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F9428" w14:textId="77777777" w:rsidR="00EC1973" w:rsidRPr="00BF4AA9" w:rsidRDefault="006444AD" w:rsidP="00820D3C">
      <w:pPr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44"/>
          <w:szCs w:val="16"/>
          <w:lang w:val="cs-CZ" w:eastAsia="cs-CZ"/>
        </w:rPr>
      </w:pPr>
      <w:r w:rsidRPr="00BF4AA9">
        <w:rPr>
          <w:rFonts w:asciiTheme="minorHAnsi" w:hAnsiTheme="minorHAnsi" w:cstheme="minorHAnsi"/>
          <w:b/>
          <w:sz w:val="44"/>
          <w:szCs w:val="16"/>
          <w:lang w:val="cs-CZ" w:eastAsia="cs-CZ"/>
        </w:rPr>
        <w:t>NÁVRH</w:t>
      </w:r>
    </w:p>
    <w:p w14:paraId="3C837F00" w14:textId="77777777" w:rsidR="006444AD" w:rsidRPr="00BF4AA9" w:rsidRDefault="00425E5B" w:rsidP="00820D3C">
      <w:pPr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44"/>
          <w:szCs w:val="16"/>
          <w:lang w:val="cs-CZ" w:eastAsia="cs-CZ"/>
        </w:rPr>
      </w:pPr>
      <w:r w:rsidRPr="00BF4AA9">
        <w:rPr>
          <w:rFonts w:asciiTheme="minorHAnsi" w:hAnsiTheme="minorHAnsi" w:cstheme="minorHAnsi"/>
          <w:b/>
          <w:sz w:val="44"/>
          <w:szCs w:val="16"/>
          <w:lang w:val="cs-CZ" w:eastAsia="cs-CZ"/>
        </w:rPr>
        <w:t xml:space="preserve">ZÁVĚREČNÝ ÚČET OBCE </w:t>
      </w:r>
      <w:r w:rsidR="002B0B4D" w:rsidRPr="00BF4AA9">
        <w:rPr>
          <w:rFonts w:asciiTheme="minorHAnsi" w:hAnsiTheme="minorHAnsi" w:cstheme="minorHAnsi"/>
          <w:b/>
          <w:sz w:val="44"/>
          <w:szCs w:val="16"/>
          <w:lang w:val="cs-CZ" w:eastAsia="cs-CZ"/>
        </w:rPr>
        <w:t>VÍLANEC</w:t>
      </w:r>
    </w:p>
    <w:p w14:paraId="1BABECE2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2DAB5153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205BB1F9" w14:textId="1FBD080D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Na základě zákona č. 250/2000 Sb., o rozpočtových pravidlech územních rozpočtů, ve znění pozdějších předpisů, zveřejňuje obec </w:t>
      </w:r>
      <w:r w:rsidR="002B0B4D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Vílanec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návrh na závěrečný účet obce za rok </w:t>
      </w:r>
      <w:r w:rsidR="003B3C3B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20</w:t>
      </w:r>
      <w:r w:rsidR="008B7A43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F21981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="003B3C3B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.</w:t>
      </w:r>
    </w:p>
    <w:p w14:paraId="78C7689B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cs-CZ" w:eastAsia="cs-CZ"/>
        </w:rPr>
      </w:pPr>
    </w:p>
    <w:p w14:paraId="150509A2" w14:textId="77777777" w:rsidR="00C557A1" w:rsidRPr="00BF4AA9" w:rsidRDefault="00C557A1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cs-CZ" w:eastAsia="cs-CZ"/>
        </w:rPr>
      </w:pPr>
    </w:p>
    <w:p w14:paraId="7D4F411F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  <w:lang w:val="cs-CZ" w:eastAsia="cs-CZ"/>
        </w:rPr>
      </w:pPr>
      <w:r w:rsidRPr="00BF4AA9">
        <w:rPr>
          <w:rFonts w:asciiTheme="minorHAnsi" w:hAnsiTheme="minorHAnsi" w:cstheme="minorHAnsi"/>
          <w:b/>
          <w:bCs/>
          <w:sz w:val="28"/>
          <w:szCs w:val="24"/>
          <w:u w:val="single"/>
          <w:lang w:val="cs-CZ" w:eastAsia="cs-CZ"/>
        </w:rPr>
        <w:t>Údaje o obci:</w:t>
      </w:r>
    </w:p>
    <w:p w14:paraId="64824815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cs-CZ" w:eastAsia="cs-CZ"/>
        </w:rPr>
      </w:pPr>
    </w:p>
    <w:p w14:paraId="7514375A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Cs/>
          <w:sz w:val="28"/>
          <w:szCs w:val="24"/>
          <w:lang w:val="cs-CZ" w:eastAsia="cs-CZ"/>
        </w:rPr>
      </w:pP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>Název:</w:t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="00425E5B"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 xml:space="preserve">Obec </w:t>
      </w:r>
      <w:r w:rsidR="002B0B4D"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>Vílanec</w:t>
      </w:r>
    </w:p>
    <w:p w14:paraId="239C5CDA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Cs/>
          <w:sz w:val="28"/>
          <w:szCs w:val="24"/>
          <w:lang w:val="cs-CZ" w:eastAsia="cs-CZ"/>
        </w:rPr>
      </w:pP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>Adresa:</w:t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="002B0B4D"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>Vílanec 43</w:t>
      </w:r>
      <w:r w:rsidR="006444AD"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 xml:space="preserve">, </w:t>
      </w:r>
      <w:r w:rsidR="002B0B4D"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>588 35 Vílanec</w:t>
      </w:r>
    </w:p>
    <w:p w14:paraId="40A2D310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Cs/>
          <w:sz w:val="28"/>
          <w:szCs w:val="24"/>
          <w:lang w:val="cs-CZ" w:eastAsia="cs-CZ"/>
        </w:rPr>
      </w:pP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>IČO:</w:t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="002B0B4D"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>00543772</w:t>
      </w:r>
    </w:p>
    <w:p w14:paraId="4187EBAC" w14:textId="32904C61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Cs/>
          <w:color w:val="4F6228"/>
          <w:sz w:val="28"/>
          <w:szCs w:val="24"/>
          <w:lang w:val="cs-CZ" w:eastAsia="cs-CZ"/>
        </w:rPr>
      </w:pP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>E-mail:</w:t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="00791169"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>starosta@obec-vilanec.cz</w:t>
      </w:r>
    </w:p>
    <w:p w14:paraId="1668FDAE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Cs/>
          <w:color w:val="365F91"/>
          <w:sz w:val="28"/>
          <w:szCs w:val="24"/>
          <w:lang w:val="cs-CZ" w:eastAsia="cs-CZ"/>
        </w:rPr>
      </w:pP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>www stránky:</w:t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bCs/>
          <w:sz w:val="28"/>
          <w:szCs w:val="24"/>
          <w:lang w:val="cs-CZ" w:eastAsia="cs-CZ"/>
        </w:rPr>
        <w:tab/>
      </w:r>
      <w:hyperlink r:id="rId8" w:history="1">
        <w:r w:rsidR="002B0B4D" w:rsidRPr="00BF4AA9">
          <w:rPr>
            <w:rStyle w:val="Hypertextovodkaz"/>
            <w:rFonts w:asciiTheme="minorHAnsi" w:hAnsiTheme="minorHAnsi" w:cstheme="minorHAnsi"/>
            <w:bCs/>
            <w:sz w:val="28"/>
            <w:szCs w:val="24"/>
            <w:lang w:val="cs-CZ" w:eastAsia="cs-CZ"/>
          </w:rPr>
          <w:t>www.obec-vilanec.cz</w:t>
        </w:r>
      </w:hyperlink>
    </w:p>
    <w:p w14:paraId="54D8A7AB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Cs/>
          <w:sz w:val="24"/>
          <w:szCs w:val="24"/>
          <w:lang w:val="cs-CZ" w:eastAsia="cs-CZ"/>
        </w:rPr>
      </w:pPr>
    </w:p>
    <w:p w14:paraId="16A53273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cs-CZ" w:eastAsia="cs-CZ"/>
        </w:rPr>
      </w:pPr>
    </w:p>
    <w:p w14:paraId="5A8D2BC2" w14:textId="6DECF0A3" w:rsidR="00EC1973" w:rsidRPr="00BF4AA9" w:rsidRDefault="00EC1973" w:rsidP="00820D3C">
      <w:pPr>
        <w:pStyle w:val="Podnadpis"/>
        <w:spacing w:after="0" w:line="240" w:lineRule="auto"/>
        <w:ind w:firstLine="0"/>
        <w:jc w:val="both"/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</w:pPr>
      <w:r w:rsidRPr="00BF4AA9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t xml:space="preserve">ROZPOČET </w:t>
      </w:r>
      <w:r w:rsidR="003104F7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t xml:space="preserve">A ROZVAHA </w:t>
      </w:r>
      <w:r w:rsidRPr="00BF4AA9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t>ROK</w:t>
      </w:r>
      <w:r w:rsidR="003104F7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t>U</w:t>
      </w:r>
      <w:r w:rsidRPr="00BF4AA9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t xml:space="preserve"> 20</w:t>
      </w:r>
      <w:r w:rsidR="008B7A43" w:rsidRPr="00BF4AA9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t>2</w:t>
      </w:r>
      <w:r w:rsidR="0085793C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t>3</w:t>
      </w:r>
    </w:p>
    <w:p w14:paraId="74D4A457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sz w:val="28"/>
          <w:u w:val="single"/>
          <w:lang w:val="cs-CZ" w:eastAsia="cs-CZ"/>
        </w:rPr>
      </w:pPr>
    </w:p>
    <w:p w14:paraId="1CB188E8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sz w:val="28"/>
          <w:u w:val="single"/>
          <w:lang w:val="cs-CZ" w:eastAsia="cs-CZ"/>
        </w:rPr>
      </w:pPr>
      <w:r w:rsidRPr="00BF4AA9">
        <w:rPr>
          <w:rFonts w:asciiTheme="minorHAnsi" w:hAnsiTheme="minorHAnsi" w:cstheme="minorHAnsi"/>
          <w:b/>
          <w:sz w:val="28"/>
          <w:u w:val="single"/>
          <w:lang w:val="cs-CZ" w:eastAsia="cs-CZ"/>
        </w:rPr>
        <w:t>Schválení rozpočtu:</w:t>
      </w:r>
    </w:p>
    <w:p w14:paraId="61DDE3F4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u w:val="single"/>
          <w:lang w:val="cs-CZ" w:eastAsia="cs-CZ"/>
        </w:rPr>
      </w:pPr>
    </w:p>
    <w:p w14:paraId="5660A012" w14:textId="7A8261B5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Návrh rozpočtu na rok 20</w:t>
      </w:r>
      <w:r w:rsidR="008B7A43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85793C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</w:t>
      </w:r>
      <w:r w:rsidR="00BE073E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byl vyvěšen na úřední desce od </w:t>
      </w:r>
      <w:r w:rsidR="0085793C">
        <w:rPr>
          <w:rFonts w:asciiTheme="minorHAnsi" w:hAnsiTheme="minorHAnsi" w:cstheme="minorHAnsi"/>
          <w:sz w:val="24"/>
          <w:szCs w:val="24"/>
          <w:lang w:val="cs-CZ" w:eastAsia="cs-CZ"/>
        </w:rPr>
        <w:t>10</w:t>
      </w:r>
      <w:r w:rsidR="0056405E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.1</w:t>
      </w:r>
      <w:r w:rsidR="0085793C">
        <w:rPr>
          <w:rFonts w:asciiTheme="minorHAnsi" w:hAnsiTheme="minorHAnsi" w:cstheme="minorHAnsi"/>
          <w:sz w:val="24"/>
          <w:szCs w:val="24"/>
          <w:lang w:val="cs-CZ" w:eastAsia="cs-CZ"/>
        </w:rPr>
        <w:t>1</w:t>
      </w:r>
      <w:r w:rsidR="0056405E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.202</w:t>
      </w:r>
      <w:r w:rsidR="0085793C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56405E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do </w:t>
      </w:r>
      <w:r w:rsidR="0085793C">
        <w:rPr>
          <w:rFonts w:asciiTheme="minorHAnsi" w:hAnsiTheme="minorHAnsi" w:cstheme="minorHAnsi"/>
          <w:sz w:val="24"/>
          <w:szCs w:val="24"/>
          <w:lang w:val="cs-CZ" w:eastAsia="cs-CZ"/>
        </w:rPr>
        <w:t>7.12.2022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.</w:t>
      </w:r>
      <w:r w:rsidR="00BF4AA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V</w:t>
      </w:r>
      <w:r w:rsidR="00742F0B">
        <w:rPr>
          <w:rFonts w:asciiTheme="minorHAnsi" w:hAnsiTheme="minorHAnsi" w:cstheme="minorHAnsi"/>
          <w:sz w:val="24"/>
          <w:szCs w:val="24"/>
          <w:lang w:val="cs-CZ" w:eastAsia="cs-CZ"/>
        </w:rPr>
        <w:t> 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souladu s ustanovením § 84 zákona č. 128/2000 Sb. o obcích v platném znění schválilo ZO </w:t>
      </w:r>
      <w:r w:rsidR="00425E5B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V</w:t>
      </w:r>
      <w:r w:rsidR="002B0B4D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ílanec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dne </w:t>
      </w:r>
      <w:r w:rsidR="0085793C">
        <w:rPr>
          <w:rFonts w:asciiTheme="minorHAnsi" w:hAnsiTheme="minorHAnsi" w:cstheme="minorHAnsi"/>
          <w:sz w:val="24"/>
          <w:szCs w:val="24"/>
          <w:lang w:val="cs-CZ" w:eastAsia="cs-CZ"/>
        </w:rPr>
        <w:t>7.12.2022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rozpočet na rok 20</w:t>
      </w:r>
      <w:r w:rsidR="0056405E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85793C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:</w:t>
      </w:r>
    </w:p>
    <w:p w14:paraId="246546BE" w14:textId="1F30BF7F" w:rsidR="002C38C2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Příjmy </w:t>
      </w:r>
      <w:r w:rsidR="002C38C2">
        <w:rPr>
          <w:rFonts w:asciiTheme="minorHAnsi" w:hAnsiTheme="minorHAnsi" w:cstheme="minorHAnsi"/>
          <w:sz w:val="24"/>
          <w:szCs w:val="24"/>
          <w:lang w:val="cs-CZ" w:eastAsia="cs-CZ"/>
        </w:rPr>
        <w:t>10 280 500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Kč,</w:t>
      </w:r>
      <w:r w:rsidR="00D43024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výdaje </w:t>
      </w:r>
      <w:r w:rsidR="0085793C">
        <w:rPr>
          <w:rFonts w:asciiTheme="minorHAnsi" w:hAnsiTheme="minorHAnsi" w:cstheme="minorHAnsi"/>
          <w:sz w:val="24"/>
          <w:szCs w:val="24"/>
          <w:lang w:val="cs-CZ" w:eastAsia="cs-CZ"/>
        </w:rPr>
        <w:t>17 295 000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</w:t>
      </w:r>
      <w:r w:rsidR="00E1673D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Kč</w:t>
      </w:r>
      <w:r w:rsidR="002C38C2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a financování 7 014 500 Kč.</w:t>
      </w:r>
    </w:p>
    <w:p w14:paraId="47EE26BF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1651365F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sz w:val="28"/>
          <w:u w:val="single"/>
          <w:lang w:val="cs-CZ" w:eastAsia="cs-CZ"/>
        </w:rPr>
      </w:pPr>
      <w:r w:rsidRPr="00BF4AA9">
        <w:rPr>
          <w:rFonts w:asciiTheme="minorHAnsi" w:hAnsiTheme="minorHAnsi" w:cstheme="minorHAnsi"/>
          <w:b/>
          <w:sz w:val="28"/>
          <w:u w:val="single"/>
          <w:lang w:val="cs-CZ" w:eastAsia="cs-CZ"/>
        </w:rPr>
        <w:t>Rozpočtová opatření:</w:t>
      </w:r>
    </w:p>
    <w:p w14:paraId="449F8AD7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u w:val="single"/>
          <w:lang w:val="cs-CZ" w:eastAsia="cs-CZ"/>
        </w:rPr>
      </w:pPr>
    </w:p>
    <w:p w14:paraId="379E3A04" w14:textId="3CD2FBEC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Rozpočet byl upravován formou </w:t>
      </w:r>
      <w:r w:rsidRPr="00BF4AA9">
        <w:rPr>
          <w:rFonts w:asciiTheme="minorHAnsi" w:hAnsiTheme="minorHAnsi" w:cstheme="minorHAnsi"/>
          <w:b/>
          <w:bCs/>
          <w:sz w:val="24"/>
          <w:szCs w:val="24"/>
          <w:lang w:val="cs-CZ" w:eastAsia="cs-CZ"/>
        </w:rPr>
        <w:t>rozpočtových opatření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, schvalovaných </w:t>
      </w:r>
      <w:r w:rsidR="008F209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starostkou Obce V</w:t>
      </w:r>
      <w:r w:rsidR="002B0B4D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ílanec</w:t>
      </w:r>
      <w:r w:rsidR="008F209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a na nejbližších zasedáních vzato na vědomí</w:t>
      </w:r>
      <w:r w:rsidR="00445593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, RO nad rámec kompetence starostky byla schválena zastupitelstvem obce</w:t>
      </w:r>
      <w:r w:rsidR="00944C5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.</w:t>
      </w:r>
      <w:r w:rsidR="006D0758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V roce 202</w:t>
      </w:r>
      <w:r w:rsidR="0085793C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="006D0758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bylo provedeno 1</w:t>
      </w:r>
      <w:r w:rsidR="0085793C">
        <w:rPr>
          <w:rFonts w:asciiTheme="minorHAnsi" w:hAnsiTheme="minorHAnsi" w:cstheme="minorHAnsi"/>
          <w:sz w:val="24"/>
          <w:szCs w:val="24"/>
          <w:lang w:val="cs-CZ" w:eastAsia="cs-CZ"/>
        </w:rPr>
        <w:t>5</w:t>
      </w:r>
      <w:r w:rsidR="006D0758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</w:t>
      </w:r>
      <w:r w:rsidR="0063139E">
        <w:rPr>
          <w:rFonts w:asciiTheme="minorHAnsi" w:hAnsiTheme="minorHAnsi" w:cstheme="minorHAnsi"/>
          <w:sz w:val="24"/>
          <w:szCs w:val="24"/>
          <w:lang w:val="cs-CZ" w:eastAsia="cs-CZ"/>
        </w:rPr>
        <w:t>rozpočtových opatření</w:t>
      </w:r>
      <w:r w:rsidR="006D0758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.</w:t>
      </w:r>
    </w:p>
    <w:p w14:paraId="4C24721C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3F7C86AB" w14:textId="77777777" w:rsidR="00834AED" w:rsidRPr="00BF4AA9" w:rsidRDefault="00834AED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8"/>
          <w:szCs w:val="27"/>
          <w:u w:val="single"/>
          <w:lang w:val="cs-CZ" w:eastAsia="cs-CZ"/>
        </w:rPr>
      </w:pPr>
    </w:p>
    <w:p w14:paraId="27471514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8"/>
          <w:szCs w:val="27"/>
          <w:u w:val="single"/>
          <w:lang w:val="cs-CZ" w:eastAsia="cs-CZ"/>
        </w:rPr>
      </w:pPr>
      <w:r w:rsidRPr="00BF4AA9">
        <w:rPr>
          <w:rFonts w:asciiTheme="minorHAnsi" w:hAnsiTheme="minorHAnsi" w:cstheme="minorHAnsi"/>
          <w:b/>
          <w:bCs/>
          <w:sz w:val="28"/>
          <w:szCs w:val="27"/>
          <w:u w:val="single"/>
          <w:lang w:val="cs-CZ" w:eastAsia="cs-CZ"/>
        </w:rPr>
        <w:t>Plnění rozpočtu:</w:t>
      </w:r>
    </w:p>
    <w:p w14:paraId="6D007AA0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  <w:lang w:val="cs-CZ" w:eastAsia="cs-CZ"/>
        </w:rPr>
      </w:pPr>
    </w:p>
    <w:p w14:paraId="6A6C4061" w14:textId="581A6C62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Příjmy ve schváleném rozpočtu Obce </w:t>
      </w:r>
      <w:r w:rsidR="00541220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Vílanec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v roce 20</w:t>
      </w:r>
      <w:r w:rsidR="0025751E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4C4622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činily </w:t>
      </w:r>
      <w:r w:rsidR="002C38C2">
        <w:rPr>
          <w:rFonts w:asciiTheme="minorHAnsi" w:hAnsiTheme="minorHAnsi" w:cstheme="minorHAnsi"/>
          <w:sz w:val="24"/>
          <w:szCs w:val="24"/>
          <w:lang w:val="cs-CZ" w:eastAsia="cs-CZ"/>
        </w:rPr>
        <w:t>10 280 500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Kč.</w:t>
      </w:r>
      <w:r w:rsidR="006D0758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Skutečnost </w:t>
      </w:r>
      <w:r w:rsidR="001B087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(po</w:t>
      </w:r>
      <w:r w:rsidR="002C38C2">
        <w:rPr>
          <w:rFonts w:asciiTheme="minorHAnsi" w:hAnsiTheme="minorHAnsi" w:cstheme="minorHAnsi"/>
          <w:sz w:val="24"/>
          <w:szCs w:val="24"/>
          <w:lang w:val="cs-CZ" w:eastAsia="cs-CZ"/>
        </w:rPr>
        <w:t> </w:t>
      </w:r>
      <w:r w:rsidR="001B087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konsolidaci) 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k 31. 12. 20</w:t>
      </w:r>
      <w:r w:rsidR="0025751E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4C4622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byla </w:t>
      </w:r>
      <w:r w:rsidR="00536EC8" w:rsidRPr="00536EC8">
        <w:rPr>
          <w:rFonts w:asciiTheme="minorHAnsi" w:hAnsiTheme="minorHAnsi" w:cstheme="minorHAnsi"/>
          <w:sz w:val="24"/>
          <w:szCs w:val="24"/>
          <w:lang w:val="cs-CZ" w:eastAsia="cs-CZ"/>
        </w:rPr>
        <w:t>14 255 336,78</w:t>
      </w:r>
      <w:r w:rsidRPr="00536EC8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Kč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.</w:t>
      </w:r>
    </w:p>
    <w:p w14:paraId="0AF34B6C" w14:textId="32A12E73" w:rsidR="006D0758" w:rsidRPr="00BF4AA9" w:rsidRDefault="006D0758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6C7FBECD" w14:textId="35D231C7" w:rsidR="006D0758" w:rsidRPr="00BF4AA9" w:rsidRDefault="006D0758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Výdaje schváleného rozpočtu činily </w:t>
      </w:r>
      <w:r w:rsidR="004C4622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17 295 000 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Kč. Skutečné čerpání </w:t>
      </w:r>
      <w:r w:rsidR="001B087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(konsolidované výdaje) 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k 31.12.202</w:t>
      </w:r>
      <w:r w:rsidR="00E03DE0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</w:t>
      </w:r>
      <w:r w:rsidRPr="00536EC8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činilo </w:t>
      </w:r>
      <w:r w:rsidR="002C38C2" w:rsidRPr="00E021B7">
        <w:rPr>
          <w:rFonts w:asciiTheme="minorHAnsi" w:hAnsiTheme="minorHAnsi" w:cstheme="minorHAnsi"/>
          <w:sz w:val="24"/>
          <w:szCs w:val="24"/>
          <w:lang w:val="cs-CZ" w:eastAsia="cs-CZ"/>
        </w:rPr>
        <w:t>10 962 682,67</w:t>
      </w:r>
      <w:r w:rsidR="00E021B7" w:rsidRPr="00E021B7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Kč.</w:t>
      </w:r>
    </w:p>
    <w:p w14:paraId="0E3851DB" w14:textId="21A8FEED" w:rsidR="006D0758" w:rsidRPr="00BF4AA9" w:rsidRDefault="006D0758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769C0122" w14:textId="59E465E5" w:rsidR="006D0758" w:rsidRPr="00BF4AA9" w:rsidRDefault="006D0758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2A25D570" w14:textId="0879FBF6" w:rsidR="006D0758" w:rsidRPr="00BF4AA9" w:rsidRDefault="006D0758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4AC3D0C7" w14:textId="77777777" w:rsidR="006D0758" w:rsidRPr="00BF4AA9" w:rsidRDefault="006D0758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311D5D02" w14:textId="77777777" w:rsidR="006D0758" w:rsidRPr="00BF4AA9" w:rsidRDefault="006D0758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4FBDB792" w14:textId="7E97F371" w:rsidR="006D0758" w:rsidRPr="006D25D8" w:rsidRDefault="006D0758" w:rsidP="006D25D8">
      <w:pPr>
        <w:spacing w:after="120" w:line="240" w:lineRule="auto"/>
        <w:ind w:firstLine="0"/>
        <w:jc w:val="both"/>
        <w:rPr>
          <w:rFonts w:asciiTheme="minorHAnsi" w:hAnsiTheme="minorHAnsi" w:cstheme="minorHAnsi"/>
          <w:i/>
          <w:sz w:val="24"/>
          <w:szCs w:val="24"/>
          <w:lang w:val="cs-CZ" w:eastAsia="cs-CZ"/>
        </w:rPr>
      </w:pPr>
      <w:r w:rsidRPr="006D25D8">
        <w:rPr>
          <w:rFonts w:asciiTheme="minorHAnsi" w:hAnsiTheme="minorHAnsi" w:cstheme="minorHAnsi"/>
          <w:i/>
          <w:sz w:val="24"/>
          <w:szCs w:val="24"/>
          <w:lang w:val="cs-CZ" w:eastAsia="cs-CZ"/>
        </w:rPr>
        <w:t>Tab.: Příjmy a výdaje obce Vílanec v r.202</w:t>
      </w:r>
      <w:r w:rsidR="00403525" w:rsidRPr="006D25D8">
        <w:rPr>
          <w:rFonts w:asciiTheme="minorHAnsi" w:hAnsiTheme="minorHAnsi" w:cstheme="minorHAnsi"/>
          <w:i/>
          <w:sz w:val="24"/>
          <w:szCs w:val="24"/>
          <w:lang w:val="cs-CZ" w:eastAsia="cs-CZ"/>
        </w:rPr>
        <w:t>3</w:t>
      </w:r>
      <w:r w:rsidRPr="006D25D8">
        <w:rPr>
          <w:rFonts w:asciiTheme="minorHAnsi" w:hAnsiTheme="minorHAnsi" w:cstheme="minorHAnsi"/>
          <w:i/>
          <w:sz w:val="24"/>
          <w:szCs w:val="24"/>
          <w:lang w:val="cs-CZ" w:eastAsia="cs-CZ"/>
        </w:rPr>
        <w:t xml:space="preserve"> (v Kč)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341"/>
        <w:gridCol w:w="2015"/>
        <w:gridCol w:w="2331"/>
        <w:gridCol w:w="2375"/>
      </w:tblGrid>
      <w:tr w:rsidR="006D0758" w:rsidRPr="00BF4AA9" w14:paraId="720F159C" w14:textId="77777777" w:rsidTr="006D0758">
        <w:trPr>
          <w:trHeight w:val="454"/>
        </w:trPr>
        <w:tc>
          <w:tcPr>
            <w:tcW w:w="2341" w:type="dxa"/>
            <w:shd w:val="clear" w:color="auto" w:fill="BFBFBF"/>
            <w:vAlign w:val="center"/>
          </w:tcPr>
          <w:p w14:paraId="2F17A63D" w14:textId="77777777" w:rsidR="006D0758" w:rsidRPr="00BF4AA9" w:rsidRDefault="006D0758" w:rsidP="006D0758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ROZPOČET</w:t>
            </w:r>
          </w:p>
        </w:tc>
        <w:tc>
          <w:tcPr>
            <w:tcW w:w="2015" w:type="dxa"/>
            <w:shd w:val="clear" w:color="auto" w:fill="BFBFBF"/>
            <w:vAlign w:val="center"/>
          </w:tcPr>
          <w:p w14:paraId="39513F69" w14:textId="77777777" w:rsidR="006D0758" w:rsidRPr="00BF4AA9" w:rsidRDefault="006D0758" w:rsidP="006D0758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Schválený rozpočet</w:t>
            </w:r>
          </w:p>
        </w:tc>
        <w:tc>
          <w:tcPr>
            <w:tcW w:w="2331" w:type="dxa"/>
            <w:shd w:val="clear" w:color="auto" w:fill="BFBFBF"/>
            <w:vAlign w:val="center"/>
          </w:tcPr>
          <w:p w14:paraId="7CFA8365" w14:textId="77777777" w:rsidR="006D0758" w:rsidRPr="00BF4AA9" w:rsidRDefault="006D0758" w:rsidP="006D0758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Upravený rozpočet</w:t>
            </w:r>
          </w:p>
        </w:tc>
        <w:tc>
          <w:tcPr>
            <w:tcW w:w="2375" w:type="dxa"/>
            <w:shd w:val="clear" w:color="auto" w:fill="BFBFBF"/>
            <w:vAlign w:val="center"/>
          </w:tcPr>
          <w:p w14:paraId="318FBB3E" w14:textId="77777777" w:rsidR="006D0758" w:rsidRPr="00BF4AA9" w:rsidRDefault="006D0758" w:rsidP="006D0758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Skutečnost</w:t>
            </w:r>
          </w:p>
        </w:tc>
      </w:tr>
      <w:tr w:rsidR="006D0758" w:rsidRPr="00BF4AA9" w14:paraId="49BB054C" w14:textId="77777777" w:rsidTr="006D0758">
        <w:trPr>
          <w:trHeight w:val="404"/>
        </w:trPr>
        <w:tc>
          <w:tcPr>
            <w:tcW w:w="2341" w:type="dxa"/>
            <w:shd w:val="clear" w:color="auto" w:fill="BFBFBF"/>
            <w:vAlign w:val="center"/>
          </w:tcPr>
          <w:p w14:paraId="47BCE494" w14:textId="77777777" w:rsidR="006D0758" w:rsidRPr="00BF4AA9" w:rsidRDefault="006D0758" w:rsidP="006D0758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Příjmy</w:t>
            </w:r>
          </w:p>
        </w:tc>
        <w:tc>
          <w:tcPr>
            <w:tcW w:w="2015" w:type="dxa"/>
            <w:vAlign w:val="center"/>
          </w:tcPr>
          <w:p w14:paraId="3499D29D" w14:textId="387FC041" w:rsidR="006D0758" w:rsidRPr="00AF6133" w:rsidRDefault="002C38C2" w:rsidP="006D0758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10 280 500,00</w:t>
            </w:r>
          </w:p>
        </w:tc>
        <w:tc>
          <w:tcPr>
            <w:tcW w:w="2331" w:type="dxa"/>
            <w:vAlign w:val="center"/>
          </w:tcPr>
          <w:p w14:paraId="0C31AA81" w14:textId="2E106DD2" w:rsidR="006D0758" w:rsidRPr="00AF6133" w:rsidRDefault="00403525" w:rsidP="006D0758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16 062 535,06</w:t>
            </w:r>
          </w:p>
        </w:tc>
        <w:tc>
          <w:tcPr>
            <w:tcW w:w="2375" w:type="dxa"/>
            <w:vAlign w:val="center"/>
          </w:tcPr>
          <w:p w14:paraId="6866C5B1" w14:textId="34DF122C" w:rsidR="006D0758" w:rsidRPr="00AF6133" w:rsidRDefault="00EE5E5F" w:rsidP="006D0758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14 255 336,78</w:t>
            </w:r>
          </w:p>
        </w:tc>
      </w:tr>
      <w:tr w:rsidR="00462994" w:rsidRPr="00BF4AA9" w14:paraId="65169B49" w14:textId="77777777" w:rsidTr="006D0758">
        <w:trPr>
          <w:trHeight w:val="424"/>
        </w:trPr>
        <w:tc>
          <w:tcPr>
            <w:tcW w:w="2341" w:type="dxa"/>
            <w:shd w:val="clear" w:color="auto" w:fill="BFBFBF"/>
            <w:vAlign w:val="center"/>
          </w:tcPr>
          <w:p w14:paraId="1EE5C60E" w14:textId="1E5CAA32" w:rsidR="00462994" w:rsidRPr="00BF4AA9" w:rsidRDefault="00462994" w:rsidP="00462994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Výdaje</w:t>
            </w:r>
          </w:p>
        </w:tc>
        <w:tc>
          <w:tcPr>
            <w:tcW w:w="2015" w:type="dxa"/>
            <w:vAlign w:val="center"/>
          </w:tcPr>
          <w:p w14:paraId="6FEBB8C3" w14:textId="4B69A66E" w:rsidR="00462994" w:rsidRPr="00AF6133" w:rsidRDefault="00536EC8" w:rsidP="00462994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17 295 000</w:t>
            </w:r>
            <w:r w:rsidR="00462994" w:rsidRPr="00AF6133">
              <w:rPr>
                <w:rFonts w:asciiTheme="minorHAnsi" w:eastAsia="Calibri" w:hAnsiTheme="minorHAnsi" w:cstheme="minorHAnsi"/>
                <w:lang w:val="cs-CZ" w:bidi="ar-SA"/>
              </w:rPr>
              <w:t>,00</w:t>
            </w:r>
          </w:p>
        </w:tc>
        <w:tc>
          <w:tcPr>
            <w:tcW w:w="2331" w:type="dxa"/>
            <w:vAlign w:val="center"/>
          </w:tcPr>
          <w:p w14:paraId="411BFB17" w14:textId="5957C72B" w:rsidR="00462994" w:rsidRPr="00AF6133" w:rsidRDefault="00403525" w:rsidP="00462994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20 182 866,98</w:t>
            </w:r>
          </w:p>
        </w:tc>
        <w:tc>
          <w:tcPr>
            <w:tcW w:w="2375" w:type="dxa"/>
            <w:vAlign w:val="center"/>
          </w:tcPr>
          <w:p w14:paraId="697C6AB5" w14:textId="11BD0863" w:rsidR="00462994" w:rsidRPr="00AF6133" w:rsidRDefault="00E021B7" w:rsidP="00462994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E021B7">
              <w:rPr>
                <w:rFonts w:asciiTheme="minorHAnsi" w:eastAsia="Calibri" w:hAnsiTheme="minorHAnsi" w:cstheme="minorHAnsi"/>
                <w:lang w:val="cs-CZ" w:bidi="ar-SA"/>
              </w:rPr>
              <w:t xml:space="preserve">10 962 682,67 </w:t>
            </w:r>
          </w:p>
        </w:tc>
      </w:tr>
      <w:tr w:rsidR="00462994" w:rsidRPr="00BF4AA9" w14:paraId="066FF12B" w14:textId="77777777" w:rsidTr="006D0758">
        <w:trPr>
          <w:trHeight w:val="424"/>
        </w:trPr>
        <w:tc>
          <w:tcPr>
            <w:tcW w:w="2341" w:type="dxa"/>
            <w:shd w:val="clear" w:color="auto" w:fill="BFBFBF"/>
            <w:vAlign w:val="center"/>
          </w:tcPr>
          <w:p w14:paraId="26C700F7" w14:textId="03C782D8" w:rsidR="00462994" w:rsidRPr="00BF4AA9" w:rsidRDefault="00462994" w:rsidP="00462994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b/>
                <w:lang w:val="cs-CZ" w:bidi="ar-SA"/>
              </w:rPr>
              <w:t>Financování</w:t>
            </w:r>
          </w:p>
        </w:tc>
        <w:tc>
          <w:tcPr>
            <w:tcW w:w="2015" w:type="dxa"/>
            <w:vAlign w:val="center"/>
          </w:tcPr>
          <w:p w14:paraId="3B7CBABA" w14:textId="17CDCEB3" w:rsidR="00462994" w:rsidRPr="00AF6133" w:rsidRDefault="00EE5E5F" w:rsidP="00462994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7 014 500,00</w:t>
            </w:r>
          </w:p>
        </w:tc>
        <w:tc>
          <w:tcPr>
            <w:tcW w:w="2331" w:type="dxa"/>
            <w:vAlign w:val="center"/>
          </w:tcPr>
          <w:p w14:paraId="3B1457D9" w14:textId="31FFD524" w:rsidR="00462994" w:rsidRPr="00AF6133" w:rsidRDefault="00EE5E5F" w:rsidP="00462994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4 120 331,92</w:t>
            </w:r>
          </w:p>
        </w:tc>
        <w:tc>
          <w:tcPr>
            <w:tcW w:w="2375" w:type="dxa"/>
            <w:vAlign w:val="center"/>
          </w:tcPr>
          <w:p w14:paraId="167AF75A" w14:textId="67C25CF1" w:rsidR="00462994" w:rsidRPr="00AF6133" w:rsidRDefault="00EE5E5F" w:rsidP="00462994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3 292 654,11</w:t>
            </w:r>
          </w:p>
        </w:tc>
      </w:tr>
    </w:tbl>
    <w:p w14:paraId="1BDEE4C6" w14:textId="77777777" w:rsidR="006D25D8" w:rsidRPr="00BF4AA9" w:rsidRDefault="006D25D8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3C41C6C6" w14:textId="4089620B" w:rsidR="001B0879" w:rsidRPr="006D25D8" w:rsidRDefault="001B0879" w:rsidP="006D25D8">
      <w:pPr>
        <w:spacing w:after="120" w:line="240" w:lineRule="auto"/>
        <w:ind w:firstLine="0"/>
        <w:jc w:val="both"/>
        <w:rPr>
          <w:rFonts w:asciiTheme="minorHAnsi" w:hAnsiTheme="minorHAnsi" w:cstheme="minorHAnsi"/>
          <w:i/>
          <w:sz w:val="24"/>
          <w:szCs w:val="24"/>
          <w:lang w:val="cs-CZ" w:eastAsia="cs-CZ"/>
        </w:rPr>
      </w:pPr>
      <w:r w:rsidRPr="006D25D8">
        <w:rPr>
          <w:rFonts w:asciiTheme="minorHAnsi" w:hAnsiTheme="minorHAnsi" w:cstheme="minorHAnsi"/>
          <w:i/>
          <w:sz w:val="24"/>
          <w:szCs w:val="24"/>
          <w:lang w:val="cs-CZ" w:eastAsia="cs-CZ"/>
        </w:rPr>
        <w:t>Tab.: Příjmy dle tříd obce Vílanec v r.202</w:t>
      </w:r>
      <w:r w:rsidR="00930F03" w:rsidRPr="006D25D8">
        <w:rPr>
          <w:rFonts w:asciiTheme="minorHAnsi" w:hAnsiTheme="minorHAnsi" w:cstheme="minorHAnsi"/>
          <w:i/>
          <w:sz w:val="24"/>
          <w:szCs w:val="24"/>
          <w:lang w:val="cs-CZ" w:eastAsia="cs-CZ"/>
        </w:rPr>
        <w:t>3</w:t>
      </w:r>
      <w:r w:rsidRPr="006D25D8">
        <w:rPr>
          <w:rFonts w:asciiTheme="minorHAnsi" w:hAnsiTheme="minorHAnsi" w:cstheme="minorHAnsi"/>
          <w:i/>
          <w:sz w:val="24"/>
          <w:szCs w:val="24"/>
          <w:lang w:val="cs-CZ" w:eastAsia="cs-CZ"/>
        </w:rPr>
        <w:t xml:space="preserve"> (v Kč)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341"/>
        <w:gridCol w:w="2015"/>
        <w:gridCol w:w="2331"/>
        <w:gridCol w:w="2375"/>
      </w:tblGrid>
      <w:tr w:rsidR="001B0879" w:rsidRPr="00BF4AA9" w14:paraId="493029DF" w14:textId="77777777" w:rsidTr="00F72285">
        <w:trPr>
          <w:trHeight w:val="454"/>
        </w:trPr>
        <w:tc>
          <w:tcPr>
            <w:tcW w:w="2341" w:type="dxa"/>
            <w:shd w:val="clear" w:color="auto" w:fill="BFBFBF"/>
            <w:vAlign w:val="center"/>
          </w:tcPr>
          <w:p w14:paraId="552FA9C4" w14:textId="59D87F26" w:rsidR="001B0879" w:rsidRPr="00BF4AA9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Příjmy</w:t>
            </w:r>
          </w:p>
        </w:tc>
        <w:tc>
          <w:tcPr>
            <w:tcW w:w="2015" w:type="dxa"/>
            <w:shd w:val="clear" w:color="auto" w:fill="BFBFBF"/>
            <w:vAlign w:val="center"/>
          </w:tcPr>
          <w:p w14:paraId="2090AFCD" w14:textId="77777777" w:rsidR="001B0879" w:rsidRPr="00BF4AA9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Schválený rozpočet</w:t>
            </w:r>
          </w:p>
        </w:tc>
        <w:tc>
          <w:tcPr>
            <w:tcW w:w="2331" w:type="dxa"/>
            <w:shd w:val="clear" w:color="auto" w:fill="BFBFBF"/>
            <w:vAlign w:val="center"/>
          </w:tcPr>
          <w:p w14:paraId="69B51F04" w14:textId="77777777" w:rsidR="001B0879" w:rsidRPr="00BF4AA9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Upravený rozpočet</w:t>
            </w:r>
          </w:p>
        </w:tc>
        <w:tc>
          <w:tcPr>
            <w:tcW w:w="2375" w:type="dxa"/>
            <w:shd w:val="clear" w:color="auto" w:fill="BFBFBF"/>
            <w:vAlign w:val="center"/>
          </w:tcPr>
          <w:p w14:paraId="6473CA99" w14:textId="77777777" w:rsidR="001B0879" w:rsidRPr="00BF4AA9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Skutečnost</w:t>
            </w:r>
          </w:p>
        </w:tc>
      </w:tr>
      <w:tr w:rsidR="00930F03" w:rsidRPr="00930F03" w14:paraId="4330EF2B" w14:textId="77777777" w:rsidTr="00F72285">
        <w:trPr>
          <w:trHeight w:val="404"/>
        </w:trPr>
        <w:tc>
          <w:tcPr>
            <w:tcW w:w="2341" w:type="dxa"/>
            <w:shd w:val="clear" w:color="auto" w:fill="BFBFBF"/>
            <w:vAlign w:val="center"/>
          </w:tcPr>
          <w:p w14:paraId="57C32521" w14:textId="5D59C309" w:rsidR="001B0879" w:rsidRPr="00AF6133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b/>
                <w:lang w:val="cs-CZ" w:bidi="ar-SA"/>
              </w:rPr>
              <w:t>Daňové příjmy</w:t>
            </w:r>
          </w:p>
        </w:tc>
        <w:tc>
          <w:tcPr>
            <w:tcW w:w="2015" w:type="dxa"/>
            <w:vAlign w:val="center"/>
          </w:tcPr>
          <w:p w14:paraId="74744A03" w14:textId="46E6D476" w:rsidR="001B0879" w:rsidRPr="00AF6133" w:rsidRDefault="00AF6133" w:rsidP="00AF613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5 910 500,00</w:t>
            </w:r>
          </w:p>
        </w:tc>
        <w:tc>
          <w:tcPr>
            <w:tcW w:w="2331" w:type="dxa"/>
            <w:vAlign w:val="center"/>
          </w:tcPr>
          <w:p w14:paraId="2C484BED" w14:textId="4B661D6F" w:rsidR="001B0879" w:rsidRPr="00AF6133" w:rsidRDefault="00AF6133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7 898 501,00</w:t>
            </w:r>
          </w:p>
        </w:tc>
        <w:tc>
          <w:tcPr>
            <w:tcW w:w="2375" w:type="dxa"/>
            <w:vAlign w:val="center"/>
          </w:tcPr>
          <w:p w14:paraId="6C95A03B" w14:textId="185FDA82" w:rsidR="001B0879" w:rsidRPr="00AF6133" w:rsidRDefault="00AF6133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7 738 965,59</w:t>
            </w:r>
          </w:p>
        </w:tc>
      </w:tr>
      <w:tr w:rsidR="00930F03" w:rsidRPr="00930F03" w14:paraId="23D7E625" w14:textId="77777777" w:rsidTr="00F72285">
        <w:trPr>
          <w:trHeight w:val="424"/>
        </w:trPr>
        <w:tc>
          <w:tcPr>
            <w:tcW w:w="2341" w:type="dxa"/>
            <w:shd w:val="clear" w:color="auto" w:fill="BFBFBF"/>
            <w:vAlign w:val="center"/>
          </w:tcPr>
          <w:p w14:paraId="02C06A9D" w14:textId="6271B5D1" w:rsidR="001B0879" w:rsidRPr="00AF6133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b/>
                <w:lang w:val="cs-CZ" w:bidi="ar-SA"/>
              </w:rPr>
              <w:t>Nedaňové příjmy</w:t>
            </w:r>
          </w:p>
        </w:tc>
        <w:tc>
          <w:tcPr>
            <w:tcW w:w="2015" w:type="dxa"/>
            <w:vAlign w:val="center"/>
          </w:tcPr>
          <w:p w14:paraId="2AC6A92E" w14:textId="7A9037CF" w:rsidR="001B0879" w:rsidRPr="00AF6133" w:rsidRDefault="00AF6133" w:rsidP="00AF613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4 290 000,00</w:t>
            </w:r>
          </w:p>
        </w:tc>
        <w:tc>
          <w:tcPr>
            <w:tcW w:w="2331" w:type="dxa"/>
            <w:vAlign w:val="center"/>
          </w:tcPr>
          <w:p w14:paraId="225520A2" w14:textId="1A237CFC" w:rsidR="001B0879" w:rsidRPr="00AF6133" w:rsidRDefault="00AF6133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5 334 179,76</w:t>
            </w:r>
          </w:p>
        </w:tc>
        <w:tc>
          <w:tcPr>
            <w:tcW w:w="2375" w:type="dxa"/>
            <w:vAlign w:val="center"/>
          </w:tcPr>
          <w:p w14:paraId="36D1A5F1" w14:textId="5E059C54" w:rsidR="001B0879" w:rsidRPr="00AF6133" w:rsidRDefault="00AF6133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3 686 516,89</w:t>
            </w:r>
          </w:p>
        </w:tc>
      </w:tr>
      <w:tr w:rsidR="00930F03" w:rsidRPr="00930F03" w14:paraId="2656A122" w14:textId="77777777" w:rsidTr="00F72285">
        <w:trPr>
          <w:trHeight w:val="424"/>
        </w:trPr>
        <w:tc>
          <w:tcPr>
            <w:tcW w:w="2341" w:type="dxa"/>
            <w:shd w:val="clear" w:color="auto" w:fill="BFBFBF"/>
            <w:vAlign w:val="center"/>
          </w:tcPr>
          <w:p w14:paraId="76E3B263" w14:textId="5BF261E6" w:rsidR="001B0879" w:rsidRPr="00AF6133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b/>
                <w:lang w:val="cs-CZ" w:bidi="ar-SA"/>
              </w:rPr>
              <w:t>Kapitálové příjmy</w:t>
            </w:r>
          </w:p>
        </w:tc>
        <w:tc>
          <w:tcPr>
            <w:tcW w:w="2015" w:type="dxa"/>
            <w:vAlign w:val="center"/>
          </w:tcPr>
          <w:p w14:paraId="183F7561" w14:textId="149EAD8E" w:rsidR="001B0879" w:rsidRPr="00AF6133" w:rsidRDefault="001B0879" w:rsidP="00AF613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0,00</w:t>
            </w:r>
          </w:p>
        </w:tc>
        <w:tc>
          <w:tcPr>
            <w:tcW w:w="2331" w:type="dxa"/>
            <w:vAlign w:val="center"/>
          </w:tcPr>
          <w:p w14:paraId="5586D5FD" w14:textId="0AF71298" w:rsidR="001B0879" w:rsidRPr="00AF6133" w:rsidRDefault="00AF6133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170 125,00</w:t>
            </w:r>
          </w:p>
        </w:tc>
        <w:tc>
          <w:tcPr>
            <w:tcW w:w="2375" w:type="dxa"/>
            <w:vAlign w:val="center"/>
          </w:tcPr>
          <w:p w14:paraId="30CC3D41" w14:textId="70FA96E6" w:rsidR="001B0879" w:rsidRPr="00AF6133" w:rsidRDefault="00AF6133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170 125,00</w:t>
            </w:r>
          </w:p>
        </w:tc>
      </w:tr>
      <w:tr w:rsidR="00930F03" w:rsidRPr="00930F03" w14:paraId="53752838" w14:textId="77777777" w:rsidTr="00F72285">
        <w:trPr>
          <w:trHeight w:val="424"/>
        </w:trPr>
        <w:tc>
          <w:tcPr>
            <w:tcW w:w="2341" w:type="dxa"/>
            <w:shd w:val="clear" w:color="auto" w:fill="BFBFBF"/>
            <w:vAlign w:val="center"/>
          </w:tcPr>
          <w:p w14:paraId="475428A6" w14:textId="0DBE9426" w:rsidR="001B0879" w:rsidRPr="00AF6133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b/>
                <w:lang w:val="cs-CZ" w:bidi="ar-SA"/>
              </w:rPr>
              <w:t>Přijaté transfery</w:t>
            </w:r>
          </w:p>
        </w:tc>
        <w:tc>
          <w:tcPr>
            <w:tcW w:w="2015" w:type="dxa"/>
            <w:vAlign w:val="center"/>
          </w:tcPr>
          <w:p w14:paraId="02A854F4" w14:textId="149728E6" w:rsidR="001B0879" w:rsidRPr="00AF6133" w:rsidRDefault="00AF6133" w:rsidP="00AF613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80 000,00</w:t>
            </w:r>
          </w:p>
        </w:tc>
        <w:tc>
          <w:tcPr>
            <w:tcW w:w="2331" w:type="dxa"/>
            <w:vAlign w:val="center"/>
          </w:tcPr>
          <w:p w14:paraId="0ECFD6A8" w14:textId="57CD8430" w:rsidR="001B0879" w:rsidRPr="00AF6133" w:rsidRDefault="00AF6133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2 659 729,30</w:t>
            </w:r>
          </w:p>
        </w:tc>
        <w:tc>
          <w:tcPr>
            <w:tcW w:w="2375" w:type="dxa"/>
            <w:vAlign w:val="center"/>
          </w:tcPr>
          <w:p w14:paraId="566A9F7B" w14:textId="7FC72937" w:rsidR="001B0879" w:rsidRPr="00AF6133" w:rsidRDefault="00AF6133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AF6133">
              <w:rPr>
                <w:rFonts w:asciiTheme="minorHAnsi" w:eastAsia="Calibri" w:hAnsiTheme="minorHAnsi" w:cstheme="minorHAnsi"/>
                <w:lang w:val="cs-CZ" w:bidi="ar-SA"/>
              </w:rPr>
              <w:t>2 659 729,30</w:t>
            </w:r>
          </w:p>
        </w:tc>
      </w:tr>
    </w:tbl>
    <w:p w14:paraId="2DFD56A2" w14:textId="77777777" w:rsidR="0030499D" w:rsidRDefault="0030499D" w:rsidP="006D25D8">
      <w:pPr>
        <w:spacing w:after="120" w:line="240" w:lineRule="auto"/>
        <w:ind w:firstLine="0"/>
        <w:jc w:val="both"/>
        <w:rPr>
          <w:rFonts w:asciiTheme="minorHAnsi" w:hAnsiTheme="minorHAnsi" w:cstheme="minorHAnsi"/>
          <w:i/>
          <w:sz w:val="24"/>
          <w:szCs w:val="24"/>
          <w:lang w:val="cs-CZ" w:eastAsia="cs-CZ"/>
        </w:rPr>
      </w:pPr>
    </w:p>
    <w:p w14:paraId="0FB3B081" w14:textId="7243CC31" w:rsidR="001B0879" w:rsidRPr="006D25D8" w:rsidRDefault="001B0879" w:rsidP="006D25D8">
      <w:pPr>
        <w:spacing w:after="120" w:line="240" w:lineRule="auto"/>
        <w:ind w:firstLine="0"/>
        <w:jc w:val="both"/>
        <w:rPr>
          <w:rFonts w:asciiTheme="minorHAnsi" w:hAnsiTheme="minorHAnsi" w:cstheme="minorHAnsi"/>
          <w:i/>
          <w:sz w:val="24"/>
          <w:szCs w:val="24"/>
          <w:lang w:val="cs-CZ" w:eastAsia="cs-CZ"/>
        </w:rPr>
      </w:pPr>
      <w:r w:rsidRPr="006D25D8">
        <w:rPr>
          <w:rFonts w:asciiTheme="minorHAnsi" w:hAnsiTheme="minorHAnsi" w:cstheme="minorHAnsi"/>
          <w:i/>
          <w:sz w:val="24"/>
          <w:szCs w:val="24"/>
          <w:lang w:val="cs-CZ" w:eastAsia="cs-CZ"/>
        </w:rPr>
        <w:t>Tab.: Výdaje dle tříd obce Vílanec v r.202</w:t>
      </w:r>
      <w:r w:rsidR="00930F03" w:rsidRPr="006D25D8">
        <w:rPr>
          <w:rFonts w:asciiTheme="minorHAnsi" w:hAnsiTheme="minorHAnsi" w:cstheme="minorHAnsi"/>
          <w:i/>
          <w:sz w:val="24"/>
          <w:szCs w:val="24"/>
          <w:lang w:val="cs-CZ" w:eastAsia="cs-CZ"/>
        </w:rPr>
        <w:t>3</w:t>
      </w:r>
      <w:r w:rsidRPr="006D25D8">
        <w:rPr>
          <w:rFonts w:asciiTheme="minorHAnsi" w:hAnsiTheme="minorHAnsi" w:cstheme="minorHAnsi"/>
          <w:i/>
          <w:sz w:val="24"/>
          <w:szCs w:val="24"/>
          <w:lang w:val="cs-CZ" w:eastAsia="cs-CZ"/>
        </w:rPr>
        <w:t xml:space="preserve"> (v Kč)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341"/>
        <w:gridCol w:w="2015"/>
        <w:gridCol w:w="2331"/>
        <w:gridCol w:w="2375"/>
      </w:tblGrid>
      <w:tr w:rsidR="001B0879" w:rsidRPr="00BF4AA9" w14:paraId="1F986495" w14:textId="77777777" w:rsidTr="00F72285">
        <w:trPr>
          <w:trHeight w:val="454"/>
        </w:trPr>
        <w:tc>
          <w:tcPr>
            <w:tcW w:w="2341" w:type="dxa"/>
            <w:shd w:val="clear" w:color="auto" w:fill="BFBFBF"/>
            <w:vAlign w:val="center"/>
          </w:tcPr>
          <w:p w14:paraId="31AAB60E" w14:textId="55120D48" w:rsidR="001B0879" w:rsidRPr="00BF4AA9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Výdaje</w:t>
            </w:r>
          </w:p>
        </w:tc>
        <w:tc>
          <w:tcPr>
            <w:tcW w:w="2015" w:type="dxa"/>
            <w:shd w:val="clear" w:color="auto" w:fill="BFBFBF"/>
            <w:vAlign w:val="center"/>
          </w:tcPr>
          <w:p w14:paraId="7D1709BA" w14:textId="77777777" w:rsidR="001B0879" w:rsidRPr="00BF4AA9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Schválený rozpočet</w:t>
            </w:r>
          </w:p>
        </w:tc>
        <w:tc>
          <w:tcPr>
            <w:tcW w:w="2331" w:type="dxa"/>
            <w:shd w:val="clear" w:color="auto" w:fill="BFBFBF"/>
            <w:vAlign w:val="center"/>
          </w:tcPr>
          <w:p w14:paraId="77DD322F" w14:textId="77777777" w:rsidR="001B0879" w:rsidRPr="00BF4AA9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Upravený rozpočet</w:t>
            </w:r>
          </w:p>
        </w:tc>
        <w:tc>
          <w:tcPr>
            <w:tcW w:w="2375" w:type="dxa"/>
            <w:shd w:val="clear" w:color="auto" w:fill="BFBFBF"/>
            <w:vAlign w:val="center"/>
          </w:tcPr>
          <w:p w14:paraId="7BDB1A99" w14:textId="77777777" w:rsidR="001B0879" w:rsidRPr="00BF4AA9" w:rsidRDefault="001B0879" w:rsidP="00F72285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Skutečnost</w:t>
            </w:r>
          </w:p>
        </w:tc>
      </w:tr>
      <w:tr w:rsidR="003A0DF3" w:rsidRPr="00BF4AA9" w14:paraId="4793CF78" w14:textId="77777777" w:rsidTr="00F72285">
        <w:trPr>
          <w:trHeight w:val="404"/>
        </w:trPr>
        <w:tc>
          <w:tcPr>
            <w:tcW w:w="2341" w:type="dxa"/>
            <w:shd w:val="clear" w:color="auto" w:fill="BFBFBF"/>
            <w:vAlign w:val="center"/>
          </w:tcPr>
          <w:p w14:paraId="34576B7E" w14:textId="5C1A140D" w:rsidR="003A0DF3" w:rsidRPr="00BF4AA9" w:rsidRDefault="003A0DF3" w:rsidP="003A0DF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Běžné výdaje</w:t>
            </w:r>
          </w:p>
        </w:tc>
        <w:tc>
          <w:tcPr>
            <w:tcW w:w="2015" w:type="dxa"/>
            <w:vAlign w:val="center"/>
          </w:tcPr>
          <w:p w14:paraId="18C37F91" w14:textId="2E4761B2" w:rsidR="003A0DF3" w:rsidRPr="003A0DF3" w:rsidRDefault="003A0DF3" w:rsidP="003A0DF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3A0DF3">
              <w:rPr>
                <w:rFonts w:asciiTheme="minorHAnsi" w:eastAsia="Calibri" w:hAnsiTheme="minorHAnsi" w:cstheme="minorHAnsi"/>
                <w:lang w:val="cs-CZ" w:bidi="ar-SA"/>
              </w:rPr>
              <w:t>13 365 000,00</w:t>
            </w:r>
          </w:p>
        </w:tc>
        <w:tc>
          <w:tcPr>
            <w:tcW w:w="2331" w:type="dxa"/>
            <w:vAlign w:val="center"/>
          </w:tcPr>
          <w:p w14:paraId="1F019965" w14:textId="667EB380" w:rsidR="003A0DF3" w:rsidRPr="003A0DF3" w:rsidRDefault="003A0DF3" w:rsidP="003A0DF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3A0DF3">
              <w:rPr>
                <w:rFonts w:asciiTheme="minorHAnsi" w:eastAsia="Calibri" w:hAnsiTheme="minorHAnsi" w:cstheme="minorHAnsi"/>
                <w:lang w:val="cs-CZ" w:bidi="ar-SA"/>
              </w:rPr>
              <w:t>16 696 566,98</w:t>
            </w:r>
          </w:p>
        </w:tc>
        <w:tc>
          <w:tcPr>
            <w:tcW w:w="2375" w:type="dxa"/>
            <w:vAlign w:val="center"/>
          </w:tcPr>
          <w:p w14:paraId="1B66889E" w14:textId="10EADCF4" w:rsidR="003A0DF3" w:rsidRPr="003A0DF3" w:rsidRDefault="00E021B7" w:rsidP="003A0DF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E021B7">
              <w:rPr>
                <w:rFonts w:asciiTheme="minorHAnsi" w:eastAsia="Calibri" w:hAnsiTheme="minorHAnsi" w:cstheme="minorHAnsi"/>
                <w:lang w:val="cs-CZ" w:bidi="ar-SA"/>
              </w:rPr>
              <w:t xml:space="preserve">9 951 444,03 </w:t>
            </w:r>
          </w:p>
        </w:tc>
      </w:tr>
      <w:tr w:rsidR="003A0DF3" w:rsidRPr="00BF4AA9" w14:paraId="74186C25" w14:textId="77777777" w:rsidTr="00F72285">
        <w:trPr>
          <w:trHeight w:val="424"/>
        </w:trPr>
        <w:tc>
          <w:tcPr>
            <w:tcW w:w="2341" w:type="dxa"/>
            <w:shd w:val="clear" w:color="auto" w:fill="BFBFBF"/>
            <w:vAlign w:val="center"/>
          </w:tcPr>
          <w:p w14:paraId="0C8AFFAB" w14:textId="6ACF4E6C" w:rsidR="003A0DF3" w:rsidRPr="00BF4AA9" w:rsidRDefault="003A0DF3" w:rsidP="003A0DF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lang w:val="cs-CZ" w:bidi="ar-SA"/>
              </w:rPr>
            </w:pPr>
            <w:r w:rsidRPr="00BF4AA9">
              <w:rPr>
                <w:rFonts w:asciiTheme="minorHAnsi" w:eastAsia="Calibri" w:hAnsiTheme="minorHAnsi" w:cstheme="minorHAnsi"/>
                <w:b/>
                <w:lang w:val="cs-CZ" w:bidi="ar-SA"/>
              </w:rPr>
              <w:t>Kapitálové výdaje</w:t>
            </w:r>
          </w:p>
        </w:tc>
        <w:tc>
          <w:tcPr>
            <w:tcW w:w="2015" w:type="dxa"/>
            <w:vAlign w:val="center"/>
          </w:tcPr>
          <w:p w14:paraId="4B7F0B20" w14:textId="3DB78128" w:rsidR="003A0DF3" w:rsidRPr="003A0DF3" w:rsidRDefault="003A0DF3" w:rsidP="003A0DF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3A0DF3">
              <w:rPr>
                <w:rFonts w:asciiTheme="minorHAnsi" w:eastAsia="Calibri" w:hAnsiTheme="minorHAnsi" w:cstheme="minorHAnsi"/>
                <w:lang w:val="cs-CZ" w:bidi="ar-SA"/>
              </w:rPr>
              <w:t>3 930 000,00</w:t>
            </w:r>
          </w:p>
        </w:tc>
        <w:tc>
          <w:tcPr>
            <w:tcW w:w="2331" w:type="dxa"/>
            <w:vAlign w:val="center"/>
          </w:tcPr>
          <w:p w14:paraId="63DAB9D1" w14:textId="15D5F37F" w:rsidR="003A0DF3" w:rsidRPr="003A0DF3" w:rsidRDefault="003A0DF3" w:rsidP="003A0DF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3A0DF3">
              <w:rPr>
                <w:rFonts w:asciiTheme="minorHAnsi" w:eastAsia="Calibri" w:hAnsiTheme="minorHAnsi" w:cstheme="minorHAnsi"/>
                <w:lang w:val="cs-CZ" w:bidi="ar-SA"/>
              </w:rPr>
              <w:t>3 486 300,00</w:t>
            </w:r>
          </w:p>
        </w:tc>
        <w:tc>
          <w:tcPr>
            <w:tcW w:w="2375" w:type="dxa"/>
            <w:vAlign w:val="center"/>
          </w:tcPr>
          <w:p w14:paraId="5917760B" w14:textId="7912D550" w:rsidR="003A0DF3" w:rsidRPr="003A0DF3" w:rsidRDefault="003A0DF3" w:rsidP="003A0DF3">
            <w:pPr>
              <w:spacing w:after="200" w:line="276" w:lineRule="auto"/>
              <w:ind w:firstLine="0"/>
              <w:jc w:val="center"/>
              <w:rPr>
                <w:rFonts w:asciiTheme="minorHAnsi" w:eastAsia="Calibri" w:hAnsiTheme="minorHAnsi" w:cstheme="minorHAnsi"/>
                <w:lang w:val="cs-CZ" w:bidi="ar-SA"/>
              </w:rPr>
            </w:pPr>
            <w:r w:rsidRPr="003A0DF3">
              <w:rPr>
                <w:rFonts w:asciiTheme="minorHAnsi" w:eastAsia="Calibri" w:hAnsiTheme="minorHAnsi" w:cstheme="minorHAnsi"/>
                <w:lang w:val="cs-CZ" w:bidi="ar-SA"/>
              </w:rPr>
              <w:t>1 011 238,64</w:t>
            </w:r>
          </w:p>
        </w:tc>
      </w:tr>
    </w:tbl>
    <w:p w14:paraId="3DF3607B" w14:textId="25DF7A65" w:rsidR="00EC0C37" w:rsidRDefault="00EC0C37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i/>
          <w:sz w:val="24"/>
          <w:szCs w:val="24"/>
          <w:lang w:val="cs-CZ" w:eastAsia="cs-CZ"/>
        </w:rPr>
      </w:pPr>
    </w:p>
    <w:p w14:paraId="54AB5246" w14:textId="5661116E" w:rsidR="00BF4AA9" w:rsidRDefault="00BF4AA9" w:rsidP="006D25D8">
      <w:pPr>
        <w:spacing w:after="120" w:line="240" w:lineRule="auto"/>
        <w:ind w:firstLine="0"/>
        <w:jc w:val="both"/>
        <w:rPr>
          <w:rFonts w:asciiTheme="minorHAnsi" w:hAnsiTheme="minorHAnsi" w:cstheme="minorHAnsi"/>
          <w:i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i/>
          <w:sz w:val="24"/>
          <w:szCs w:val="24"/>
          <w:lang w:val="cs-CZ" w:eastAsia="cs-CZ"/>
        </w:rPr>
        <w:t>Tab.: Zůstatky běžných účtů k 31. 12. 202</w:t>
      </w:r>
      <w:r w:rsidR="00145824">
        <w:rPr>
          <w:rFonts w:asciiTheme="minorHAnsi" w:hAnsiTheme="minorHAnsi" w:cstheme="minorHAnsi"/>
          <w:i/>
          <w:sz w:val="24"/>
          <w:szCs w:val="24"/>
          <w:lang w:val="cs-CZ" w:eastAsia="cs-CZ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0"/>
        <w:gridCol w:w="2244"/>
      </w:tblGrid>
      <w:tr w:rsidR="00BF4AA9" w:rsidRPr="005E2823" w14:paraId="639EBB53" w14:textId="77777777" w:rsidTr="005E2823">
        <w:trPr>
          <w:trHeight w:val="300"/>
        </w:trPr>
        <w:tc>
          <w:tcPr>
            <w:tcW w:w="3280" w:type="dxa"/>
            <w:shd w:val="clear" w:color="auto" w:fill="D9D9D9" w:themeFill="background1" w:themeFillShade="D9"/>
            <w:noWrap/>
            <w:hideMark/>
          </w:tcPr>
          <w:p w14:paraId="4B801A3A" w14:textId="77777777" w:rsidR="00BF4AA9" w:rsidRPr="005E2823" w:rsidRDefault="00BF4AA9" w:rsidP="00BF4AA9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highlight w:val="lightGray"/>
                <w:lang w:val="cs-CZ" w:eastAsia="cs-CZ"/>
              </w:rPr>
            </w:pPr>
            <w:r w:rsidRPr="005E2823">
              <w:rPr>
                <w:rFonts w:asciiTheme="minorHAnsi" w:hAnsiTheme="minorHAnsi" w:cstheme="minorHAnsi"/>
                <w:b/>
                <w:bCs/>
                <w:highlight w:val="lightGray"/>
                <w:lang w:val="cs-CZ" w:eastAsia="cs-CZ"/>
              </w:rPr>
              <w:t xml:space="preserve">Banky </w:t>
            </w:r>
          </w:p>
        </w:tc>
        <w:tc>
          <w:tcPr>
            <w:tcW w:w="2244" w:type="dxa"/>
            <w:shd w:val="clear" w:color="auto" w:fill="D9D9D9" w:themeFill="background1" w:themeFillShade="D9"/>
            <w:noWrap/>
            <w:hideMark/>
          </w:tcPr>
          <w:p w14:paraId="0C7AF1E6" w14:textId="7BCA11E8" w:rsidR="00BF4AA9" w:rsidRPr="005E2823" w:rsidRDefault="00BF4AA9" w:rsidP="00BF4AA9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highlight w:val="lightGray"/>
                <w:lang w:val="cs-CZ" w:eastAsia="cs-CZ"/>
              </w:rPr>
            </w:pPr>
            <w:r w:rsidRPr="005E2823">
              <w:rPr>
                <w:rFonts w:asciiTheme="minorHAnsi" w:hAnsiTheme="minorHAnsi" w:cstheme="minorHAnsi"/>
                <w:b/>
                <w:bCs/>
                <w:highlight w:val="lightGray"/>
                <w:lang w:val="cs-CZ" w:eastAsia="cs-CZ"/>
              </w:rPr>
              <w:t>Stav k 31.12.202</w:t>
            </w:r>
            <w:r w:rsidR="00145824">
              <w:rPr>
                <w:rFonts w:asciiTheme="minorHAnsi" w:hAnsiTheme="minorHAnsi" w:cstheme="minorHAnsi"/>
                <w:b/>
                <w:bCs/>
                <w:highlight w:val="lightGray"/>
                <w:lang w:val="cs-CZ" w:eastAsia="cs-CZ"/>
              </w:rPr>
              <w:t>3</w:t>
            </w:r>
          </w:p>
        </w:tc>
      </w:tr>
      <w:tr w:rsidR="00BF4AA9" w:rsidRPr="005E2823" w14:paraId="67C2DCAD" w14:textId="77777777" w:rsidTr="00E00DDB">
        <w:trPr>
          <w:trHeight w:val="288"/>
        </w:trPr>
        <w:tc>
          <w:tcPr>
            <w:tcW w:w="3280" w:type="dxa"/>
            <w:noWrap/>
            <w:hideMark/>
          </w:tcPr>
          <w:p w14:paraId="5B8556E3" w14:textId="77777777" w:rsidR="00BF4AA9" w:rsidRPr="00BF4AA9" w:rsidRDefault="00BF4AA9" w:rsidP="00BF4AA9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lang w:val="cs-CZ" w:eastAsia="cs-CZ"/>
              </w:rPr>
              <w:t>KB</w:t>
            </w:r>
          </w:p>
        </w:tc>
        <w:tc>
          <w:tcPr>
            <w:tcW w:w="2244" w:type="dxa"/>
            <w:noWrap/>
            <w:hideMark/>
          </w:tcPr>
          <w:p w14:paraId="25632659" w14:textId="411074DC" w:rsidR="00BF4AA9" w:rsidRPr="00BF4AA9" w:rsidRDefault="005D197D" w:rsidP="005D197D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lang w:val="cs-CZ" w:eastAsia="cs-CZ"/>
              </w:rPr>
            </w:pPr>
            <w:r>
              <w:rPr>
                <w:rFonts w:asciiTheme="minorHAnsi" w:hAnsiTheme="minorHAnsi" w:cstheme="minorHAnsi"/>
                <w:lang w:val="cs-CZ" w:eastAsia="cs-CZ"/>
              </w:rPr>
              <w:t>17</w:t>
            </w:r>
            <w:r w:rsidR="009B3C6E">
              <w:rPr>
                <w:rFonts w:asciiTheme="minorHAnsi" w:hAnsiTheme="minorHAnsi" w:cstheme="minorHAnsi"/>
                <w:lang w:val="cs-CZ" w:eastAsia="cs-CZ"/>
              </w:rPr>
              <w:t> 146 861,85</w:t>
            </w:r>
            <w:r w:rsidR="00BF4AA9" w:rsidRPr="00BF4AA9">
              <w:rPr>
                <w:rFonts w:asciiTheme="minorHAnsi" w:hAnsiTheme="minorHAnsi" w:cstheme="minorHAnsi"/>
                <w:lang w:val="cs-CZ" w:eastAsia="cs-CZ"/>
              </w:rPr>
              <w:t xml:space="preserve"> Kč </w:t>
            </w:r>
          </w:p>
        </w:tc>
      </w:tr>
      <w:tr w:rsidR="00BF4AA9" w:rsidRPr="005E2823" w14:paraId="7F9287D2" w14:textId="77777777" w:rsidTr="00E00DDB">
        <w:trPr>
          <w:trHeight w:val="288"/>
        </w:trPr>
        <w:tc>
          <w:tcPr>
            <w:tcW w:w="3280" w:type="dxa"/>
            <w:noWrap/>
            <w:hideMark/>
          </w:tcPr>
          <w:p w14:paraId="3998C977" w14:textId="66866135" w:rsidR="00BF4AA9" w:rsidRPr="00BF4AA9" w:rsidRDefault="00000572" w:rsidP="00BF4AA9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lang w:val="cs-CZ" w:eastAsia="cs-CZ"/>
              </w:rPr>
            </w:pPr>
            <w:r>
              <w:rPr>
                <w:rFonts w:asciiTheme="minorHAnsi" w:hAnsiTheme="minorHAnsi" w:cstheme="minorHAnsi"/>
                <w:lang w:val="cs-CZ" w:eastAsia="cs-CZ"/>
              </w:rPr>
              <w:t>KB spořící</w:t>
            </w:r>
          </w:p>
        </w:tc>
        <w:tc>
          <w:tcPr>
            <w:tcW w:w="2244" w:type="dxa"/>
            <w:noWrap/>
            <w:hideMark/>
          </w:tcPr>
          <w:p w14:paraId="3575B44C" w14:textId="13361C3D" w:rsidR="00BF4AA9" w:rsidRPr="00BF4AA9" w:rsidRDefault="005D197D" w:rsidP="005D197D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lang w:val="cs-CZ" w:eastAsia="cs-CZ"/>
              </w:rPr>
            </w:pPr>
            <w:r>
              <w:rPr>
                <w:rFonts w:asciiTheme="minorHAnsi" w:hAnsiTheme="minorHAnsi" w:cstheme="minorHAnsi"/>
                <w:lang w:val="cs-CZ" w:eastAsia="cs-CZ"/>
              </w:rPr>
              <w:t>0,00 Kč</w:t>
            </w:r>
          </w:p>
        </w:tc>
      </w:tr>
      <w:tr w:rsidR="00BF4AA9" w:rsidRPr="005E2823" w14:paraId="7002157F" w14:textId="77777777" w:rsidTr="00E00DDB">
        <w:trPr>
          <w:trHeight w:val="288"/>
        </w:trPr>
        <w:tc>
          <w:tcPr>
            <w:tcW w:w="3280" w:type="dxa"/>
            <w:noWrap/>
            <w:hideMark/>
          </w:tcPr>
          <w:p w14:paraId="337176AE" w14:textId="77777777" w:rsidR="00BF4AA9" w:rsidRPr="00BF4AA9" w:rsidRDefault="00BF4AA9" w:rsidP="00BF4AA9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lang w:val="cs-CZ" w:eastAsia="cs-CZ"/>
              </w:rPr>
              <w:t>ČNB</w:t>
            </w:r>
          </w:p>
        </w:tc>
        <w:tc>
          <w:tcPr>
            <w:tcW w:w="2244" w:type="dxa"/>
            <w:noWrap/>
            <w:hideMark/>
          </w:tcPr>
          <w:p w14:paraId="22E2C090" w14:textId="4EC6102D" w:rsidR="00BF4AA9" w:rsidRPr="00BF4AA9" w:rsidRDefault="005D197D" w:rsidP="005D197D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lang w:val="cs-CZ" w:eastAsia="cs-CZ"/>
              </w:rPr>
            </w:pPr>
            <w:r>
              <w:rPr>
                <w:rFonts w:asciiTheme="minorHAnsi" w:hAnsiTheme="minorHAnsi" w:cstheme="minorHAnsi"/>
                <w:lang w:val="cs-CZ" w:eastAsia="cs-CZ"/>
              </w:rPr>
              <w:t>10 741 165,08</w:t>
            </w:r>
            <w:r w:rsidR="00BF4AA9" w:rsidRPr="00BF4AA9">
              <w:rPr>
                <w:rFonts w:asciiTheme="minorHAnsi" w:hAnsiTheme="minorHAnsi" w:cstheme="minorHAnsi"/>
                <w:lang w:val="cs-CZ" w:eastAsia="cs-CZ"/>
              </w:rPr>
              <w:t xml:space="preserve"> Kč </w:t>
            </w:r>
          </w:p>
        </w:tc>
      </w:tr>
      <w:tr w:rsidR="00BF4AA9" w:rsidRPr="005E2823" w14:paraId="5B5B6785" w14:textId="77777777" w:rsidTr="00E00DDB">
        <w:trPr>
          <w:trHeight w:val="288"/>
        </w:trPr>
        <w:tc>
          <w:tcPr>
            <w:tcW w:w="3280" w:type="dxa"/>
            <w:noWrap/>
            <w:hideMark/>
          </w:tcPr>
          <w:p w14:paraId="1AFFAA64" w14:textId="7E4397CA" w:rsidR="00BF4AA9" w:rsidRPr="00BF4AA9" w:rsidRDefault="00000572" w:rsidP="00BF4AA9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lang w:val="cs-CZ" w:eastAsia="cs-CZ"/>
              </w:rPr>
            </w:pPr>
            <w:r>
              <w:rPr>
                <w:rFonts w:asciiTheme="minorHAnsi" w:hAnsiTheme="minorHAnsi" w:cstheme="minorHAnsi"/>
                <w:lang w:val="cs-CZ" w:eastAsia="cs-CZ"/>
              </w:rPr>
              <w:t>Moneta spořící</w:t>
            </w:r>
          </w:p>
        </w:tc>
        <w:tc>
          <w:tcPr>
            <w:tcW w:w="2244" w:type="dxa"/>
            <w:noWrap/>
            <w:hideMark/>
          </w:tcPr>
          <w:p w14:paraId="5D387E8A" w14:textId="46368F27" w:rsidR="00BF4AA9" w:rsidRPr="00BF4AA9" w:rsidRDefault="005D197D" w:rsidP="005D197D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lang w:val="cs-CZ" w:eastAsia="cs-CZ"/>
              </w:rPr>
            </w:pPr>
            <w:r>
              <w:rPr>
                <w:rFonts w:asciiTheme="minorHAnsi" w:hAnsiTheme="minorHAnsi" w:cstheme="minorHAnsi"/>
                <w:lang w:val="cs-CZ" w:eastAsia="cs-CZ"/>
              </w:rPr>
              <w:t>2 674 027,31</w:t>
            </w:r>
            <w:r w:rsidR="00BF4AA9" w:rsidRPr="00BF4AA9">
              <w:rPr>
                <w:rFonts w:asciiTheme="minorHAnsi" w:hAnsiTheme="minorHAnsi" w:cstheme="minorHAnsi"/>
                <w:lang w:val="cs-CZ" w:eastAsia="cs-CZ"/>
              </w:rPr>
              <w:t xml:space="preserve"> Kč </w:t>
            </w:r>
          </w:p>
        </w:tc>
      </w:tr>
      <w:tr w:rsidR="00BF4AA9" w:rsidRPr="005E2823" w14:paraId="48C21E9B" w14:textId="77777777" w:rsidTr="00E00DDB">
        <w:trPr>
          <w:trHeight w:val="288"/>
        </w:trPr>
        <w:tc>
          <w:tcPr>
            <w:tcW w:w="3280" w:type="dxa"/>
            <w:noWrap/>
            <w:hideMark/>
          </w:tcPr>
          <w:p w14:paraId="5C9F4F07" w14:textId="5F3329E9" w:rsidR="00BF4AA9" w:rsidRPr="00BF4AA9" w:rsidRDefault="00000572" w:rsidP="00BF4AA9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lang w:val="cs-CZ" w:eastAsia="cs-CZ"/>
              </w:rPr>
            </w:pPr>
            <w:r>
              <w:rPr>
                <w:rFonts w:asciiTheme="minorHAnsi" w:hAnsiTheme="minorHAnsi" w:cstheme="minorHAnsi"/>
                <w:lang w:val="cs-CZ" w:eastAsia="cs-CZ"/>
              </w:rPr>
              <w:t xml:space="preserve">Moneta </w:t>
            </w:r>
          </w:p>
        </w:tc>
        <w:tc>
          <w:tcPr>
            <w:tcW w:w="2244" w:type="dxa"/>
            <w:noWrap/>
            <w:hideMark/>
          </w:tcPr>
          <w:p w14:paraId="66A7A718" w14:textId="0E808223" w:rsidR="00BF4AA9" w:rsidRPr="00BF4AA9" w:rsidRDefault="005D197D" w:rsidP="005D197D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lang w:val="cs-CZ" w:eastAsia="cs-CZ"/>
              </w:rPr>
            </w:pPr>
            <w:r>
              <w:rPr>
                <w:rFonts w:asciiTheme="minorHAnsi" w:hAnsiTheme="minorHAnsi" w:cstheme="minorHAnsi"/>
                <w:lang w:val="cs-CZ" w:eastAsia="cs-CZ"/>
              </w:rPr>
              <w:t>1 741,16</w:t>
            </w:r>
            <w:r w:rsidR="00BF4AA9" w:rsidRPr="00BF4AA9">
              <w:rPr>
                <w:rFonts w:asciiTheme="minorHAnsi" w:hAnsiTheme="minorHAnsi" w:cstheme="minorHAnsi"/>
                <w:lang w:val="cs-CZ" w:eastAsia="cs-CZ"/>
              </w:rPr>
              <w:t xml:space="preserve"> Kč </w:t>
            </w:r>
          </w:p>
        </w:tc>
      </w:tr>
      <w:tr w:rsidR="00BF4AA9" w:rsidRPr="005E2823" w14:paraId="7BBB57E4" w14:textId="77777777" w:rsidTr="00E00DDB">
        <w:trPr>
          <w:trHeight w:val="300"/>
        </w:trPr>
        <w:tc>
          <w:tcPr>
            <w:tcW w:w="3280" w:type="dxa"/>
            <w:noWrap/>
            <w:hideMark/>
          </w:tcPr>
          <w:p w14:paraId="61071C93" w14:textId="77777777" w:rsidR="00BF4AA9" w:rsidRPr="00BF4AA9" w:rsidRDefault="00BF4AA9" w:rsidP="00BF4AA9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  <w:t>Celkem na BÚ (SÚ 231)</w:t>
            </w:r>
          </w:p>
        </w:tc>
        <w:tc>
          <w:tcPr>
            <w:tcW w:w="2244" w:type="dxa"/>
            <w:noWrap/>
            <w:hideMark/>
          </w:tcPr>
          <w:p w14:paraId="68E030C1" w14:textId="7627672E" w:rsidR="00BF4AA9" w:rsidRPr="00BF4AA9" w:rsidRDefault="00145824" w:rsidP="005D197D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  <w:t>30</w:t>
            </w:r>
            <w:r w:rsidR="009B3C6E"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  <w:t> 563 795,40</w:t>
            </w:r>
            <w:r w:rsidR="00BF4AA9" w:rsidRPr="00BF4AA9"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  <w:t xml:space="preserve"> Kč</w:t>
            </w:r>
          </w:p>
        </w:tc>
      </w:tr>
    </w:tbl>
    <w:p w14:paraId="265BCFE4" w14:textId="6AF14ECE" w:rsidR="00EC1973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1B94B1D1" w14:textId="77777777" w:rsidR="0030499D" w:rsidRPr="0030499D" w:rsidRDefault="0030499D" w:rsidP="0030499D">
      <w:pPr>
        <w:spacing w:after="120" w:line="240" w:lineRule="auto"/>
        <w:ind w:firstLine="0"/>
        <w:jc w:val="both"/>
        <w:rPr>
          <w:rFonts w:asciiTheme="minorHAnsi" w:hAnsiTheme="minorHAnsi" w:cstheme="minorHAnsi"/>
          <w:i/>
          <w:sz w:val="24"/>
          <w:szCs w:val="24"/>
          <w:lang w:val="cs-CZ" w:eastAsia="cs-CZ"/>
        </w:rPr>
      </w:pPr>
      <w:r w:rsidRPr="0030499D">
        <w:rPr>
          <w:rFonts w:asciiTheme="minorHAnsi" w:hAnsiTheme="minorHAnsi" w:cstheme="minorHAnsi"/>
          <w:i/>
          <w:sz w:val="24"/>
          <w:szCs w:val="24"/>
          <w:lang w:val="cs-CZ" w:eastAsia="cs-CZ"/>
        </w:rPr>
        <w:t>Tab.: Zůstatek na účtu peněžního fondu k 31. 12.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0"/>
        <w:gridCol w:w="2244"/>
      </w:tblGrid>
      <w:tr w:rsidR="0030499D" w:rsidRPr="0030499D" w14:paraId="01C702A4" w14:textId="77777777" w:rsidTr="00ED1622">
        <w:trPr>
          <w:trHeight w:val="300"/>
        </w:trPr>
        <w:tc>
          <w:tcPr>
            <w:tcW w:w="3280" w:type="dxa"/>
            <w:shd w:val="clear" w:color="auto" w:fill="D9D9D9" w:themeFill="background1" w:themeFillShade="D9"/>
            <w:noWrap/>
            <w:hideMark/>
          </w:tcPr>
          <w:p w14:paraId="255A8D24" w14:textId="171E8F4D" w:rsidR="0030499D" w:rsidRPr="0030499D" w:rsidRDefault="0030499D" w:rsidP="0030499D">
            <w:pPr>
              <w:spacing w:after="120" w:line="240" w:lineRule="auto"/>
              <w:ind w:firstLine="0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cs-CZ" w:eastAsia="cs-CZ"/>
              </w:rPr>
            </w:pPr>
            <w:r w:rsidRPr="0030499D">
              <w:rPr>
                <w:rFonts w:asciiTheme="minorHAnsi" w:hAnsiTheme="minorHAnsi" w:cstheme="minorHAnsi"/>
                <w:i/>
                <w:sz w:val="24"/>
                <w:szCs w:val="24"/>
                <w:lang w:val="cs-CZ" w:eastAsia="cs-CZ"/>
              </w:rPr>
              <w:t>Banka</w:t>
            </w:r>
          </w:p>
        </w:tc>
        <w:tc>
          <w:tcPr>
            <w:tcW w:w="2244" w:type="dxa"/>
            <w:shd w:val="clear" w:color="auto" w:fill="D9D9D9" w:themeFill="background1" w:themeFillShade="D9"/>
            <w:noWrap/>
            <w:hideMark/>
          </w:tcPr>
          <w:p w14:paraId="1DE553A7" w14:textId="77777777" w:rsidR="0030499D" w:rsidRPr="0030499D" w:rsidRDefault="0030499D" w:rsidP="0030499D">
            <w:pPr>
              <w:spacing w:after="120" w:line="240" w:lineRule="auto"/>
              <w:ind w:firstLine="0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cs-CZ" w:eastAsia="cs-CZ"/>
              </w:rPr>
            </w:pPr>
            <w:r w:rsidRPr="0030499D">
              <w:rPr>
                <w:rFonts w:asciiTheme="minorHAnsi" w:hAnsiTheme="minorHAnsi" w:cstheme="minorHAnsi"/>
                <w:i/>
                <w:sz w:val="24"/>
                <w:szCs w:val="24"/>
                <w:lang w:val="cs-CZ" w:eastAsia="cs-CZ"/>
              </w:rPr>
              <w:t>Stav k 31.12.2023</w:t>
            </w:r>
          </w:p>
        </w:tc>
      </w:tr>
      <w:tr w:rsidR="0030499D" w:rsidRPr="00BF4AA9" w14:paraId="4EB3AAF6" w14:textId="77777777" w:rsidTr="00ED1622">
        <w:trPr>
          <w:trHeight w:val="288"/>
        </w:trPr>
        <w:tc>
          <w:tcPr>
            <w:tcW w:w="3280" w:type="dxa"/>
            <w:noWrap/>
            <w:hideMark/>
          </w:tcPr>
          <w:p w14:paraId="4ABD004E" w14:textId="0B1A6106" w:rsidR="0030499D" w:rsidRPr="00BF4AA9" w:rsidRDefault="001A1A7C" w:rsidP="00ED1622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lang w:val="cs-CZ" w:eastAsia="cs-CZ"/>
              </w:rPr>
            </w:pPr>
            <w:r>
              <w:rPr>
                <w:rFonts w:asciiTheme="minorHAnsi" w:hAnsiTheme="minorHAnsi" w:cstheme="minorHAnsi"/>
                <w:lang w:val="cs-CZ" w:eastAsia="cs-CZ"/>
              </w:rPr>
              <w:t>Běžné účty fondů ÚSC</w:t>
            </w:r>
          </w:p>
        </w:tc>
        <w:tc>
          <w:tcPr>
            <w:tcW w:w="2244" w:type="dxa"/>
            <w:noWrap/>
            <w:hideMark/>
          </w:tcPr>
          <w:p w14:paraId="4FC1890E" w14:textId="20986CF1" w:rsidR="0030499D" w:rsidRPr="00BF4AA9" w:rsidRDefault="0030499D" w:rsidP="00ED1622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lang w:val="cs-CZ" w:eastAsia="cs-CZ"/>
              </w:rPr>
            </w:pPr>
            <w:r>
              <w:rPr>
                <w:rFonts w:asciiTheme="minorHAnsi" w:hAnsiTheme="minorHAnsi" w:cstheme="minorHAnsi"/>
                <w:lang w:val="cs-CZ" w:eastAsia="cs-CZ"/>
              </w:rPr>
              <w:t xml:space="preserve">240 000 </w:t>
            </w:r>
            <w:r w:rsidRPr="00BF4AA9">
              <w:rPr>
                <w:rFonts w:asciiTheme="minorHAnsi" w:hAnsiTheme="minorHAnsi" w:cstheme="minorHAnsi"/>
                <w:lang w:val="cs-CZ" w:eastAsia="cs-CZ"/>
              </w:rPr>
              <w:t xml:space="preserve">Kč </w:t>
            </w:r>
          </w:p>
        </w:tc>
      </w:tr>
      <w:tr w:rsidR="0030499D" w:rsidRPr="00BF4AA9" w14:paraId="0F8D03F4" w14:textId="77777777" w:rsidTr="00ED1622">
        <w:trPr>
          <w:trHeight w:val="300"/>
        </w:trPr>
        <w:tc>
          <w:tcPr>
            <w:tcW w:w="3280" w:type="dxa"/>
            <w:noWrap/>
            <w:hideMark/>
          </w:tcPr>
          <w:p w14:paraId="1B554404" w14:textId="0DC4CB50" w:rsidR="0030499D" w:rsidRPr="00BF4AA9" w:rsidRDefault="0030499D" w:rsidP="00ED1622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  <w:t xml:space="preserve">Celkem na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  <w:t>účtu Fondů</w:t>
            </w:r>
            <w:r w:rsidRPr="00BF4AA9"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  <w:t xml:space="preserve"> (SÚ 23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  <w:t>6</w:t>
            </w:r>
            <w:r w:rsidRPr="00BF4AA9"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  <w:t>)</w:t>
            </w:r>
          </w:p>
        </w:tc>
        <w:tc>
          <w:tcPr>
            <w:tcW w:w="2244" w:type="dxa"/>
            <w:noWrap/>
            <w:hideMark/>
          </w:tcPr>
          <w:p w14:paraId="311F0EF1" w14:textId="039A6BAC" w:rsidR="0030499D" w:rsidRPr="00BF4AA9" w:rsidRDefault="0030499D" w:rsidP="00ED1622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  <w:t>240 000</w:t>
            </w:r>
            <w:r w:rsidRPr="00BF4AA9">
              <w:rPr>
                <w:rFonts w:asciiTheme="minorHAnsi" w:hAnsiTheme="minorHAnsi" w:cstheme="minorHAnsi"/>
                <w:b/>
                <w:bCs/>
                <w:i/>
                <w:iCs/>
                <w:lang w:val="cs-CZ" w:eastAsia="cs-CZ"/>
              </w:rPr>
              <w:t xml:space="preserve"> Kč</w:t>
            </w:r>
          </w:p>
        </w:tc>
      </w:tr>
    </w:tbl>
    <w:p w14:paraId="7B63239F" w14:textId="77777777" w:rsidR="0030499D" w:rsidRPr="00BF4AA9" w:rsidRDefault="0030499D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7535D146" w14:textId="3744F2D8" w:rsidR="00550542" w:rsidRDefault="00550542" w:rsidP="00550542">
      <w:pPr>
        <w:ind w:firstLine="0"/>
        <w:rPr>
          <w:b/>
        </w:rPr>
      </w:pPr>
      <w:proofErr w:type="spellStart"/>
      <w:r>
        <w:t>Stav</w:t>
      </w:r>
      <w:proofErr w:type="spellEnd"/>
      <w:r>
        <w:t xml:space="preserve"> </w:t>
      </w:r>
      <w:proofErr w:type="spellStart"/>
      <w:r>
        <w:t>pokladny</w:t>
      </w:r>
      <w:proofErr w:type="spellEnd"/>
      <w:r>
        <w:t xml:space="preserve"> k 31.12.202</w:t>
      </w:r>
      <w:r w:rsidR="00145824">
        <w:t>3</w:t>
      </w:r>
      <w:r>
        <w:t xml:space="preserve"> </w:t>
      </w:r>
      <w:proofErr w:type="spellStart"/>
      <w:r>
        <w:t>činil</w:t>
      </w:r>
      <w:proofErr w:type="spellEnd"/>
      <w:r w:rsidR="00145824">
        <w:rPr>
          <w:b/>
        </w:rPr>
        <w:t xml:space="preserve"> 29 446 </w:t>
      </w:r>
      <w:proofErr w:type="spellStart"/>
      <w:r w:rsidR="00145824">
        <w:rPr>
          <w:b/>
        </w:rPr>
        <w:t>Kč</w:t>
      </w:r>
      <w:proofErr w:type="spellEnd"/>
      <w:r>
        <w:rPr>
          <w:b/>
        </w:rPr>
        <w:t>.</w:t>
      </w:r>
    </w:p>
    <w:p w14:paraId="6E03B5FB" w14:textId="1D2B2C39" w:rsidR="003104F7" w:rsidRPr="00BF4AA9" w:rsidRDefault="00E021B7" w:rsidP="003104F7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8"/>
          <w:szCs w:val="27"/>
          <w:u w:val="single"/>
          <w:lang w:val="cs-CZ" w:eastAsia="cs-CZ"/>
        </w:rPr>
      </w:pPr>
      <w:r>
        <w:rPr>
          <w:rFonts w:asciiTheme="minorHAnsi" w:hAnsiTheme="minorHAnsi" w:cstheme="minorHAnsi"/>
          <w:b/>
          <w:bCs/>
          <w:sz w:val="28"/>
          <w:szCs w:val="27"/>
          <w:u w:val="single"/>
          <w:lang w:val="cs-CZ" w:eastAsia="cs-CZ"/>
        </w:rPr>
        <w:br w:type="column"/>
      </w:r>
      <w:r w:rsidR="003104F7">
        <w:rPr>
          <w:rFonts w:asciiTheme="minorHAnsi" w:hAnsiTheme="minorHAnsi" w:cstheme="minorHAnsi"/>
          <w:b/>
          <w:bCs/>
          <w:sz w:val="28"/>
          <w:szCs w:val="27"/>
          <w:u w:val="single"/>
          <w:lang w:val="cs-CZ" w:eastAsia="cs-CZ"/>
        </w:rPr>
        <w:lastRenderedPageBreak/>
        <w:t>Rozvaha</w:t>
      </w:r>
      <w:r w:rsidR="003104F7" w:rsidRPr="00BF4AA9">
        <w:rPr>
          <w:rFonts w:asciiTheme="minorHAnsi" w:hAnsiTheme="minorHAnsi" w:cstheme="minorHAnsi"/>
          <w:b/>
          <w:bCs/>
          <w:sz w:val="28"/>
          <w:szCs w:val="27"/>
          <w:u w:val="single"/>
          <w:lang w:val="cs-CZ" w:eastAsia="cs-CZ"/>
        </w:rPr>
        <w:t>:</w:t>
      </w:r>
    </w:p>
    <w:p w14:paraId="7E65F419" w14:textId="4A405600" w:rsidR="00E03BC6" w:rsidRPr="00E03BC6" w:rsidRDefault="00E03BC6" w:rsidP="00E03BC6">
      <w:pPr>
        <w:spacing w:after="200" w:line="276" w:lineRule="auto"/>
        <w:ind w:firstLine="0"/>
        <w:rPr>
          <w:rFonts w:eastAsia="Calibri"/>
          <w:i/>
          <w:lang w:val="cs-CZ" w:bidi="ar-SA"/>
        </w:rPr>
      </w:pPr>
      <w:r w:rsidRPr="00E03BC6">
        <w:rPr>
          <w:rFonts w:eastAsia="Calibri"/>
          <w:i/>
          <w:lang w:val="cs-CZ" w:bidi="ar-SA"/>
        </w:rPr>
        <w:t>Tab.: Změny v rozložení aktiv a pasiv rozvahy k 31. 12. 202</w:t>
      </w:r>
      <w:r w:rsidR="00D11875">
        <w:rPr>
          <w:rFonts w:eastAsia="Calibri"/>
          <w:i/>
          <w:lang w:val="cs-CZ" w:bidi="ar-SA"/>
        </w:rPr>
        <w:t>3</w:t>
      </w:r>
      <w:r w:rsidRPr="00E03BC6">
        <w:rPr>
          <w:rFonts w:eastAsia="Calibri"/>
          <w:i/>
          <w:lang w:val="cs-CZ" w:bidi="ar-SA"/>
        </w:rPr>
        <w:t xml:space="preserve"> oproti roku 202</w:t>
      </w:r>
      <w:r w:rsidR="00D11875">
        <w:rPr>
          <w:rFonts w:eastAsia="Calibri"/>
          <w:i/>
          <w:lang w:val="cs-CZ" w:bidi="ar-SA"/>
        </w:rPr>
        <w:t>2</w:t>
      </w:r>
    </w:p>
    <w:tbl>
      <w:tblPr>
        <w:tblStyle w:val="Mkatabulky2"/>
        <w:tblW w:w="8075" w:type="dxa"/>
        <w:tblLook w:val="04A0" w:firstRow="1" w:lastRow="0" w:firstColumn="1" w:lastColumn="0" w:noHBand="0" w:noVBand="1"/>
      </w:tblPr>
      <w:tblGrid>
        <w:gridCol w:w="3256"/>
        <w:gridCol w:w="2268"/>
        <w:gridCol w:w="2551"/>
      </w:tblGrid>
      <w:tr w:rsidR="00D11875" w:rsidRPr="00E03BC6" w14:paraId="45249438" w14:textId="77777777" w:rsidTr="00D11875">
        <w:tc>
          <w:tcPr>
            <w:tcW w:w="3256" w:type="dxa"/>
            <w:shd w:val="clear" w:color="auto" w:fill="D9D9D9"/>
            <w:vAlign w:val="center"/>
          </w:tcPr>
          <w:p w14:paraId="28525F77" w14:textId="77777777" w:rsidR="00D11875" w:rsidRPr="00E03BC6" w:rsidRDefault="00D11875" w:rsidP="00D1187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lang w:val="cs-CZ" w:bidi="ar-SA"/>
              </w:rPr>
            </w:pPr>
            <w:r w:rsidRPr="00E03BC6">
              <w:rPr>
                <w:rFonts w:eastAsia="Calibri"/>
                <w:b/>
                <w:lang w:val="cs-CZ" w:bidi="ar-SA"/>
              </w:rPr>
              <w:t>Aktiva / Pasiva</w:t>
            </w:r>
          </w:p>
          <w:p w14:paraId="7B251FC9" w14:textId="59C3E57B" w:rsidR="00D11875" w:rsidRPr="00E03BC6" w:rsidRDefault="00D11875" w:rsidP="00D1187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lang w:val="cs-CZ" w:bidi="ar-SA"/>
              </w:rPr>
            </w:pPr>
            <w:r w:rsidRPr="00E03BC6">
              <w:rPr>
                <w:rFonts w:eastAsia="Calibri"/>
                <w:b/>
                <w:lang w:val="cs-CZ" w:bidi="ar-SA"/>
              </w:rPr>
              <w:t>(stav k 31.12.202</w:t>
            </w:r>
            <w:r w:rsidR="00F12ED7">
              <w:rPr>
                <w:rFonts w:eastAsia="Calibri"/>
                <w:b/>
                <w:lang w:val="cs-CZ" w:bidi="ar-SA"/>
              </w:rPr>
              <w:t>3</w:t>
            </w:r>
            <w:r w:rsidRPr="00E03BC6">
              <w:rPr>
                <w:rFonts w:eastAsia="Calibri"/>
                <w:b/>
                <w:lang w:val="cs-CZ" w:bidi="ar-SA"/>
              </w:rPr>
              <w:t>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54654A6" w14:textId="7168CD70" w:rsidR="00D11875" w:rsidRPr="00E03BC6" w:rsidRDefault="00D11875" w:rsidP="00D1187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lang w:val="cs-CZ" w:bidi="ar-SA"/>
              </w:rPr>
            </w:pPr>
            <w:r w:rsidRPr="00E03BC6">
              <w:rPr>
                <w:rFonts w:eastAsia="Calibri"/>
                <w:b/>
                <w:lang w:val="cs-CZ" w:bidi="ar-SA"/>
              </w:rPr>
              <w:t>ROK 2022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65139D6" w14:textId="16EA4ABE" w:rsidR="00D11875" w:rsidRPr="00E03BC6" w:rsidRDefault="00D11875" w:rsidP="00D1187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lang w:val="cs-CZ" w:bidi="ar-SA"/>
              </w:rPr>
            </w:pPr>
            <w:r w:rsidRPr="00E03BC6">
              <w:rPr>
                <w:rFonts w:eastAsia="Calibri"/>
                <w:b/>
                <w:lang w:val="cs-CZ" w:bidi="ar-SA"/>
              </w:rPr>
              <w:t>ROK 202</w:t>
            </w:r>
            <w:r>
              <w:rPr>
                <w:rFonts w:eastAsia="Calibri"/>
                <w:b/>
                <w:lang w:val="cs-CZ" w:bidi="ar-SA"/>
              </w:rPr>
              <w:t>3</w:t>
            </w:r>
          </w:p>
        </w:tc>
      </w:tr>
      <w:tr w:rsidR="00D11875" w:rsidRPr="00E03BC6" w14:paraId="5F4C8B75" w14:textId="77777777" w:rsidTr="00D11875">
        <w:tc>
          <w:tcPr>
            <w:tcW w:w="3256" w:type="dxa"/>
          </w:tcPr>
          <w:p w14:paraId="2756FB24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Dlouhodobý nehmotný majetek</w:t>
            </w:r>
          </w:p>
        </w:tc>
        <w:tc>
          <w:tcPr>
            <w:tcW w:w="2268" w:type="dxa"/>
          </w:tcPr>
          <w:p w14:paraId="0D9EE31E" w14:textId="5C9E415D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27 134,40</w:t>
            </w:r>
          </w:p>
        </w:tc>
        <w:tc>
          <w:tcPr>
            <w:tcW w:w="2551" w:type="dxa"/>
          </w:tcPr>
          <w:p w14:paraId="03F8150F" w14:textId="7762A2EA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130 731,40</w:t>
            </w:r>
          </w:p>
        </w:tc>
      </w:tr>
      <w:tr w:rsidR="00D11875" w:rsidRPr="00E03BC6" w14:paraId="7C7E5D7C" w14:textId="77777777" w:rsidTr="00D11875">
        <w:tc>
          <w:tcPr>
            <w:tcW w:w="3256" w:type="dxa"/>
          </w:tcPr>
          <w:p w14:paraId="168EEB63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Dlouhodobý hmotný majetek</w:t>
            </w:r>
          </w:p>
        </w:tc>
        <w:tc>
          <w:tcPr>
            <w:tcW w:w="2268" w:type="dxa"/>
          </w:tcPr>
          <w:p w14:paraId="5A0C5A52" w14:textId="3E3E7A68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50 240 767,65</w:t>
            </w:r>
          </w:p>
        </w:tc>
        <w:tc>
          <w:tcPr>
            <w:tcW w:w="2551" w:type="dxa"/>
          </w:tcPr>
          <w:p w14:paraId="19E4E052" w14:textId="4F954265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49 826 457,68</w:t>
            </w:r>
          </w:p>
        </w:tc>
      </w:tr>
      <w:tr w:rsidR="00D11875" w:rsidRPr="00E03BC6" w14:paraId="47ADBF36" w14:textId="77777777" w:rsidTr="00D11875">
        <w:tc>
          <w:tcPr>
            <w:tcW w:w="3256" w:type="dxa"/>
          </w:tcPr>
          <w:p w14:paraId="16D56AFD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Dlouhodobý finanční majetek</w:t>
            </w:r>
          </w:p>
        </w:tc>
        <w:tc>
          <w:tcPr>
            <w:tcW w:w="2268" w:type="dxa"/>
          </w:tcPr>
          <w:p w14:paraId="2A40A943" w14:textId="7DEAB7A7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0,00</w:t>
            </w:r>
          </w:p>
        </w:tc>
        <w:tc>
          <w:tcPr>
            <w:tcW w:w="2551" w:type="dxa"/>
          </w:tcPr>
          <w:p w14:paraId="1675FE69" w14:textId="1F4695F9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0,00</w:t>
            </w:r>
          </w:p>
        </w:tc>
      </w:tr>
      <w:tr w:rsidR="00D11875" w:rsidRPr="00E03BC6" w14:paraId="45071D9C" w14:textId="77777777" w:rsidTr="00D11875">
        <w:tc>
          <w:tcPr>
            <w:tcW w:w="3256" w:type="dxa"/>
          </w:tcPr>
          <w:p w14:paraId="6F8D55E1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Dlouhodobé pohledávky</w:t>
            </w:r>
          </w:p>
        </w:tc>
        <w:tc>
          <w:tcPr>
            <w:tcW w:w="2268" w:type="dxa"/>
          </w:tcPr>
          <w:p w14:paraId="5414B171" w14:textId="309473A3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0,00</w:t>
            </w:r>
          </w:p>
        </w:tc>
        <w:tc>
          <w:tcPr>
            <w:tcW w:w="2551" w:type="dxa"/>
          </w:tcPr>
          <w:p w14:paraId="3EAB19BC" w14:textId="19D54DD2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0,00</w:t>
            </w:r>
          </w:p>
        </w:tc>
      </w:tr>
      <w:tr w:rsidR="00D11875" w:rsidRPr="00E03BC6" w14:paraId="6FA84E85" w14:textId="77777777" w:rsidTr="00D11875">
        <w:tc>
          <w:tcPr>
            <w:tcW w:w="3256" w:type="dxa"/>
          </w:tcPr>
          <w:p w14:paraId="3D07BB1F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Zásoby</w:t>
            </w:r>
          </w:p>
        </w:tc>
        <w:tc>
          <w:tcPr>
            <w:tcW w:w="2268" w:type="dxa"/>
          </w:tcPr>
          <w:p w14:paraId="39FBA4BE" w14:textId="4A24F255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0,00</w:t>
            </w:r>
          </w:p>
        </w:tc>
        <w:tc>
          <w:tcPr>
            <w:tcW w:w="2551" w:type="dxa"/>
          </w:tcPr>
          <w:p w14:paraId="2B3371FA" w14:textId="6743B713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0,00</w:t>
            </w:r>
          </w:p>
        </w:tc>
      </w:tr>
      <w:tr w:rsidR="00D11875" w:rsidRPr="00E03BC6" w14:paraId="2D2DD449" w14:textId="77777777" w:rsidTr="00D11875">
        <w:tc>
          <w:tcPr>
            <w:tcW w:w="3256" w:type="dxa"/>
          </w:tcPr>
          <w:p w14:paraId="26D94831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Krátkodobé pohledávky</w:t>
            </w:r>
          </w:p>
        </w:tc>
        <w:tc>
          <w:tcPr>
            <w:tcW w:w="2268" w:type="dxa"/>
          </w:tcPr>
          <w:p w14:paraId="460A3DB3" w14:textId="0671709D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323 774,97</w:t>
            </w:r>
          </w:p>
        </w:tc>
        <w:tc>
          <w:tcPr>
            <w:tcW w:w="2551" w:type="dxa"/>
          </w:tcPr>
          <w:p w14:paraId="11B6CEF2" w14:textId="6B209F14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323 565,76</w:t>
            </w:r>
          </w:p>
        </w:tc>
      </w:tr>
      <w:tr w:rsidR="00D11875" w:rsidRPr="00E03BC6" w14:paraId="10A99F4A" w14:textId="77777777" w:rsidTr="00D11875">
        <w:tc>
          <w:tcPr>
            <w:tcW w:w="3256" w:type="dxa"/>
          </w:tcPr>
          <w:p w14:paraId="5235BB1A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Krátkodobý finanční majetek</w:t>
            </w:r>
          </w:p>
        </w:tc>
        <w:tc>
          <w:tcPr>
            <w:tcW w:w="2268" w:type="dxa"/>
          </w:tcPr>
          <w:p w14:paraId="6AE50652" w14:textId="48F9E052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27 540 587,29</w:t>
            </w:r>
          </w:p>
        </w:tc>
        <w:tc>
          <w:tcPr>
            <w:tcW w:w="2551" w:type="dxa"/>
          </w:tcPr>
          <w:p w14:paraId="29613136" w14:textId="2446BD3B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30 833 241,40</w:t>
            </w:r>
          </w:p>
        </w:tc>
      </w:tr>
      <w:tr w:rsidR="00D11875" w:rsidRPr="00E03BC6" w14:paraId="424BE5B7" w14:textId="77777777" w:rsidTr="00D11875">
        <w:tc>
          <w:tcPr>
            <w:tcW w:w="3256" w:type="dxa"/>
            <w:shd w:val="clear" w:color="auto" w:fill="D9D9D9"/>
          </w:tcPr>
          <w:p w14:paraId="565095F9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AKTIVA CELKEM</w:t>
            </w:r>
          </w:p>
        </w:tc>
        <w:tc>
          <w:tcPr>
            <w:tcW w:w="2268" w:type="dxa"/>
            <w:shd w:val="clear" w:color="auto" w:fill="D9D9D9"/>
          </w:tcPr>
          <w:p w14:paraId="2E4D817E" w14:textId="351F86DA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b/>
                <w:lang w:val="cs-CZ" w:bidi="ar-SA"/>
              </w:rPr>
            </w:pPr>
            <w:r>
              <w:rPr>
                <w:rFonts w:eastAsia="Calibri"/>
                <w:b/>
                <w:lang w:val="cs-CZ" w:bidi="ar-SA"/>
              </w:rPr>
              <w:t>78 132 264,31</w:t>
            </w:r>
          </w:p>
        </w:tc>
        <w:tc>
          <w:tcPr>
            <w:tcW w:w="2551" w:type="dxa"/>
            <w:shd w:val="clear" w:color="auto" w:fill="D9D9D9"/>
          </w:tcPr>
          <w:p w14:paraId="60B60788" w14:textId="361484B6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b/>
                <w:lang w:val="cs-CZ" w:bidi="ar-SA"/>
              </w:rPr>
            </w:pPr>
            <w:r>
              <w:rPr>
                <w:rFonts w:eastAsia="Calibri"/>
                <w:b/>
                <w:lang w:val="cs-CZ" w:bidi="ar-SA"/>
              </w:rPr>
              <w:t>81 113 996,24</w:t>
            </w:r>
          </w:p>
        </w:tc>
      </w:tr>
      <w:tr w:rsidR="00D11875" w:rsidRPr="00E03BC6" w14:paraId="6C38B7FA" w14:textId="77777777" w:rsidTr="00D11875">
        <w:tc>
          <w:tcPr>
            <w:tcW w:w="3256" w:type="dxa"/>
          </w:tcPr>
          <w:p w14:paraId="74B87A3D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Jmění účetní jednotky</w:t>
            </w:r>
          </w:p>
        </w:tc>
        <w:tc>
          <w:tcPr>
            <w:tcW w:w="2268" w:type="dxa"/>
          </w:tcPr>
          <w:p w14:paraId="7A70F424" w14:textId="1585239A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43 056 757,19</w:t>
            </w:r>
          </w:p>
        </w:tc>
        <w:tc>
          <w:tcPr>
            <w:tcW w:w="2551" w:type="dxa"/>
          </w:tcPr>
          <w:p w14:paraId="17A9E812" w14:textId="3058AE14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42 960 125,89</w:t>
            </w:r>
          </w:p>
        </w:tc>
      </w:tr>
      <w:tr w:rsidR="00D11875" w:rsidRPr="00E03BC6" w14:paraId="4AF449EE" w14:textId="77777777" w:rsidTr="00D11875">
        <w:tc>
          <w:tcPr>
            <w:tcW w:w="3256" w:type="dxa"/>
          </w:tcPr>
          <w:p w14:paraId="56F6EFEC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Fondy účetní jednotky</w:t>
            </w:r>
          </w:p>
        </w:tc>
        <w:tc>
          <w:tcPr>
            <w:tcW w:w="2268" w:type="dxa"/>
          </w:tcPr>
          <w:p w14:paraId="3B45072F" w14:textId="2FB38C95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0,00</w:t>
            </w:r>
          </w:p>
        </w:tc>
        <w:tc>
          <w:tcPr>
            <w:tcW w:w="2551" w:type="dxa"/>
          </w:tcPr>
          <w:p w14:paraId="0F304C85" w14:textId="308AD08E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240 000,00</w:t>
            </w:r>
          </w:p>
        </w:tc>
      </w:tr>
      <w:tr w:rsidR="00D11875" w:rsidRPr="00E03BC6" w14:paraId="6F3FB834" w14:textId="77777777" w:rsidTr="00D11875">
        <w:tc>
          <w:tcPr>
            <w:tcW w:w="3256" w:type="dxa"/>
          </w:tcPr>
          <w:p w14:paraId="18C51178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Výsledek hospodaření</w:t>
            </w:r>
          </w:p>
        </w:tc>
        <w:tc>
          <w:tcPr>
            <w:tcW w:w="2268" w:type="dxa"/>
          </w:tcPr>
          <w:p w14:paraId="1D6E57E1" w14:textId="16250E77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34 285 945,27</w:t>
            </w:r>
          </w:p>
        </w:tc>
        <w:tc>
          <w:tcPr>
            <w:tcW w:w="2551" w:type="dxa"/>
          </w:tcPr>
          <w:p w14:paraId="25D4C96A" w14:textId="7120DB99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 xml:space="preserve">37 433 040,76 </w:t>
            </w:r>
          </w:p>
        </w:tc>
      </w:tr>
      <w:tr w:rsidR="00D11875" w:rsidRPr="00E03BC6" w14:paraId="21283437" w14:textId="77777777" w:rsidTr="00D11875">
        <w:tc>
          <w:tcPr>
            <w:tcW w:w="3256" w:type="dxa"/>
          </w:tcPr>
          <w:p w14:paraId="7A8A94C7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 xml:space="preserve">Rezervy </w:t>
            </w:r>
          </w:p>
        </w:tc>
        <w:tc>
          <w:tcPr>
            <w:tcW w:w="2268" w:type="dxa"/>
          </w:tcPr>
          <w:p w14:paraId="5E5FE7B9" w14:textId="26A8B902" w:rsidR="00D11875" w:rsidRPr="00E03BC6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0,00</w:t>
            </w:r>
          </w:p>
        </w:tc>
        <w:tc>
          <w:tcPr>
            <w:tcW w:w="2551" w:type="dxa"/>
          </w:tcPr>
          <w:p w14:paraId="477651AD" w14:textId="6A4A6165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0,00</w:t>
            </w:r>
          </w:p>
        </w:tc>
      </w:tr>
      <w:tr w:rsidR="00D11875" w:rsidRPr="00E03BC6" w14:paraId="5B5834F8" w14:textId="77777777" w:rsidTr="00D11875">
        <w:tc>
          <w:tcPr>
            <w:tcW w:w="3256" w:type="dxa"/>
          </w:tcPr>
          <w:p w14:paraId="1E67D7B5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Dlouhodobé závazky</w:t>
            </w:r>
          </w:p>
        </w:tc>
        <w:tc>
          <w:tcPr>
            <w:tcW w:w="2268" w:type="dxa"/>
          </w:tcPr>
          <w:p w14:paraId="3F91F73A" w14:textId="31CE4A09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0,00</w:t>
            </w:r>
          </w:p>
        </w:tc>
        <w:tc>
          <w:tcPr>
            <w:tcW w:w="2551" w:type="dxa"/>
          </w:tcPr>
          <w:p w14:paraId="557DEF75" w14:textId="3D19F72E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63 525,00</w:t>
            </w:r>
          </w:p>
        </w:tc>
      </w:tr>
      <w:tr w:rsidR="00D11875" w:rsidRPr="00E03BC6" w14:paraId="26AA0EB3" w14:textId="77777777" w:rsidTr="00D11875">
        <w:tc>
          <w:tcPr>
            <w:tcW w:w="3256" w:type="dxa"/>
          </w:tcPr>
          <w:p w14:paraId="61F4E349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Krátkodobé závazky</w:t>
            </w:r>
          </w:p>
        </w:tc>
        <w:tc>
          <w:tcPr>
            <w:tcW w:w="2268" w:type="dxa"/>
          </w:tcPr>
          <w:p w14:paraId="1C7D15E9" w14:textId="51FAF99C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789 561,85</w:t>
            </w:r>
          </w:p>
        </w:tc>
        <w:tc>
          <w:tcPr>
            <w:tcW w:w="2551" w:type="dxa"/>
          </w:tcPr>
          <w:p w14:paraId="0F9D754F" w14:textId="0C7104B9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lang w:val="cs-CZ" w:bidi="ar-SA"/>
              </w:rPr>
            </w:pPr>
            <w:r>
              <w:rPr>
                <w:rFonts w:eastAsia="Calibri"/>
                <w:lang w:val="cs-CZ" w:bidi="ar-SA"/>
              </w:rPr>
              <w:t>417 304,59</w:t>
            </w:r>
          </w:p>
        </w:tc>
      </w:tr>
      <w:tr w:rsidR="00D11875" w:rsidRPr="00E03BC6" w14:paraId="074E13C8" w14:textId="77777777" w:rsidTr="00D11875">
        <w:tc>
          <w:tcPr>
            <w:tcW w:w="3256" w:type="dxa"/>
            <w:shd w:val="clear" w:color="auto" w:fill="D9D9D9"/>
          </w:tcPr>
          <w:p w14:paraId="6502A8F0" w14:textId="77777777" w:rsidR="00D11875" w:rsidRPr="00E03BC6" w:rsidRDefault="00D11875" w:rsidP="00D11875">
            <w:pPr>
              <w:spacing w:after="0" w:line="240" w:lineRule="auto"/>
              <w:ind w:firstLine="0"/>
              <w:rPr>
                <w:rFonts w:eastAsia="Calibri"/>
                <w:lang w:val="cs-CZ" w:bidi="ar-SA"/>
              </w:rPr>
            </w:pPr>
            <w:r w:rsidRPr="00E03BC6">
              <w:rPr>
                <w:rFonts w:eastAsia="Calibri"/>
                <w:lang w:val="cs-CZ" w:bidi="ar-SA"/>
              </w:rPr>
              <w:t>PASIVA CELKEM</w:t>
            </w:r>
          </w:p>
        </w:tc>
        <w:tc>
          <w:tcPr>
            <w:tcW w:w="2268" w:type="dxa"/>
            <w:shd w:val="clear" w:color="auto" w:fill="D9D9D9"/>
          </w:tcPr>
          <w:p w14:paraId="71AA55D9" w14:textId="2446B44F" w:rsidR="00D11875" w:rsidRDefault="00D11875" w:rsidP="00D11875">
            <w:pPr>
              <w:spacing w:after="0" w:line="240" w:lineRule="auto"/>
              <w:ind w:firstLine="0"/>
              <w:jc w:val="right"/>
              <w:rPr>
                <w:rFonts w:eastAsia="Calibri"/>
                <w:b/>
                <w:lang w:val="cs-CZ" w:bidi="ar-SA"/>
              </w:rPr>
            </w:pPr>
            <w:r>
              <w:rPr>
                <w:rFonts w:eastAsia="Calibri"/>
                <w:b/>
                <w:lang w:val="cs-CZ" w:bidi="ar-SA"/>
              </w:rPr>
              <w:t>78 132 264,31</w:t>
            </w:r>
          </w:p>
        </w:tc>
        <w:tc>
          <w:tcPr>
            <w:tcW w:w="2551" w:type="dxa"/>
            <w:shd w:val="clear" w:color="auto" w:fill="D9D9D9"/>
          </w:tcPr>
          <w:p w14:paraId="5D545502" w14:textId="77138080" w:rsidR="00D11875" w:rsidRPr="00E03BC6" w:rsidRDefault="000550D4" w:rsidP="00D11875">
            <w:pPr>
              <w:spacing w:after="0" w:line="240" w:lineRule="auto"/>
              <w:ind w:firstLine="0"/>
              <w:jc w:val="right"/>
              <w:rPr>
                <w:rFonts w:eastAsia="Calibri"/>
                <w:b/>
                <w:lang w:val="cs-CZ" w:bidi="ar-SA"/>
              </w:rPr>
            </w:pPr>
            <w:r>
              <w:rPr>
                <w:rFonts w:eastAsia="Calibri"/>
                <w:b/>
                <w:lang w:val="cs-CZ" w:bidi="ar-SA"/>
              </w:rPr>
              <w:t>81 113 996,24</w:t>
            </w:r>
          </w:p>
        </w:tc>
      </w:tr>
    </w:tbl>
    <w:p w14:paraId="5959A244" w14:textId="77777777" w:rsidR="00E03BC6" w:rsidRPr="00E03BC6" w:rsidRDefault="00E03BC6" w:rsidP="00E03BC6">
      <w:pPr>
        <w:spacing w:after="200" w:line="276" w:lineRule="auto"/>
        <w:ind w:firstLine="0"/>
        <w:rPr>
          <w:rFonts w:eastAsia="Calibri"/>
          <w:lang w:val="cs-CZ" w:bidi="ar-SA"/>
        </w:rPr>
      </w:pPr>
    </w:p>
    <w:p w14:paraId="34932D68" w14:textId="77777777" w:rsidR="00EC1973" w:rsidRPr="00550542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32"/>
          <w:szCs w:val="27"/>
          <w:lang w:val="cs-CZ" w:eastAsia="cs-CZ"/>
        </w:rPr>
      </w:pPr>
      <w:r w:rsidRPr="00550542">
        <w:rPr>
          <w:rFonts w:asciiTheme="minorHAnsi" w:hAnsiTheme="minorHAnsi" w:cstheme="minorHAnsi"/>
          <w:b/>
          <w:bCs/>
          <w:sz w:val="32"/>
          <w:szCs w:val="27"/>
          <w:lang w:val="cs-CZ" w:eastAsia="cs-CZ"/>
        </w:rPr>
        <w:t>M A J E T E K</w:t>
      </w:r>
    </w:p>
    <w:p w14:paraId="0D41BC09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7"/>
          <w:szCs w:val="27"/>
          <w:u w:val="single"/>
          <w:lang w:val="cs-CZ" w:eastAsia="cs-CZ"/>
        </w:rPr>
      </w:pPr>
    </w:p>
    <w:p w14:paraId="2DD76329" w14:textId="7640A29B" w:rsidR="00EC1973" w:rsidRPr="003104F7" w:rsidRDefault="000220CF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8"/>
          <w:szCs w:val="27"/>
          <w:u w:val="single"/>
          <w:lang w:val="cs-CZ" w:eastAsia="cs-CZ"/>
        </w:rPr>
      </w:pPr>
      <w:r w:rsidRPr="003104F7">
        <w:rPr>
          <w:rFonts w:asciiTheme="minorHAnsi" w:hAnsiTheme="minorHAnsi" w:cstheme="minorHAnsi"/>
          <w:b/>
          <w:bCs/>
          <w:sz w:val="28"/>
          <w:szCs w:val="27"/>
          <w:u w:val="single"/>
          <w:lang w:val="cs-CZ" w:eastAsia="cs-CZ"/>
        </w:rPr>
        <w:t>Stav dlouhodobého majetku k 31.12.202</w:t>
      </w:r>
      <w:r w:rsidR="008D20EF">
        <w:rPr>
          <w:rFonts w:asciiTheme="minorHAnsi" w:hAnsiTheme="minorHAnsi" w:cstheme="minorHAnsi"/>
          <w:b/>
          <w:bCs/>
          <w:sz w:val="28"/>
          <w:szCs w:val="27"/>
          <w:u w:val="single"/>
          <w:lang w:val="cs-CZ" w:eastAsia="cs-CZ"/>
        </w:rPr>
        <w:t>3</w:t>
      </w:r>
      <w:r w:rsidR="003104F7">
        <w:rPr>
          <w:rFonts w:asciiTheme="minorHAnsi" w:hAnsiTheme="minorHAnsi" w:cstheme="minorHAnsi"/>
          <w:b/>
          <w:bCs/>
          <w:sz w:val="28"/>
          <w:szCs w:val="27"/>
          <w:u w:val="single"/>
          <w:lang w:val="cs-CZ" w:eastAsia="cs-CZ"/>
        </w:rPr>
        <w:t>:</w:t>
      </w:r>
    </w:p>
    <w:p w14:paraId="3B03F715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color w:val="4F6228"/>
          <w:sz w:val="27"/>
          <w:szCs w:val="27"/>
          <w:lang w:val="cs-CZ" w:eastAsia="cs-CZ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9"/>
        <w:gridCol w:w="2168"/>
      </w:tblGrid>
      <w:tr w:rsidR="005E2823" w:rsidRPr="00BF4AA9" w14:paraId="49004A63" w14:textId="77777777" w:rsidTr="005E2823">
        <w:trPr>
          <w:trHeight w:val="283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22ABCA5" w14:textId="77777777" w:rsidR="005E2823" w:rsidRPr="00BF4AA9" w:rsidRDefault="005E2823" w:rsidP="005E2823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7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/>
                <w:bCs/>
                <w:sz w:val="24"/>
                <w:szCs w:val="27"/>
                <w:lang w:val="cs-CZ" w:eastAsia="cs-CZ"/>
              </w:rPr>
              <w:t>SÚ – název majetku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75385E" w14:textId="5BC01E79" w:rsidR="005E2823" w:rsidRPr="00BF4AA9" w:rsidRDefault="008D20EF" w:rsidP="005E2823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7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/>
                <w:bCs/>
                <w:sz w:val="24"/>
                <w:szCs w:val="27"/>
                <w:lang w:val="cs-CZ" w:eastAsia="cs-CZ"/>
              </w:rPr>
              <w:t>S</w:t>
            </w:r>
            <w:r w:rsidR="005E2823" w:rsidRPr="00BF4AA9">
              <w:rPr>
                <w:rFonts w:asciiTheme="minorHAnsi" w:hAnsiTheme="minorHAnsi" w:cstheme="minorHAnsi"/>
                <w:b/>
                <w:bCs/>
                <w:sz w:val="24"/>
                <w:szCs w:val="27"/>
                <w:lang w:val="cs-CZ" w:eastAsia="cs-CZ"/>
              </w:rPr>
              <w:t>tav</w:t>
            </w:r>
            <w:r w:rsidR="00E03DE0">
              <w:rPr>
                <w:rFonts w:asciiTheme="minorHAnsi" w:hAnsiTheme="minorHAnsi" w:cstheme="minorHAnsi"/>
                <w:b/>
                <w:bCs/>
                <w:sz w:val="24"/>
                <w:szCs w:val="27"/>
                <w:lang w:val="cs-CZ" w:eastAsia="cs-CZ"/>
              </w:rPr>
              <w:t xml:space="preserve"> </w:t>
            </w:r>
            <w:r w:rsidR="005E2823" w:rsidRPr="00BF4AA9">
              <w:rPr>
                <w:rFonts w:asciiTheme="minorHAnsi" w:hAnsiTheme="minorHAnsi" w:cstheme="minorHAnsi"/>
                <w:b/>
                <w:bCs/>
                <w:sz w:val="24"/>
                <w:szCs w:val="27"/>
                <w:lang w:val="cs-CZ" w:eastAsia="cs-CZ"/>
              </w:rPr>
              <w:t>k 31. 12.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7"/>
                <w:lang w:val="cs-CZ" w:eastAsia="cs-CZ"/>
              </w:rPr>
              <w:t>3</w:t>
            </w:r>
          </w:p>
        </w:tc>
      </w:tr>
      <w:tr w:rsidR="005E2823" w:rsidRPr="00BF4AA9" w14:paraId="52A2C5B3" w14:textId="77777777" w:rsidTr="005E2823">
        <w:trPr>
          <w:trHeight w:val="283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C31805" w14:textId="46B4B661" w:rsidR="005E2823" w:rsidRPr="00BF4AA9" w:rsidRDefault="005E2823" w:rsidP="005E2823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018 – Drobný dlouhodobý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 xml:space="preserve"> </w:t>
            </w: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nehmotný majetek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0A4E5" w14:textId="17EB97B2" w:rsidR="005E2823" w:rsidRPr="00BF4AA9" w:rsidRDefault="008D20EF" w:rsidP="00550542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346 117,00</w:t>
            </w:r>
          </w:p>
        </w:tc>
      </w:tr>
      <w:tr w:rsidR="005E2823" w:rsidRPr="00BF4AA9" w14:paraId="3EB06F5E" w14:textId="77777777" w:rsidTr="005E2823">
        <w:trPr>
          <w:trHeight w:val="283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18426C" w14:textId="3B018471" w:rsidR="005E2823" w:rsidRPr="00BF4AA9" w:rsidRDefault="005E2823" w:rsidP="005E2823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019 – Ostatní dlouhodobý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 xml:space="preserve"> </w:t>
            </w: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nehmotný majetek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CFDC6" w14:textId="77777777" w:rsidR="005E2823" w:rsidRPr="00BF4AA9" w:rsidRDefault="005E2823" w:rsidP="00550542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45 482,40</w:t>
            </w:r>
          </w:p>
        </w:tc>
      </w:tr>
      <w:tr w:rsidR="005E2823" w:rsidRPr="00BF4AA9" w14:paraId="060CEAB9" w14:textId="77777777" w:rsidTr="005E2823">
        <w:trPr>
          <w:trHeight w:val="283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AD4C35" w14:textId="77777777" w:rsidR="005E2823" w:rsidRPr="00BF4AA9" w:rsidRDefault="005E2823" w:rsidP="005E2823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021 - Stavby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44A4" w14:textId="40FC2174" w:rsidR="005E2823" w:rsidRPr="00BF4AA9" w:rsidRDefault="008D20EF" w:rsidP="00550542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55 259 446,75</w:t>
            </w:r>
          </w:p>
        </w:tc>
      </w:tr>
      <w:tr w:rsidR="005E2823" w:rsidRPr="00BF4AA9" w14:paraId="15AD4AF2" w14:textId="77777777" w:rsidTr="005E2823">
        <w:trPr>
          <w:trHeight w:val="283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9575F4" w14:textId="77777777" w:rsidR="005E2823" w:rsidRPr="00BF4AA9" w:rsidRDefault="005E2823" w:rsidP="005E2823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022 – Sam. movité věci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AF5D" w14:textId="2C957A3E" w:rsidR="005E2823" w:rsidRPr="00BF4AA9" w:rsidRDefault="008D20EF" w:rsidP="00550542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2 280 103,11</w:t>
            </w:r>
          </w:p>
        </w:tc>
      </w:tr>
      <w:tr w:rsidR="005E2823" w:rsidRPr="00BF4AA9" w14:paraId="600288E4" w14:textId="77777777" w:rsidTr="005E2823">
        <w:trPr>
          <w:trHeight w:val="283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CAC84D" w14:textId="4D7DDDB5" w:rsidR="005E2823" w:rsidRPr="00BF4AA9" w:rsidRDefault="005E2823" w:rsidP="005E2823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028 – Drobný dlouhodobý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 xml:space="preserve"> </w:t>
            </w: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hmotný majetek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FAE2" w14:textId="043FA7E0" w:rsidR="005E2823" w:rsidRPr="00BF4AA9" w:rsidRDefault="008D20EF" w:rsidP="00550542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1 194 427,36</w:t>
            </w:r>
          </w:p>
        </w:tc>
      </w:tr>
      <w:tr w:rsidR="005E2823" w:rsidRPr="00BF4AA9" w14:paraId="1738DA29" w14:textId="77777777" w:rsidTr="005E2823">
        <w:trPr>
          <w:trHeight w:val="283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4A7608" w14:textId="77777777" w:rsidR="005E2823" w:rsidRPr="00BF4AA9" w:rsidRDefault="005E2823" w:rsidP="005E2823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031 – Pozemky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FC6E" w14:textId="2EADC74F" w:rsidR="005E2823" w:rsidRPr="00BF4AA9" w:rsidRDefault="008D20EF" w:rsidP="00550542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6 380 225,92</w:t>
            </w:r>
          </w:p>
        </w:tc>
      </w:tr>
      <w:tr w:rsidR="005E2823" w:rsidRPr="00BF4AA9" w14:paraId="00EC87C3" w14:textId="77777777" w:rsidTr="005E2823">
        <w:trPr>
          <w:trHeight w:val="283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047A19" w14:textId="3516F08C" w:rsidR="005E2823" w:rsidRPr="00BF4AA9" w:rsidRDefault="005E2823" w:rsidP="005E2823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901 – Jiný drobný dl. nehmotný majetek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BB27" w14:textId="23070AE0" w:rsidR="005E2823" w:rsidRPr="008D20EF" w:rsidRDefault="005E2823" w:rsidP="00550542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cs-CZ" w:eastAsia="cs-CZ"/>
              </w:rPr>
            </w:pPr>
            <w:r w:rsidRPr="008D20EF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12 039,50</w:t>
            </w:r>
          </w:p>
        </w:tc>
      </w:tr>
      <w:tr w:rsidR="005E2823" w:rsidRPr="00BF4AA9" w14:paraId="292AE770" w14:textId="77777777" w:rsidTr="005E2823">
        <w:trPr>
          <w:trHeight w:val="283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16FEFC" w14:textId="1215AACD" w:rsidR="005E2823" w:rsidRPr="00BF4AA9" w:rsidRDefault="005E2823" w:rsidP="005E2823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</w:pP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902 – Jiný drobný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 xml:space="preserve"> </w:t>
            </w:r>
            <w:r w:rsidRPr="00BF4AA9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dl. hmotný majetek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65B6" w14:textId="43576245" w:rsidR="005E2823" w:rsidRPr="008D20EF" w:rsidRDefault="008D20EF" w:rsidP="00550542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cs-CZ" w:eastAsia="cs-CZ"/>
              </w:rPr>
            </w:pPr>
            <w:r w:rsidRPr="008D20EF">
              <w:rPr>
                <w:rFonts w:asciiTheme="minorHAnsi" w:hAnsiTheme="minorHAnsi" w:cstheme="minorHAnsi"/>
                <w:bCs/>
                <w:sz w:val="24"/>
                <w:szCs w:val="24"/>
                <w:lang w:val="cs-CZ" w:eastAsia="cs-CZ"/>
              </w:rPr>
              <w:t>383 340,45</w:t>
            </w:r>
          </w:p>
        </w:tc>
      </w:tr>
    </w:tbl>
    <w:p w14:paraId="6DFD71E0" w14:textId="3F089D3E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Cs/>
          <w:sz w:val="27"/>
          <w:szCs w:val="27"/>
          <w:lang w:val="cs-CZ" w:eastAsia="cs-CZ"/>
        </w:rPr>
      </w:pPr>
    </w:p>
    <w:p w14:paraId="2F069570" w14:textId="77777777" w:rsidR="00C23161" w:rsidRPr="00BF4AA9" w:rsidRDefault="00C23161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Cs/>
          <w:sz w:val="27"/>
          <w:szCs w:val="27"/>
          <w:lang w:val="cs-CZ" w:eastAsia="cs-CZ"/>
        </w:rPr>
      </w:pPr>
    </w:p>
    <w:p w14:paraId="05AEFEB7" w14:textId="5952BA34" w:rsidR="00EC1973" w:rsidRPr="00BF4AA9" w:rsidRDefault="00550542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7"/>
          <w:szCs w:val="27"/>
          <w:lang w:val="cs-CZ" w:eastAsia="cs-CZ"/>
        </w:rPr>
      </w:pPr>
      <w:r>
        <w:rPr>
          <w:rFonts w:asciiTheme="minorHAnsi" w:hAnsiTheme="minorHAnsi" w:cstheme="minorHAnsi"/>
          <w:b/>
          <w:bCs/>
          <w:sz w:val="27"/>
          <w:szCs w:val="27"/>
          <w:lang w:val="cs-CZ" w:eastAsia="cs-CZ"/>
        </w:rPr>
        <w:t>Odpisování dlouhodobého majetku</w:t>
      </w:r>
    </w:p>
    <w:p w14:paraId="256E68F5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Cs/>
          <w:sz w:val="27"/>
          <w:szCs w:val="27"/>
          <w:lang w:val="cs-CZ" w:eastAsia="cs-CZ"/>
        </w:rPr>
      </w:pPr>
    </w:p>
    <w:p w14:paraId="17BD3481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Cs/>
          <w:sz w:val="24"/>
          <w:szCs w:val="27"/>
          <w:lang w:val="cs-CZ" w:eastAsia="cs-CZ"/>
        </w:rPr>
      </w:pPr>
      <w:r w:rsidRPr="00BF4AA9">
        <w:rPr>
          <w:rFonts w:asciiTheme="minorHAnsi" w:hAnsiTheme="minorHAnsi" w:cstheme="minorHAnsi"/>
          <w:bCs/>
          <w:sz w:val="24"/>
          <w:szCs w:val="27"/>
          <w:lang w:val="cs-CZ" w:eastAsia="cs-CZ"/>
        </w:rPr>
        <w:t>V souladu s ČÚS č. 708 – Odpisování dlouhodobého majetku –</w:t>
      </w:r>
      <w:r w:rsidR="00FE164C" w:rsidRPr="00BF4AA9">
        <w:rPr>
          <w:rFonts w:asciiTheme="minorHAnsi" w:hAnsiTheme="minorHAnsi" w:cstheme="minorHAnsi"/>
          <w:bCs/>
          <w:sz w:val="24"/>
          <w:szCs w:val="27"/>
          <w:lang w:val="cs-CZ" w:eastAsia="cs-CZ"/>
        </w:rPr>
        <w:t xml:space="preserve"> z</w:t>
      </w:r>
      <w:r w:rsidRPr="00BF4AA9">
        <w:rPr>
          <w:rFonts w:asciiTheme="minorHAnsi" w:hAnsiTheme="minorHAnsi" w:cstheme="minorHAnsi"/>
          <w:bCs/>
          <w:sz w:val="24"/>
          <w:szCs w:val="27"/>
          <w:lang w:val="cs-CZ" w:eastAsia="cs-CZ"/>
        </w:rPr>
        <w:t xml:space="preserve">volený způsob odpisování: rovnoměrný, </w:t>
      </w:r>
      <w:r w:rsidR="00C23161" w:rsidRPr="00BF4AA9">
        <w:rPr>
          <w:rFonts w:asciiTheme="minorHAnsi" w:hAnsiTheme="minorHAnsi" w:cstheme="minorHAnsi"/>
          <w:bCs/>
          <w:sz w:val="24"/>
          <w:szCs w:val="27"/>
          <w:lang w:val="cs-CZ" w:eastAsia="cs-CZ"/>
        </w:rPr>
        <w:t>roční</w:t>
      </w:r>
      <w:r w:rsidR="00FE164C" w:rsidRPr="00BF4AA9">
        <w:rPr>
          <w:rFonts w:asciiTheme="minorHAnsi" w:hAnsiTheme="minorHAnsi" w:cstheme="minorHAnsi"/>
          <w:bCs/>
          <w:sz w:val="24"/>
          <w:szCs w:val="27"/>
          <w:lang w:val="cs-CZ" w:eastAsia="cs-CZ"/>
        </w:rPr>
        <w:t>.</w:t>
      </w:r>
    </w:p>
    <w:p w14:paraId="509406DD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7"/>
          <w:szCs w:val="27"/>
          <w:u w:val="single"/>
          <w:lang w:val="cs-CZ" w:eastAsia="cs-CZ"/>
        </w:rPr>
      </w:pPr>
    </w:p>
    <w:p w14:paraId="1C6F8BB2" w14:textId="77777777" w:rsidR="0039442F" w:rsidRPr="00BF4AA9" w:rsidRDefault="0039442F" w:rsidP="00820D3C">
      <w:pPr>
        <w:pStyle w:val="Podnadpis"/>
        <w:spacing w:after="0" w:line="240" w:lineRule="auto"/>
        <w:ind w:firstLine="0"/>
        <w:jc w:val="both"/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</w:pPr>
    </w:p>
    <w:p w14:paraId="59D8297F" w14:textId="28AB16E9" w:rsidR="00EC1973" w:rsidRPr="00BF4AA9" w:rsidRDefault="008D20EF" w:rsidP="00820D3C">
      <w:pPr>
        <w:pStyle w:val="Podnadpis"/>
        <w:spacing w:after="0" w:line="240" w:lineRule="auto"/>
        <w:ind w:firstLine="0"/>
        <w:jc w:val="both"/>
        <w:rPr>
          <w:rFonts w:asciiTheme="minorHAnsi" w:hAnsiTheme="minorHAnsi" w:cstheme="minorHAnsi"/>
          <w:b/>
          <w:i w:val="0"/>
          <w:color w:val="95B3D7" w:themeColor="accent1" w:themeTint="99"/>
          <w:sz w:val="32"/>
          <w:szCs w:val="32"/>
          <w:lang w:val="cs-CZ" w:eastAsia="cs-CZ"/>
        </w:rPr>
      </w:pPr>
      <w:r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br w:type="column"/>
      </w:r>
      <w:r w:rsidR="00EC1973" w:rsidRPr="00BF4AA9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lastRenderedPageBreak/>
        <w:t>ÚČETNÍ ZÁVĚRKA, VÝSLEDEK HOSPODAŘENÍ</w:t>
      </w:r>
    </w:p>
    <w:p w14:paraId="54BCC57A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"/>
          <w:lang w:val="cs-CZ" w:eastAsia="cs-CZ"/>
        </w:rPr>
      </w:pPr>
    </w:p>
    <w:p w14:paraId="68F0B914" w14:textId="621E35FF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V souladu se zákonem č. 563/1991 Sb. o účetnictví, v platném znění a dalšími souvisejícími právními předpisy byla provedena řádná roční účetní závěrka Obce </w:t>
      </w:r>
      <w:r w:rsidR="00B40345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V</w:t>
      </w:r>
      <w:r w:rsidR="00C23161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ílanec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k 31. 12. 20</w:t>
      </w:r>
      <w:r w:rsidR="00625770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674EC1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. Ve stanovených termínech byly zpracovány veškeré požadované účetní a finanční výkazy.</w:t>
      </w:r>
    </w:p>
    <w:p w14:paraId="64794983" w14:textId="1C062273" w:rsidR="00BF4AA9" w:rsidRPr="00BF4AA9" w:rsidRDefault="00BF4AA9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69D184D2" w14:textId="3EF17BFB" w:rsidR="00BF4AA9" w:rsidRPr="00F50AF9" w:rsidRDefault="00BF4AA9" w:rsidP="00BF4AA9">
      <w:pPr>
        <w:spacing w:after="200" w:line="276" w:lineRule="auto"/>
        <w:ind w:firstLine="0"/>
        <w:rPr>
          <w:rFonts w:asciiTheme="minorHAnsi" w:eastAsia="Calibri" w:hAnsiTheme="minorHAnsi" w:cstheme="minorHAnsi"/>
          <w:sz w:val="24"/>
          <w:lang w:val="cs-CZ" w:bidi="ar-SA"/>
        </w:rPr>
      </w:pPr>
      <w:r w:rsidRPr="00F50AF9">
        <w:rPr>
          <w:rFonts w:asciiTheme="minorHAnsi" w:eastAsia="Calibri" w:hAnsiTheme="minorHAnsi" w:cstheme="minorHAnsi"/>
          <w:sz w:val="24"/>
          <w:lang w:val="cs-CZ" w:bidi="ar-SA"/>
        </w:rPr>
        <w:t>Finanční hospodaření obce Vílanec vykázalo k 31. 12. 202</w:t>
      </w:r>
      <w:r w:rsidR="00E8700F">
        <w:rPr>
          <w:rFonts w:asciiTheme="minorHAnsi" w:eastAsia="Calibri" w:hAnsiTheme="minorHAnsi" w:cstheme="minorHAnsi"/>
          <w:sz w:val="24"/>
          <w:lang w:val="cs-CZ" w:bidi="ar-SA"/>
        </w:rPr>
        <w:t>3</w:t>
      </w:r>
      <w:r w:rsidRPr="00F50AF9">
        <w:rPr>
          <w:rFonts w:asciiTheme="minorHAnsi" w:eastAsia="Calibri" w:hAnsiTheme="minorHAnsi" w:cstheme="minorHAnsi"/>
          <w:sz w:val="24"/>
          <w:lang w:val="cs-CZ" w:bidi="ar-SA"/>
        </w:rPr>
        <w:t xml:space="preserve"> následující výsledek:</w:t>
      </w:r>
    </w:p>
    <w:p w14:paraId="25E16CB8" w14:textId="0860CA56" w:rsidR="00BF4AA9" w:rsidRPr="00F50AF9" w:rsidRDefault="00BF4AA9" w:rsidP="00BF4AA9">
      <w:pPr>
        <w:spacing w:after="200" w:line="276" w:lineRule="auto"/>
        <w:ind w:firstLine="0"/>
        <w:rPr>
          <w:rFonts w:asciiTheme="minorHAnsi" w:eastAsia="Calibri" w:hAnsiTheme="minorHAnsi" w:cstheme="minorHAnsi"/>
          <w:sz w:val="24"/>
          <w:lang w:val="cs-CZ" w:bidi="ar-SA"/>
        </w:rPr>
      </w:pPr>
      <w:bookmarkStart w:id="0" w:name="_Hlk164236297"/>
      <w:r w:rsidRPr="00F50AF9">
        <w:rPr>
          <w:rFonts w:asciiTheme="minorHAnsi" w:eastAsia="Calibri" w:hAnsiTheme="minorHAnsi" w:cstheme="minorHAnsi"/>
          <w:sz w:val="24"/>
          <w:lang w:val="cs-CZ" w:bidi="ar-SA"/>
        </w:rPr>
        <w:t>Celkové výnosy:</w:t>
      </w:r>
      <w:r w:rsidRPr="00F50AF9">
        <w:rPr>
          <w:rFonts w:asciiTheme="minorHAnsi" w:eastAsia="Calibri" w:hAnsiTheme="minorHAnsi" w:cstheme="minorHAnsi"/>
          <w:sz w:val="24"/>
          <w:lang w:val="cs-CZ" w:bidi="ar-SA"/>
        </w:rPr>
        <w:tab/>
      </w:r>
      <w:r w:rsidR="00E8700F">
        <w:rPr>
          <w:rFonts w:asciiTheme="minorHAnsi" w:eastAsia="Calibri" w:hAnsiTheme="minorHAnsi" w:cstheme="minorHAnsi"/>
          <w:b/>
          <w:sz w:val="24"/>
          <w:lang w:val="cs-CZ" w:bidi="ar-SA"/>
        </w:rPr>
        <w:t>13 762 265,18</w:t>
      </w:r>
      <w:r w:rsidRPr="00F50AF9">
        <w:rPr>
          <w:rFonts w:asciiTheme="minorHAnsi" w:eastAsia="Calibri" w:hAnsiTheme="minorHAnsi" w:cstheme="minorHAnsi"/>
          <w:b/>
          <w:sz w:val="24"/>
          <w:lang w:val="cs-CZ" w:bidi="ar-SA"/>
        </w:rPr>
        <w:t xml:space="preserve"> Kč</w:t>
      </w:r>
      <w:r w:rsidRPr="00F50AF9">
        <w:rPr>
          <w:rFonts w:asciiTheme="minorHAnsi" w:eastAsia="Calibri" w:hAnsiTheme="minorHAnsi" w:cstheme="minorHAnsi"/>
          <w:sz w:val="24"/>
          <w:lang w:val="cs-CZ" w:bidi="ar-SA"/>
        </w:rPr>
        <w:tab/>
      </w:r>
      <w:r w:rsidRPr="00F50AF9">
        <w:rPr>
          <w:rFonts w:asciiTheme="minorHAnsi" w:eastAsia="Calibri" w:hAnsiTheme="minorHAnsi" w:cstheme="minorHAnsi"/>
          <w:sz w:val="24"/>
          <w:lang w:val="cs-CZ" w:bidi="ar-SA"/>
        </w:rPr>
        <w:tab/>
      </w:r>
    </w:p>
    <w:p w14:paraId="54148F0E" w14:textId="0BA5A2A5" w:rsidR="00BF4AA9" w:rsidRPr="00F50AF9" w:rsidRDefault="00BF4AA9" w:rsidP="00BF4AA9">
      <w:pPr>
        <w:spacing w:after="200" w:line="276" w:lineRule="auto"/>
        <w:ind w:firstLine="0"/>
        <w:rPr>
          <w:rFonts w:asciiTheme="minorHAnsi" w:eastAsia="Calibri" w:hAnsiTheme="minorHAnsi" w:cstheme="minorHAnsi"/>
          <w:sz w:val="24"/>
          <w:lang w:val="cs-CZ" w:bidi="ar-SA"/>
        </w:rPr>
      </w:pPr>
      <w:r w:rsidRPr="00F50AF9">
        <w:rPr>
          <w:rFonts w:asciiTheme="minorHAnsi" w:eastAsia="Calibri" w:hAnsiTheme="minorHAnsi" w:cstheme="minorHAnsi"/>
          <w:sz w:val="24"/>
          <w:lang w:val="cs-CZ" w:bidi="ar-SA"/>
        </w:rPr>
        <w:t>Celkové náklady:</w:t>
      </w:r>
      <w:r w:rsidRPr="00F50AF9">
        <w:rPr>
          <w:rFonts w:asciiTheme="minorHAnsi" w:eastAsia="Calibri" w:hAnsiTheme="minorHAnsi" w:cstheme="minorHAnsi"/>
          <w:sz w:val="24"/>
          <w:lang w:val="cs-CZ" w:bidi="ar-SA"/>
        </w:rPr>
        <w:tab/>
      </w:r>
      <w:r w:rsidR="00E8700F">
        <w:rPr>
          <w:rFonts w:asciiTheme="minorHAnsi" w:eastAsia="Calibri" w:hAnsiTheme="minorHAnsi" w:cstheme="minorHAnsi"/>
          <w:b/>
          <w:sz w:val="24"/>
          <w:lang w:val="cs-CZ" w:bidi="ar-SA"/>
        </w:rPr>
        <w:t>10 615 169,69</w:t>
      </w:r>
      <w:r w:rsidRPr="00F50AF9">
        <w:rPr>
          <w:rFonts w:asciiTheme="minorHAnsi" w:eastAsia="Calibri" w:hAnsiTheme="minorHAnsi" w:cstheme="minorHAnsi"/>
          <w:b/>
          <w:sz w:val="24"/>
          <w:lang w:val="cs-CZ" w:bidi="ar-SA"/>
        </w:rPr>
        <w:t xml:space="preserve"> Kč</w:t>
      </w:r>
    </w:p>
    <w:p w14:paraId="33C0FF7A" w14:textId="258B1E20" w:rsidR="00BF4AA9" w:rsidRPr="00F50AF9" w:rsidRDefault="00BF4AA9" w:rsidP="00BF4AA9">
      <w:pPr>
        <w:spacing w:after="200" w:line="276" w:lineRule="auto"/>
        <w:ind w:firstLine="0"/>
        <w:rPr>
          <w:rFonts w:asciiTheme="minorHAnsi" w:eastAsia="Calibri" w:hAnsiTheme="minorHAnsi" w:cstheme="minorHAnsi"/>
          <w:sz w:val="24"/>
          <w:lang w:val="cs-CZ" w:bidi="ar-SA"/>
        </w:rPr>
      </w:pPr>
      <w:r w:rsidRPr="00F50AF9">
        <w:rPr>
          <w:rFonts w:asciiTheme="minorHAnsi" w:eastAsia="Calibri" w:hAnsiTheme="minorHAnsi" w:cstheme="minorHAnsi"/>
          <w:sz w:val="24"/>
          <w:lang w:val="cs-CZ" w:bidi="ar-SA"/>
        </w:rPr>
        <w:t xml:space="preserve">Hospodářský výsledek (zisk): </w:t>
      </w:r>
      <w:r w:rsidR="00E8700F">
        <w:rPr>
          <w:rFonts w:asciiTheme="minorHAnsi" w:eastAsia="Calibri" w:hAnsiTheme="minorHAnsi" w:cstheme="minorHAnsi"/>
          <w:b/>
          <w:sz w:val="24"/>
          <w:lang w:val="cs-CZ" w:bidi="ar-SA"/>
        </w:rPr>
        <w:t>3 147 095,49</w:t>
      </w:r>
      <w:r w:rsidRPr="00F50AF9">
        <w:rPr>
          <w:rFonts w:asciiTheme="minorHAnsi" w:eastAsia="Calibri" w:hAnsiTheme="minorHAnsi" w:cstheme="minorHAnsi"/>
          <w:b/>
          <w:sz w:val="24"/>
          <w:lang w:val="cs-CZ" w:bidi="ar-SA"/>
        </w:rPr>
        <w:t xml:space="preserve"> Kč</w:t>
      </w:r>
    </w:p>
    <w:bookmarkEnd w:id="0"/>
    <w:p w14:paraId="26E08D59" w14:textId="77777777" w:rsidR="00FE164C" w:rsidRPr="00BF4AA9" w:rsidRDefault="00FE164C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0F9B4AE7" w14:textId="2720C428" w:rsidR="00AD1AC9" w:rsidRDefault="00AD1AC9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2F1202EE" w14:textId="61073A7A" w:rsidR="000A3CA5" w:rsidRDefault="000A3CA5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6D5B483D" w14:textId="77777777" w:rsidR="000A3CA5" w:rsidRPr="00BF4AA9" w:rsidRDefault="000A3CA5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539542E7" w14:textId="77777777" w:rsidR="00FE164C" w:rsidRPr="00BF4AA9" w:rsidRDefault="00EC1973" w:rsidP="00C557A1">
      <w:pPr>
        <w:pStyle w:val="Podnadpis"/>
        <w:spacing w:after="0" w:line="240" w:lineRule="auto"/>
        <w:ind w:firstLine="0"/>
        <w:jc w:val="center"/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</w:pPr>
      <w:r w:rsidRPr="00BF4AA9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t>ZPRÁVA O VÝSLEDKU PŘEZKOUMÁNÍ HOSPODAŘENÍ</w:t>
      </w:r>
    </w:p>
    <w:p w14:paraId="20348098" w14:textId="0322CB1E" w:rsidR="00EC1973" w:rsidRPr="00BF4AA9" w:rsidRDefault="00EC1973" w:rsidP="00C557A1">
      <w:pPr>
        <w:pStyle w:val="Podnadpis"/>
        <w:spacing w:after="0" w:line="240" w:lineRule="auto"/>
        <w:ind w:firstLine="0"/>
        <w:jc w:val="center"/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</w:pPr>
      <w:r w:rsidRPr="00BF4AA9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t xml:space="preserve"> ZA ROK 20</w:t>
      </w:r>
      <w:r w:rsidR="00625770" w:rsidRPr="00BF4AA9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t>2</w:t>
      </w:r>
      <w:r w:rsidR="00CD47B8">
        <w:rPr>
          <w:rFonts w:asciiTheme="minorHAnsi" w:hAnsiTheme="minorHAnsi" w:cstheme="minorHAnsi"/>
          <w:b/>
          <w:i w:val="0"/>
          <w:color w:val="auto"/>
          <w:sz w:val="32"/>
          <w:szCs w:val="32"/>
          <w:lang w:val="cs-CZ" w:eastAsia="cs-CZ"/>
        </w:rPr>
        <w:t>3</w:t>
      </w:r>
    </w:p>
    <w:p w14:paraId="1936178B" w14:textId="77777777" w:rsidR="00FE164C" w:rsidRPr="00BF4AA9" w:rsidRDefault="00FE164C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57FF0C89" w14:textId="1C356AC5" w:rsidR="00EC1973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bookmarkStart w:id="1" w:name="_Hlk164236311"/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Přezkoumání hospodaření Obce </w:t>
      </w:r>
      <w:r w:rsidR="00B40345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V</w:t>
      </w:r>
      <w:r w:rsidR="00C23161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ílanec 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bylo provedeno na základě žádosti obce a v souladu se zákonem č. 420/2004 Sb. </w:t>
      </w:r>
      <w:r w:rsidR="008C4FFA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Přezkoumání hospodaření obce za rok 202</w:t>
      </w:r>
      <w:r w:rsidR="00CD47B8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="008C4FFA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bylo provedeno dne </w:t>
      </w:r>
      <w:r w:rsidR="00CD47B8">
        <w:rPr>
          <w:rFonts w:asciiTheme="minorHAnsi" w:hAnsiTheme="minorHAnsi" w:cstheme="minorHAnsi"/>
          <w:sz w:val="24"/>
          <w:szCs w:val="24"/>
          <w:lang w:val="cs-CZ" w:eastAsia="cs-CZ"/>
        </w:rPr>
        <w:t>26</w:t>
      </w:r>
      <w:r w:rsidR="008C4FFA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.</w:t>
      </w:r>
      <w:r w:rsidR="002F04DC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října</w:t>
      </w:r>
      <w:r w:rsidR="008C4FFA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202</w:t>
      </w:r>
      <w:r w:rsidR="00CD47B8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="008C4FFA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jako dílčí přezkoumání a dne </w:t>
      </w:r>
      <w:r w:rsidR="00CD47B8">
        <w:rPr>
          <w:rFonts w:asciiTheme="minorHAnsi" w:hAnsiTheme="minorHAnsi" w:cstheme="minorHAnsi"/>
          <w:sz w:val="24"/>
          <w:szCs w:val="24"/>
          <w:lang w:val="cs-CZ" w:eastAsia="cs-CZ"/>
        </w:rPr>
        <w:t>11</w:t>
      </w:r>
      <w:r w:rsidR="008C4FFA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. dubna 202</w:t>
      </w:r>
      <w:r w:rsidR="00CD47B8">
        <w:rPr>
          <w:rFonts w:asciiTheme="minorHAnsi" w:hAnsiTheme="minorHAnsi" w:cstheme="minorHAnsi"/>
          <w:sz w:val="24"/>
          <w:szCs w:val="24"/>
          <w:lang w:val="cs-CZ" w:eastAsia="cs-CZ"/>
        </w:rPr>
        <w:t>4</w:t>
      </w:r>
      <w:r w:rsidR="008C4FFA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jako konečné přezkoumání. Přezkoumání hospodaření obce provedl Krajský úřad Kraje Vysočina, odbor kontroly – kontrolorem pověřeným řízením přezkoumáním byl pan </w:t>
      </w:r>
      <w:r w:rsidR="0039442F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Ing. Libor Hartmann.</w:t>
      </w:r>
    </w:p>
    <w:p w14:paraId="484DC7C8" w14:textId="77777777" w:rsidR="000A3CA5" w:rsidRPr="00BF4AA9" w:rsidRDefault="000A3CA5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5A2FF199" w14:textId="2AF1E044" w:rsidR="00CD47B8" w:rsidRDefault="000A3CA5" w:rsidP="005D6683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>
        <w:rPr>
          <w:rFonts w:asciiTheme="minorHAnsi" w:hAnsiTheme="minorHAnsi" w:cstheme="minorHAnsi"/>
          <w:sz w:val="24"/>
          <w:szCs w:val="24"/>
          <w:lang w:val="cs-CZ" w:eastAsia="cs-CZ"/>
        </w:rPr>
        <w:t xml:space="preserve">Předmět </w:t>
      </w:r>
      <w:r w:rsidR="00EC1973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přezkoumání: </w:t>
      </w:r>
    </w:p>
    <w:p w14:paraId="4D67E02D" w14:textId="0455B324" w:rsidR="00CD47B8" w:rsidRDefault="00CD47B8" w:rsidP="005D6683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CD47B8">
        <w:rPr>
          <w:rFonts w:asciiTheme="minorHAnsi" w:hAnsiTheme="minorHAnsi" w:cstheme="minorHAnsi"/>
          <w:sz w:val="24"/>
          <w:szCs w:val="24"/>
          <w:lang w:val="cs-CZ" w:eastAsia="cs-CZ"/>
        </w:rPr>
        <w:t>Předmětem přezkoumání hospodaření jsou oblasti přezkoumání uvedené v § 2 odst. 1 a 2 zákona o přezkoumávání hospodaření. Přezkoumání hospodaření bylo provedeno výběrovým způsobem s ohledem na významnost jednotlivých skutečností podle předmětu a obsahu přezkoumání. Při posuzování jednotlivých právních úkonů se vychází ze znění právních předpisů platných ke dni uskutečnění tohoto úkonu.</w:t>
      </w:r>
    </w:p>
    <w:p w14:paraId="7379FB09" w14:textId="722DFF46" w:rsidR="00CD47B8" w:rsidRDefault="00CD47B8" w:rsidP="005D6683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6E70A48D" w14:textId="77777777" w:rsidR="000A3CA5" w:rsidRDefault="000A3CA5" w:rsidP="000A3CA5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Výsledek přezkoumání: </w:t>
      </w:r>
    </w:p>
    <w:p w14:paraId="60C5E234" w14:textId="642A0160" w:rsidR="003104F7" w:rsidRDefault="00CD47B8" w:rsidP="005D6683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bookmarkStart w:id="2" w:name="_Hlk164236324"/>
      <w:bookmarkEnd w:id="1"/>
      <w:r w:rsidRPr="00CD47B8">
        <w:rPr>
          <w:rFonts w:asciiTheme="minorHAnsi" w:hAnsiTheme="minorHAnsi" w:cstheme="minorHAnsi"/>
          <w:sz w:val="24"/>
          <w:szCs w:val="24"/>
          <w:lang w:val="cs-CZ" w:eastAsia="cs-CZ"/>
        </w:rPr>
        <w:t>Při</w:t>
      </w:r>
      <w:r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dílčím a</w:t>
      </w:r>
      <w:r w:rsidRPr="00CD47B8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konečném přezkoumání hospodaření obce Vílanec nebyly zjištěny chyby a nedostatky.</w:t>
      </w:r>
    </w:p>
    <w:p w14:paraId="5753F7AC" w14:textId="77777777" w:rsidR="00CD47B8" w:rsidRDefault="00CD47B8" w:rsidP="005D6683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686473DA" w14:textId="70BD7218" w:rsidR="00CD47B8" w:rsidRDefault="00CD47B8" w:rsidP="005D6683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bookmarkEnd w:id="2"/>
    <w:p w14:paraId="44677D15" w14:textId="6D8E1728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Zpráva o výsledku přezkoumání hospodaření obce je podle ustanovení §17 odst. 5 zákona č.250/2000 Sb. o rozpočtových pravidlech územních rozpočtů součástí závěrečného účtu obce a je přílohou k Závěrečnému účtu obce </w:t>
      </w:r>
      <w:r w:rsidR="000F5E60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Vílanec z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a rok </w:t>
      </w:r>
      <w:r w:rsidR="000F5E60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20</w:t>
      </w:r>
      <w:r w:rsidR="00D244BD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CD47B8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="008C4FFA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.</w:t>
      </w:r>
    </w:p>
    <w:p w14:paraId="513662C6" w14:textId="77777777" w:rsidR="00EC1973" w:rsidRPr="00BF4AA9" w:rsidRDefault="00EC1973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4EF6FFDC" w14:textId="77777777" w:rsidR="00CD47B8" w:rsidRDefault="00CD47B8" w:rsidP="006445F3">
      <w:pPr>
        <w:pStyle w:val="Bezmezer"/>
        <w:rPr>
          <w:b/>
          <w:i/>
          <w:sz w:val="24"/>
        </w:rPr>
      </w:pPr>
    </w:p>
    <w:p w14:paraId="322540CC" w14:textId="6AF610AE" w:rsidR="006445F3" w:rsidRPr="003104F7" w:rsidRDefault="000A3CA5" w:rsidP="006445F3">
      <w:pPr>
        <w:pStyle w:val="Bezmezer"/>
        <w:rPr>
          <w:b/>
          <w:i/>
          <w:sz w:val="24"/>
        </w:rPr>
      </w:pPr>
      <w:r>
        <w:rPr>
          <w:b/>
          <w:i/>
          <w:sz w:val="24"/>
        </w:rPr>
        <w:br w:type="column"/>
      </w:r>
      <w:r w:rsidR="006445F3" w:rsidRPr="003104F7">
        <w:rPr>
          <w:b/>
          <w:i/>
          <w:sz w:val="24"/>
        </w:rPr>
        <w:lastRenderedPageBreak/>
        <w:t>Návrh usnesení:</w:t>
      </w:r>
    </w:p>
    <w:p w14:paraId="5A33965E" w14:textId="63E3848D" w:rsidR="006445F3" w:rsidRPr="003104F7" w:rsidRDefault="006445F3" w:rsidP="006445F3">
      <w:pPr>
        <w:pStyle w:val="Bezmezer"/>
        <w:rPr>
          <w:b/>
          <w:i/>
          <w:sz w:val="24"/>
        </w:rPr>
      </w:pPr>
      <w:r w:rsidRPr="003104F7">
        <w:rPr>
          <w:b/>
          <w:i/>
          <w:sz w:val="24"/>
        </w:rPr>
        <w:t>Účetní závěrka obce Vílanec za rok 202</w:t>
      </w:r>
      <w:r w:rsidR="00CD47B8">
        <w:rPr>
          <w:b/>
          <w:i/>
          <w:sz w:val="24"/>
        </w:rPr>
        <w:t>3</w:t>
      </w:r>
    </w:p>
    <w:p w14:paraId="1EBF2CA7" w14:textId="77777777" w:rsidR="000A3CA5" w:rsidRDefault="006445F3" w:rsidP="006445F3">
      <w:pPr>
        <w:pStyle w:val="Bezmezer"/>
        <w:rPr>
          <w:b/>
          <w:i/>
          <w:sz w:val="24"/>
        </w:rPr>
      </w:pPr>
      <w:r w:rsidRPr="003104F7">
        <w:rPr>
          <w:b/>
          <w:i/>
          <w:sz w:val="24"/>
        </w:rPr>
        <w:t>Závěrečný účet obce Vílanec za rok 202</w:t>
      </w:r>
      <w:r w:rsidR="00CD47B8">
        <w:rPr>
          <w:b/>
          <w:i/>
          <w:sz w:val="24"/>
        </w:rPr>
        <w:t>3</w:t>
      </w:r>
    </w:p>
    <w:p w14:paraId="18517901" w14:textId="77777777" w:rsidR="000C36FC" w:rsidRDefault="000C36FC" w:rsidP="006445F3">
      <w:pPr>
        <w:pStyle w:val="Bezmezer"/>
        <w:rPr>
          <w:b/>
          <w:i/>
          <w:sz w:val="24"/>
        </w:rPr>
      </w:pPr>
    </w:p>
    <w:p w14:paraId="7E2B433A" w14:textId="03596A59" w:rsidR="006445F3" w:rsidRPr="003104F7" w:rsidRDefault="006445F3" w:rsidP="006445F3">
      <w:pPr>
        <w:pStyle w:val="Bezmezer"/>
        <w:rPr>
          <w:b/>
          <w:i/>
          <w:sz w:val="24"/>
        </w:rPr>
      </w:pPr>
      <w:r w:rsidRPr="003104F7">
        <w:rPr>
          <w:b/>
          <w:i/>
          <w:sz w:val="24"/>
        </w:rPr>
        <w:t>Účetní závěrka obce Vílanec za rok 202</w:t>
      </w:r>
      <w:r w:rsidR="00CD47B8">
        <w:rPr>
          <w:b/>
          <w:i/>
          <w:sz w:val="24"/>
        </w:rPr>
        <w:t>3</w:t>
      </w:r>
    </w:p>
    <w:p w14:paraId="5CBF0CFE" w14:textId="741D435D" w:rsidR="006445F3" w:rsidRPr="003104F7" w:rsidRDefault="006445F3" w:rsidP="006445F3">
      <w:pPr>
        <w:pStyle w:val="Bezmezer"/>
        <w:jc w:val="both"/>
        <w:rPr>
          <w:i/>
          <w:sz w:val="24"/>
        </w:rPr>
      </w:pPr>
      <w:r w:rsidRPr="003104F7">
        <w:rPr>
          <w:i/>
          <w:sz w:val="24"/>
        </w:rPr>
        <w:t>Zastupitelstvo obce Vílanec v souladu s ustanovením § 43 a § 84, písm. b) zákona 128/2000 Sb. o obcích a vyhláškou č. 220/2013 projednalo a schvaluje účetní závěrku jednotky obce Vílanec sestavenou k rozvahovému dni 31.12.202</w:t>
      </w:r>
      <w:r w:rsidR="00CD47B8">
        <w:rPr>
          <w:i/>
          <w:sz w:val="24"/>
        </w:rPr>
        <w:t>3</w:t>
      </w:r>
      <w:r w:rsidRPr="003104F7">
        <w:rPr>
          <w:i/>
          <w:sz w:val="24"/>
        </w:rPr>
        <w:t>.</w:t>
      </w:r>
    </w:p>
    <w:p w14:paraId="28624F1B" w14:textId="77777777" w:rsidR="006445F3" w:rsidRPr="003104F7" w:rsidRDefault="006445F3" w:rsidP="006445F3">
      <w:pPr>
        <w:pStyle w:val="Bezmezer"/>
        <w:rPr>
          <w:i/>
          <w:sz w:val="24"/>
        </w:rPr>
      </w:pPr>
    </w:p>
    <w:p w14:paraId="5E8188B0" w14:textId="334E2775" w:rsidR="006445F3" w:rsidRPr="003104F7" w:rsidRDefault="006445F3" w:rsidP="006445F3">
      <w:pPr>
        <w:pStyle w:val="Bezmezer"/>
        <w:rPr>
          <w:b/>
          <w:i/>
          <w:sz w:val="24"/>
        </w:rPr>
      </w:pPr>
      <w:r w:rsidRPr="003104F7">
        <w:rPr>
          <w:b/>
          <w:i/>
          <w:sz w:val="24"/>
        </w:rPr>
        <w:t>Závěrečný účet obce Vílanec za rok 202</w:t>
      </w:r>
      <w:r w:rsidR="00CD47B8">
        <w:rPr>
          <w:b/>
          <w:i/>
          <w:sz w:val="24"/>
        </w:rPr>
        <w:t>3</w:t>
      </w:r>
    </w:p>
    <w:p w14:paraId="2A65A586" w14:textId="2D7F09ED" w:rsidR="006445F3" w:rsidRPr="003104F7" w:rsidRDefault="006445F3" w:rsidP="006445F3">
      <w:pPr>
        <w:pStyle w:val="Bezmezer"/>
        <w:jc w:val="both"/>
        <w:rPr>
          <w:i/>
          <w:sz w:val="24"/>
        </w:rPr>
      </w:pPr>
      <w:r w:rsidRPr="003104F7">
        <w:rPr>
          <w:i/>
          <w:sz w:val="24"/>
        </w:rPr>
        <w:t>Zastupitelstvo Obce Vílanec v souladu s § 43 a § 84, odst. 2. písm. b) zákona 128/2000 Sb. o obcích a § 17 zákona č. 250/2000 Sb. o rozpočtových pravidlech územních rozpočtů oba v platném znění, projednalo Závěrečný účet obce Vílanec za rok 202</w:t>
      </w:r>
      <w:r w:rsidR="00CD47B8">
        <w:rPr>
          <w:i/>
          <w:sz w:val="24"/>
        </w:rPr>
        <w:t>3</w:t>
      </w:r>
      <w:r w:rsidRPr="003104F7">
        <w:rPr>
          <w:i/>
          <w:sz w:val="24"/>
        </w:rPr>
        <w:t xml:space="preserve"> včetně zprávy o přezkoumání hospodaření obce Vílanec za rok 202</w:t>
      </w:r>
      <w:r w:rsidR="00CD47B8">
        <w:rPr>
          <w:i/>
          <w:sz w:val="24"/>
        </w:rPr>
        <w:t>3</w:t>
      </w:r>
      <w:r w:rsidRPr="003104F7">
        <w:rPr>
          <w:i/>
          <w:sz w:val="24"/>
        </w:rPr>
        <w:t xml:space="preserve"> </w:t>
      </w:r>
      <w:r w:rsidRPr="003104F7">
        <w:rPr>
          <w:rFonts w:cs="Tahoma"/>
          <w:i/>
          <w:sz w:val="24"/>
        </w:rPr>
        <w:t>v souladu s § 17, odst. 7, písm. a) schvaluje zastupitelstvo obce závěrečný účet a vyslovuje souhlas s celoročním hospodařením obce v roce 202</w:t>
      </w:r>
      <w:r w:rsidR="00CD47B8">
        <w:rPr>
          <w:rFonts w:cs="Tahoma"/>
          <w:i/>
          <w:sz w:val="24"/>
        </w:rPr>
        <w:t>3</w:t>
      </w:r>
      <w:r w:rsidRPr="003104F7">
        <w:rPr>
          <w:rFonts w:cs="Tahoma"/>
          <w:i/>
          <w:sz w:val="24"/>
        </w:rPr>
        <w:t xml:space="preserve"> </w:t>
      </w:r>
      <w:r w:rsidRPr="00D5697F">
        <w:rPr>
          <w:rFonts w:cs="Tahoma"/>
          <w:i/>
          <w:sz w:val="24"/>
        </w:rPr>
        <w:t>bez výhrad.</w:t>
      </w:r>
    </w:p>
    <w:p w14:paraId="2E781F19" w14:textId="16421C1F" w:rsidR="00EC1973" w:rsidRDefault="00EC1973" w:rsidP="00C557A1">
      <w:pPr>
        <w:spacing w:after="0" w:line="240" w:lineRule="auto"/>
        <w:ind w:firstLine="0"/>
        <w:rPr>
          <w:rFonts w:asciiTheme="minorHAnsi" w:hAnsiTheme="minorHAnsi" w:cstheme="minorHAnsi"/>
          <w:sz w:val="18"/>
          <w:szCs w:val="24"/>
          <w:lang w:val="cs-CZ" w:eastAsia="cs-CZ"/>
        </w:rPr>
      </w:pPr>
    </w:p>
    <w:p w14:paraId="013D9261" w14:textId="77777777" w:rsidR="006445F3" w:rsidRPr="00BF4AA9" w:rsidRDefault="006445F3" w:rsidP="00C557A1">
      <w:pPr>
        <w:spacing w:after="0" w:line="240" w:lineRule="auto"/>
        <w:ind w:firstLine="0"/>
        <w:rPr>
          <w:rFonts w:asciiTheme="minorHAnsi" w:hAnsiTheme="minorHAnsi" w:cstheme="minorHAnsi"/>
          <w:sz w:val="18"/>
          <w:szCs w:val="24"/>
          <w:lang w:val="cs-CZ" w:eastAsia="cs-CZ"/>
        </w:rPr>
      </w:pPr>
    </w:p>
    <w:p w14:paraId="514DBB67" w14:textId="2B708DA6" w:rsidR="00EC1973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Přílohy:</w:t>
      </w:r>
    </w:p>
    <w:p w14:paraId="17F6F1A6" w14:textId="28E52A20" w:rsidR="00E0220E" w:rsidRPr="00BF4AA9" w:rsidRDefault="00E0220E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FF4C95">
        <w:rPr>
          <w:rFonts w:asciiTheme="minorHAnsi" w:hAnsiTheme="minorHAnsi" w:cstheme="minorHAnsi"/>
          <w:sz w:val="24"/>
          <w:szCs w:val="24"/>
          <w:lang w:val="cs-CZ" w:eastAsia="cs-CZ"/>
        </w:rPr>
        <w:t>- Tabulkový přehled o finančním hospodaření obce za rok 202</w:t>
      </w:r>
      <w:r w:rsidR="00FF4C95" w:rsidRPr="00FF4C95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</w:p>
    <w:p w14:paraId="1FF13FDC" w14:textId="7389F2DB" w:rsidR="008C4FFA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- Zpráva o výsledku přezkoumání hospodaření obce za rok </w:t>
      </w:r>
      <w:r w:rsidR="000F5E60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20</w:t>
      </w:r>
      <w:r w:rsidR="00D244BD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CD47B8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</w:p>
    <w:p w14:paraId="19E196F1" w14:textId="64639E72" w:rsidR="00544A43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- Výkaz Fin </w:t>
      </w:r>
      <w:proofErr w:type="gramStart"/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2 -12</w:t>
      </w:r>
      <w:proofErr w:type="gramEnd"/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M</w:t>
      </w:r>
      <w:r w:rsidR="000F5E60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12/20</w:t>
      </w:r>
      <w:r w:rsidR="00D244BD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CD47B8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</w:p>
    <w:p w14:paraId="3A8F7CEE" w14:textId="282D7AB1" w:rsidR="00544A43" w:rsidRDefault="00544A4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>
        <w:rPr>
          <w:rFonts w:asciiTheme="minorHAnsi" w:hAnsiTheme="minorHAnsi" w:cstheme="minorHAnsi"/>
          <w:sz w:val="24"/>
          <w:szCs w:val="24"/>
          <w:lang w:val="cs-CZ" w:eastAsia="cs-CZ"/>
        </w:rPr>
        <w:t>-</w:t>
      </w:r>
      <w:r w:rsidR="00EC1973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Rozvaha 12/</w:t>
      </w:r>
      <w:r w:rsidR="003C6FC3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20</w:t>
      </w:r>
      <w:r w:rsidR="0039442F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CD47B8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</w:p>
    <w:p w14:paraId="6B0A641B" w14:textId="6FEEFFBB" w:rsidR="00544A43" w:rsidRDefault="00544A4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>
        <w:rPr>
          <w:rFonts w:asciiTheme="minorHAnsi" w:hAnsiTheme="minorHAnsi" w:cstheme="minorHAnsi"/>
          <w:sz w:val="24"/>
          <w:szCs w:val="24"/>
          <w:lang w:val="cs-CZ" w:eastAsia="cs-CZ"/>
        </w:rPr>
        <w:t>-</w:t>
      </w:r>
      <w:r w:rsidR="00FE164C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Příloha 12/</w:t>
      </w:r>
      <w:r w:rsidR="005112F5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20</w:t>
      </w:r>
      <w:r w:rsidR="00D244BD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CD47B8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</w:p>
    <w:p w14:paraId="6507F09F" w14:textId="21C72381" w:rsidR="00EC1973" w:rsidRPr="00BF4AA9" w:rsidRDefault="00544A4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>
        <w:rPr>
          <w:rFonts w:asciiTheme="minorHAnsi" w:hAnsiTheme="minorHAnsi" w:cstheme="minorHAnsi"/>
          <w:sz w:val="24"/>
          <w:szCs w:val="24"/>
          <w:lang w:val="cs-CZ" w:eastAsia="cs-CZ"/>
        </w:rPr>
        <w:t xml:space="preserve">- </w:t>
      </w:r>
      <w:r w:rsidR="00EC1973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Výkaz zisku a ztrát 12/</w:t>
      </w:r>
      <w:r w:rsidR="000F5E60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20</w:t>
      </w:r>
      <w:r w:rsidR="00D244BD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2</w:t>
      </w:r>
      <w:r w:rsidR="00CD47B8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</w:p>
    <w:p w14:paraId="7CA6EF35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2B33B03A" w14:textId="77777777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Návrh závěrečného účtu územního samosprávného celku je zveřejněn nejméně po dobu 15 dnů před jeho projednáním v zastupitelstvu územního samosprávního celku. </w:t>
      </w:r>
    </w:p>
    <w:p w14:paraId="78FC712A" w14:textId="2AEA2CED" w:rsidR="00EC1973" w:rsidRPr="00BF4AA9" w:rsidRDefault="00EC1973" w:rsidP="00820D3C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Připomínky k závěrečnému účtu mohou občané, kteří dosáhli 18 let, uplatnit buď písemně nebo ústně na zasedání zastupitelstva.</w:t>
      </w:r>
    </w:p>
    <w:p w14:paraId="078E5F22" w14:textId="77777777" w:rsidR="00EC1973" w:rsidRPr="00BF4AA9" w:rsidRDefault="00EC1973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7BE44D07" w14:textId="77777777" w:rsidR="00AC24B9" w:rsidRPr="00BF4AA9" w:rsidRDefault="00AC24B9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006BEFCC" w14:textId="581CF23D" w:rsidR="00EC1973" w:rsidRPr="00BF4AA9" w:rsidRDefault="00EC1973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Vypracovala: </w:t>
      </w:r>
      <w:r w:rsidR="006445F3">
        <w:rPr>
          <w:rFonts w:asciiTheme="minorHAnsi" w:hAnsiTheme="minorHAnsi" w:cstheme="minorHAnsi"/>
          <w:sz w:val="24"/>
          <w:szCs w:val="24"/>
          <w:lang w:val="cs-CZ" w:eastAsia="cs-CZ"/>
        </w:rPr>
        <w:t>Jiřina Zaňátová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ab/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ab/>
      </w:r>
      <w:proofErr w:type="gramStart"/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Schválil: </w:t>
      </w:r>
      <w:r w:rsidR="00AD1AC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</w:t>
      </w:r>
      <w:r w:rsidR="000F5E60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Marcela</w:t>
      </w:r>
      <w:proofErr w:type="gramEnd"/>
      <w:r w:rsidR="000F5E60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Zelená</w:t>
      </w:r>
    </w:p>
    <w:p w14:paraId="47DB081A" w14:textId="77777777" w:rsidR="00EC1973" w:rsidRPr="00BF4AA9" w:rsidRDefault="00EC1973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- hlavní účetní a</w:t>
      </w:r>
      <w:r w:rsidR="00AD1AC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správce </w:t>
      </w:r>
      <w:proofErr w:type="gramStart"/>
      <w:r w:rsidR="00AD1AC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rozpočtu  </w:t>
      </w:r>
      <w:r w:rsidR="00AD1AC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ab/>
      </w:r>
      <w:proofErr w:type="gramEnd"/>
      <w:r w:rsidR="00AD1AC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ab/>
      </w:r>
      <w:r w:rsidR="00AD1AC9" w:rsidRPr="00BF4AA9">
        <w:rPr>
          <w:rFonts w:asciiTheme="minorHAnsi" w:hAnsiTheme="minorHAnsi" w:cstheme="minorHAnsi"/>
          <w:sz w:val="24"/>
          <w:szCs w:val="24"/>
          <w:lang w:val="cs-CZ" w:eastAsia="cs-CZ"/>
        </w:rPr>
        <w:tab/>
        <w:t>- starost</w:t>
      </w:r>
      <w:r w:rsidR="00E0388D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k</w:t>
      </w: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a obce </w:t>
      </w:r>
    </w:p>
    <w:p w14:paraId="38D2A09E" w14:textId="77777777" w:rsidR="00AC24B9" w:rsidRPr="00BF4AA9" w:rsidRDefault="00AC24B9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0368A42B" w14:textId="5386762D" w:rsidR="00EC1973" w:rsidRPr="00BF4AA9" w:rsidRDefault="00B40345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Ve V</w:t>
      </w:r>
      <w:r w:rsidR="000F5E60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ílanci</w:t>
      </w:r>
      <w:r w:rsidR="00EC1973"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dne </w:t>
      </w:r>
      <w:bookmarkStart w:id="3" w:name="_GoBack"/>
      <w:bookmarkEnd w:id="3"/>
      <w:r w:rsidR="0022760C" w:rsidRPr="0022760C">
        <w:rPr>
          <w:rFonts w:asciiTheme="minorHAnsi" w:hAnsiTheme="minorHAnsi" w:cstheme="minorHAnsi"/>
          <w:sz w:val="24"/>
          <w:szCs w:val="24"/>
          <w:lang w:val="cs-CZ" w:eastAsia="cs-CZ"/>
        </w:rPr>
        <w:t>17.5.2024</w:t>
      </w:r>
    </w:p>
    <w:p w14:paraId="606EC622" w14:textId="77777777" w:rsidR="00AC24B9" w:rsidRPr="00BF4AA9" w:rsidRDefault="00AC24B9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14B3EF41" w14:textId="77777777" w:rsidR="00EC1973" w:rsidRPr="00BF4AA9" w:rsidRDefault="00EC1973" w:rsidP="00C557A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>Vyvěšeno na úřední desce i elektronické desce dne</w:t>
      </w:r>
      <w:r w:rsidR="000F5E60" w:rsidRPr="00BF4AA9">
        <w:rPr>
          <w:rFonts w:asciiTheme="minorHAnsi" w:hAnsiTheme="minorHAnsi" w:cstheme="minorHAnsi"/>
          <w:sz w:val="24"/>
          <w:szCs w:val="24"/>
          <w:lang w:val="cs-CZ" w:eastAsia="cs-CZ"/>
        </w:rPr>
        <w:t>:</w:t>
      </w:r>
    </w:p>
    <w:p w14:paraId="55EE4F7A" w14:textId="77777777" w:rsidR="00A816D3" w:rsidRPr="00BF4AA9" w:rsidRDefault="00EC1973" w:rsidP="00C557A1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BF4AA9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Sejmuto z úřední desky: </w:t>
      </w:r>
    </w:p>
    <w:sectPr w:rsidR="00A816D3" w:rsidRPr="00BF4AA9" w:rsidSect="00363FB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BC8B" w14:textId="77777777" w:rsidR="00B2615D" w:rsidRDefault="00B2615D" w:rsidP="00363FB0">
      <w:pPr>
        <w:spacing w:after="0" w:line="240" w:lineRule="auto"/>
      </w:pPr>
      <w:r>
        <w:separator/>
      </w:r>
    </w:p>
  </w:endnote>
  <w:endnote w:type="continuationSeparator" w:id="0">
    <w:p w14:paraId="1FC10B76" w14:textId="77777777" w:rsidR="00B2615D" w:rsidRDefault="00B2615D" w:rsidP="003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23BC" w14:textId="77777777" w:rsidR="00B2615D" w:rsidRDefault="00B2615D" w:rsidP="00363FB0">
      <w:pPr>
        <w:spacing w:after="0" w:line="240" w:lineRule="auto"/>
      </w:pPr>
      <w:r>
        <w:separator/>
      </w:r>
    </w:p>
  </w:footnote>
  <w:footnote w:type="continuationSeparator" w:id="0">
    <w:p w14:paraId="3898F3A0" w14:textId="77777777" w:rsidR="00B2615D" w:rsidRDefault="00B2615D" w:rsidP="0036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768"/>
    <w:multiLevelType w:val="hybridMultilevel"/>
    <w:tmpl w:val="8E52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423"/>
    <w:multiLevelType w:val="hybridMultilevel"/>
    <w:tmpl w:val="20B2A298"/>
    <w:lvl w:ilvl="0" w:tplc="3F5ABAF0">
      <w:start w:val="86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5AAC"/>
    <w:multiLevelType w:val="hybridMultilevel"/>
    <w:tmpl w:val="AADAF540"/>
    <w:lvl w:ilvl="0" w:tplc="DC3EB5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F3E8E"/>
    <w:multiLevelType w:val="hybridMultilevel"/>
    <w:tmpl w:val="DF5AFE62"/>
    <w:lvl w:ilvl="0" w:tplc="3D6E0C22">
      <w:start w:val="8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1234F"/>
    <w:multiLevelType w:val="hybridMultilevel"/>
    <w:tmpl w:val="BC22F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73"/>
    <w:rsid w:val="00000572"/>
    <w:rsid w:val="0000679B"/>
    <w:rsid w:val="00010470"/>
    <w:rsid w:val="000220CF"/>
    <w:rsid w:val="00030889"/>
    <w:rsid w:val="0003685B"/>
    <w:rsid w:val="00036987"/>
    <w:rsid w:val="000550D4"/>
    <w:rsid w:val="00077982"/>
    <w:rsid w:val="00093CA4"/>
    <w:rsid w:val="000A0FD9"/>
    <w:rsid w:val="000A2E1E"/>
    <w:rsid w:val="000A3CA5"/>
    <w:rsid w:val="000B1638"/>
    <w:rsid w:val="000C36FC"/>
    <w:rsid w:val="000C777F"/>
    <w:rsid w:val="000D1658"/>
    <w:rsid w:val="000D7B2E"/>
    <w:rsid w:val="000F5E60"/>
    <w:rsid w:val="001003B7"/>
    <w:rsid w:val="0013383E"/>
    <w:rsid w:val="00145824"/>
    <w:rsid w:val="0017308C"/>
    <w:rsid w:val="00176B5E"/>
    <w:rsid w:val="00191A3F"/>
    <w:rsid w:val="001A1A7C"/>
    <w:rsid w:val="001A688C"/>
    <w:rsid w:val="001B0879"/>
    <w:rsid w:val="001B2AA0"/>
    <w:rsid w:val="001F6481"/>
    <w:rsid w:val="0022760C"/>
    <w:rsid w:val="00244265"/>
    <w:rsid w:val="00254547"/>
    <w:rsid w:val="0025751E"/>
    <w:rsid w:val="00266E4E"/>
    <w:rsid w:val="0027058F"/>
    <w:rsid w:val="0027461D"/>
    <w:rsid w:val="002747B6"/>
    <w:rsid w:val="002807ED"/>
    <w:rsid w:val="00287AEF"/>
    <w:rsid w:val="00290B2A"/>
    <w:rsid w:val="002A1489"/>
    <w:rsid w:val="002B0B4D"/>
    <w:rsid w:val="002C38C2"/>
    <w:rsid w:val="002E21A0"/>
    <w:rsid w:val="002F04DC"/>
    <w:rsid w:val="0030499D"/>
    <w:rsid w:val="003104F7"/>
    <w:rsid w:val="00323ED4"/>
    <w:rsid w:val="00325491"/>
    <w:rsid w:val="00341100"/>
    <w:rsid w:val="00347698"/>
    <w:rsid w:val="00363FB0"/>
    <w:rsid w:val="00384A0C"/>
    <w:rsid w:val="0039442F"/>
    <w:rsid w:val="003A0DF3"/>
    <w:rsid w:val="003B3C3B"/>
    <w:rsid w:val="003C62B4"/>
    <w:rsid w:val="003C6FC3"/>
    <w:rsid w:val="003E2416"/>
    <w:rsid w:val="00403525"/>
    <w:rsid w:val="00425E5B"/>
    <w:rsid w:val="00442A82"/>
    <w:rsid w:val="00445593"/>
    <w:rsid w:val="00462994"/>
    <w:rsid w:val="00483047"/>
    <w:rsid w:val="004C4068"/>
    <w:rsid w:val="004C4622"/>
    <w:rsid w:val="005112F5"/>
    <w:rsid w:val="00525F4E"/>
    <w:rsid w:val="005274F5"/>
    <w:rsid w:val="00536EC8"/>
    <w:rsid w:val="00541220"/>
    <w:rsid w:val="00544A43"/>
    <w:rsid w:val="00550542"/>
    <w:rsid w:val="00554B12"/>
    <w:rsid w:val="00555CF0"/>
    <w:rsid w:val="0056405E"/>
    <w:rsid w:val="00565833"/>
    <w:rsid w:val="005A3A93"/>
    <w:rsid w:val="005D197D"/>
    <w:rsid w:val="005D6683"/>
    <w:rsid w:val="005E2823"/>
    <w:rsid w:val="00601D63"/>
    <w:rsid w:val="00625770"/>
    <w:rsid w:val="0063139E"/>
    <w:rsid w:val="006444AD"/>
    <w:rsid w:val="006445F3"/>
    <w:rsid w:val="00644A0B"/>
    <w:rsid w:val="00647065"/>
    <w:rsid w:val="00674EC1"/>
    <w:rsid w:val="00680CF7"/>
    <w:rsid w:val="00681D54"/>
    <w:rsid w:val="006973CD"/>
    <w:rsid w:val="006A35EF"/>
    <w:rsid w:val="006A6D37"/>
    <w:rsid w:val="006B5477"/>
    <w:rsid w:val="006C201E"/>
    <w:rsid w:val="006C32B2"/>
    <w:rsid w:val="006C736D"/>
    <w:rsid w:val="006D0758"/>
    <w:rsid w:val="006D25D8"/>
    <w:rsid w:val="006F58D6"/>
    <w:rsid w:val="00705173"/>
    <w:rsid w:val="00741E73"/>
    <w:rsid w:val="00742F0B"/>
    <w:rsid w:val="00750AEB"/>
    <w:rsid w:val="0076360C"/>
    <w:rsid w:val="00767660"/>
    <w:rsid w:val="00791169"/>
    <w:rsid w:val="00793E72"/>
    <w:rsid w:val="00796696"/>
    <w:rsid w:val="007C0967"/>
    <w:rsid w:val="00820D3C"/>
    <w:rsid w:val="00834AED"/>
    <w:rsid w:val="00834E78"/>
    <w:rsid w:val="00857489"/>
    <w:rsid w:val="0085793C"/>
    <w:rsid w:val="00873546"/>
    <w:rsid w:val="00880474"/>
    <w:rsid w:val="00897984"/>
    <w:rsid w:val="008A2942"/>
    <w:rsid w:val="008A7558"/>
    <w:rsid w:val="008B1406"/>
    <w:rsid w:val="008B258D"/>
    <w:rsid w:val="008B7A43"/>
    <w:rsid w:val="008C4FFA"/>
    <w:rsid w:val="008C73C0"/>
    <w:rsid w:val="008D20EF"/>
    <w:rsid w:val="008D6DAF"/>
    <w:rsid w:val="008E6328"/>
    <w:rsid w:val="008F083B"/>
    <w:rsid w:val="008F2099"/>
    <w:rsid w:val="00911244"/>
    <w:rsid w:val="00915353"/>
    <w:rsid w:val="009227AF"/>
    <w:rsid w:val="00922E63"/>
    <w:rsid w:val="00930F03"/>
    <w:rsid w:val="0094317C"/>
    <w:rsid w:val="00944C59"/>
    <w:rsid w:val="00945E76"/>
    <w:rsid w:val="009469C5"/>
    <w:rsid w:val="00951F66"/>
    <w:rsid w:val="00952EE8"/>
    <w:rsid w:val="00965948"/>
    <w:rsid w:val="00967A7B"/>
    <w:rsid w:val="0098304C"/>
    <w:rsid w:val="00984415"/>
    <w:rsid w:val="009B3C6E"/>
    <w:rsid w:val="009C00E2"/>
    <w:rsid w:val="009C6638"/>
    <w:rsid w:val="009D64B0"/>
    <w:rsid w:val="009E1FC0"/>
    <w:rsid w:val="009E3460"/>
    <w:rsid w:val="009E71F1"/>
    <w:rsid w:val="00A209A6"/>
    <w:rsid w:val="00A24745"/>
    <w:rsid w:val="00A455BA"/>
    <w:rsid w:val="00A60D33"/>
    <w:rsid w:val="00A61A05"/>
    <w:rsid w:val="00A63D4F"/>
    <w:rsid w:val="00A67FEB"/>
    <w:rsid w:val="00A816D3"/>
    <w:rsid w:val="00A97F15"/>
    <w:rsid w:val="00AC24B9"/>
    <w:rsid w:val="00AD1AC9"/>
    <w:rsid w:val="00AF6133"/>
    <w:rsid w:val="00B141D7"/>
    <w:rsid w:val="00B2615D"/>
    <w:rsid w:val="00B40345"/>
    <w:rsid w:val="00B478B7"/>
    <w:rsid w:val="00B6053B"/>
    <w:rsid w:val="00B702F0"/>
    <w:rsid w:val="00B90AC4"/>
    <w:rsid w:val="00BE073E"/>
    <w:rsid w:val="00BF4AA9"/>
    <w:rsid w:val="00C06834"/>
    <w:rsid w:val="00C23161"/>
    <w:rsid w:val="00C2616E"/>
    <w:rsid w:val="00C34EF8"/>
    <w:rsid w:val="00C44F59"/>
    <w:rsid w:val="00C46F82"/>
    <w:rsid w:val="00C47C1A"/>
    <w:rsid w:val="00C51DC3"/>
    <w:rsid w:val="00C557A1"/>
    <w:rsid w:val="00C6492A"/>
    <w:rsid w:val="00CA5AD2"/>
    <w:rsid w:val="00CD47B8"/>
    <w:rsid w:val="00D11875"/>
    <w:rsid w:val="00D13846"/>
    <w:rsid w:val="00D244BD"/>
    <w:rsid w:val="00D262EC"/>
    <w:rsid w:val="00D43024"/>
    <w:rsid w:val="00D5697F"/>
    <w:rsid w:val="00D602F8"/>
    <w:rsid w:val="00D663CD"/>
    <w:rsid w:val="00D71794"/>
    <w:rsid w:val="00DB3599"/>
    <w:rsid w:val="00DB5A2E"/>
    <w:rsid w:val="00DD088B"/>
    <w:rsid w:val="00DF4E1E"/>
    <w:rsid w:val="00E021B7"/>
    <w:rsid w:val="00E0220E"/>
    <w:rsid w:val="00E0388D"/>
    <w:rsid w:val="00E03BC6"/>
    <w:rsid w:val="00E03DE0"/>
    <w:rsid w:val="00E1673D"/>
    <w:rsid w:val="00E27264"/>
    <w:rsid w:val="00E545A9"/>
    <w:rsid w:val="00E70D8D"/>
    <w:rsid w:val="00E8700F"/>
    <w:rsid w:val="00E93255"/>
    <w:rsid w:val="00EB3A7E"/>
    <w:rsid w:val="00EC0C37"/>
    <w:rsid w:val="00EC1973"/>
    <w:rsid w:val="00EC3A19"/>
    <w:rsid w:val="00EE5E5F"/>
    <w:rsid w:val="00EF60BF"/>
    <w:rsid w:val="00F0435C"/>
    <w:rsid w:val="00F12ED7"/>
    <w:rsid w:val="00F21981"/>
    <w:rsid w:val="00F31C97"/>
    <w:rsid w:val="00F354E3"/>
    <w:rsid w:val="00F37AB6"/>
    <w:rsid w:val="00F43FF0"/>
    <w:rsid w:val="00F50AF9"/>
    <w:rsid w:val="00F6452A"/>
    <w:rsid w:val="00F74940"/>
    <w:rsid w:val="00F830A9"/>
    <w:rsid w:val="00F8566F"/>
    <w:rsid w:val="00F925A5"/>
    <w:rsid w:val="00F93902"/>
    <w:rsid w:val="00F9664B"/>
    <w:rsid w:val="00FC3E42"/>
    <w:rsid w:val="00FD6B5D"/>
    <w:rsid w:val="00FE164C"/>
    <w:rsid w:val="00FE4D6D"/>
    <w:rsid w:val="00FF4C95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1E92"/>
  <w15:docId w15:val="{47C1A6E9-AC0A-4749-AC3B-7EE09E04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1973"/>
    <w:pPr>
      <w:spacing w:after="24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1973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1973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C1973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C197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C1973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4AD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6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FB0"/>
    <w:rPr>
      <w:rFonts w:ascii="Calibri" w:eastAsia="Times New Roman" w:hAnsi="Calibri" w:cs="Times New Roman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36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FB0"/>
    <w:rPr>
      <w:rFonts w:ascii="Calibri" w:eastAsia="Times New Roman" w:hAnsi="Calibri" w:cs="Times New Roman"/>
      <w:lang w:val="en-US" w:bidi="en-US"/>
    </w:rPr>
  </w:style>
  <w:style w:type="table" w:customStyle="1" w:styleId="Mkatabulky1">
    <w:name w:val="Mřížka tabulky1"/>
    <w:basedOn w:val="Normlntabulka"/>
    <w:next w:val="Mkatabulky"/>
    <w:uiPriority w:val="59"/>
    <w:rsid w:val="006D07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rsid w:val="006D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E03B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644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vilan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3010-16F8-4AE7-8A04-73C68319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Ctidruzice</dc:creator>
  <cp:lastModifiedBy>Zaňátová Jiřina</cp:lastModifiedBy>
  <cp:revision>34</cp:revision>
  <cp:lastPrinted>2023-04-26T13:16:00Z</cp:lastPrinted>
  <dcterms:created xsi:type="dcterms:W3CDTF">2024-04-16T10:15:00Z</dcterms:created>
  <dcterms:modified xsi:type="dcterms:W3CDTF">2024-05-17T13:45:00Z</dcterms:modified>
</cp:coreProperties>
</file>