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D0D" w:rsidRPr="00DE31AF" w:rsidRDefault="00F134A7" w:rsidP="00DE31AF">
      <w:pPr>
        <w:autoSpaceDE w:val="0"/>
        <w:autoSpaceDN w:val="0"/>
        <w:adjustRightInd w:val="0"/>
        <w:ind w:right="-143"/>
        <w:jc w:val="both"/>
        <w:rPr>
          <w:rFonts w:ascii="Arial" w:hAnsi="Arial" w:cs="Arial"/>
          <w:sz w:val="22"/>
          <w:szCs w:val="22"/>
        </w:rPr>
      </w:pPr>
      <w:r w:rsidRPr="00F06AB1">
        <w:rPr>
          <w:rFonts w:ascii="Arial" w:hAnsi="Arial" w:cs="Arial"/>
          <w:sz w:val="22"/>
          <w:szCs w:val="22"/>
        </w:rPr>
        <w:t>M</w:t>
      </w:r>
      <w:r w:rsidR="00886309" w:rsidRPr="00F06AB1">
        <w:rPr>
          <w:rFonts w:ascii="Arial" w:hAnsi="Arial" w:cs="Arial"/>
          <w:sz w:val="22"/>
          <w:szCs w:val="22"/>
        </w:rPr>
        <w:t xml:space="preserve">agistrát města Jihlavy, </w:t>
      </w:r>
      <w:r w:rsidR="0053257B">
        <w:rPr>
          <w:rFonts w:ascii="Arial" w:hAnsi="Arial" w:cs="Arial"/>
          <w:sz w:val="22"/>
          <w:szCs w:val="22"/>
        </w:rPr>
        <w:t xml:space="preserve">stavební úřad, oddělení </w:t>
      </w:r>
      <w:r w:rsidR="00886309" w:rsidRPr="00F06AB1">
        <w:rPr>
          <w:rFonts w:ascii="Arial" w:hAnsi="Arial" w:cs="Arial"/>
          <w:sz w:val="22"/>
          <w:szCs w:val="22"/>
        </w:rPr>
        <w:t>úřad</w:t>
      </w:r>
      <w:r w:rsidR="00216E4F">
        <w:rPr>
          <w:rFonts w:ascii="Arial" w:hAnsi="Arial" w:cs="Arial"/>
          <w:sz w:val="22"/>
          <w:szCs w:val="22"/>
        </w:rPr>
        <w:t>u</w:t>
      </w:r>
      <w:r w:rsidR="00886309" w:rsidRPr="00F06AB1">
        <w:rPr>
          <w:rFonts w:ascii="Arial" w:hAnsi="Arial" w:cs="Arial"/>
          <w:sz w:val="22"/>
          <w:szCs w:val="22"/>
        </w:rPr>
        <w:t xml:space="preserve"> územního plánování </w:t>
      </w:r>
      <w:r w:rsidRPr="00F06AB1">
        <w:rPr>
          <w:rFonts w:ascii="Arial" w:hAnsi="Arial" w:cs="Arial"/>
          <w:sz w:val="22"/>
          <w:szCs w:val="22"/>
        </w:rPr>
        <w:t>jako pořizovatel dle § 6</w:t>
      </w:r>
      <w:r w:rsidR="00520536">
        <w:rPr>
          <w:rFonts w:ascii="Arial" w:hAnsi="Arial" w:cs="Arial"/>
          <w:sz w:val="22"/>
          <w:szCs w:val="22"/>
        </w:rPr>
        <w:t>, odstavce 1c) zákona</w:t>
      </w:r>
      <w:r w:rsidR="00DE31AF">
        <w:rPr>
          <w:rFonts w:ascii="Arial" w:hAnsi="Arial" w:cs="Arial"/>
          <w:sz w:val="22"/>
          <w:szCs w:val="22"/>
        </w:rPr>
        <w:t> č. </w:t>
      </w:r>
      <w:r w:rsidRPr="00F06AB1">
        <w:rPr>
          <w:rFonts w:ascii="Arial" w:hAnsi="Arial" w:cs="Arial"/>
          <w:sz w:val="22"/>
          <w:szCs w:val="22"/>
        </w:rPr>
        <w:t>183/2006 Sb., o územním plánování a stavebním</w:t>
      </w:r>
      <w:r w:rsidR="007C2E26" w:rsidRPr="00F06AB1">
        <w:rPr>
          <w:rFonts w:ascii="Arial" w:hAnsi="Arial" w:cs="Arial"/>
          <w:sz w:val="22"/>
          <w:szCs w:val="22"/>
        </w:rPr>
        <w:t xml:space="preserve"> </w:t>
      </w:r>
      <w:r w:rsidRPr="00F06AB1">
        <w:rPr>
          <w:rFonts w:ascii="Arial" w:hAnsi="Arial" w:cs="Arial"/>
          <w:sz w:val="22"/>
          <w:szCs w:val="22"/>
        </w:rPr>
        <w:t>řádu (stavební zákon),</w:t>
      </w:r>
      <w:r w:rsidR="00663757" w:rsidRPr="00F06AB1">
        <w:rPr>
          <w:rFonts w:ascii="Arial" w:hAnsi="Arial" w:cs="Arial"/>
          <w:sz w:val="22"/>
          <w:szCs w:val="22"/>
        </w:rPr>
        <w:t xml:space="preserve"> </w:t>
      </w:r>
      <w:r w:rsidR="00216E4F">
        <w:rPr>
          <w:rFonts w:ascii="Arial" w:hAnsi="Arial" w:cs="Arial"/>
          <w:sz w:val="22"/>
          <w:szCs w:val="22"/>
        </w:rPr>
        <w:t>v </w:t>
      </w:r>
      <w:r w:rsidRPr="00F06AB1">
        <w:rPr>
          <w:rFonts w:ascii="Arial" w:hAnsi="Arial" w:cs="Arial"/>
          <w:sz w:val="22"/>
          <w:szCs w:val="22"/>
        </w:rPr>
        <w:t>platném znění,</w:t>
      </w:r>
      <w:r w:rsidR="00663757" w:rsidRPr="00F06AB1">
        <w:rPr>
          <w:rFonts w:ascii="Arial" w:hAnsi="Arial" w:cs="Arial"/>
          <w:sz w:val="22"/>
          <w:szCs w:val="22"/>
        </w:rPr>
        <w:t xml:space="preserve"> </w:t>
      </w:r>
      <w:r w:rsidRPr="00F06AB1">
        <w:rPr>
          <w:rFonts w:ascii="Arial" w:hAnsi="Arial" w:cs="Arial"/>
          <w:sz w:val="22"/>
          <w:szCs w:val="22"/>
        </w:rPr>
        <w:t>zpracoval v souladu s § 47 odst.</w:t>
      </w:r>
      <w:r w:rsidR="00DE31AF">
        <w:rPr>
          <w:rFonts w:ascii="Arial" w:hAnsi="Arial" w:cs="Arial"/>
          <w:sz w:val="22"/>
          <w:szCs w:val="22"/>
        </w:rPr>
        <w:t xml:space="preserve"> </w:t>
      </w:r>
      <w:r w:rsidRPr="00F06AB1">
        <w:rPr>
          <w:rFonts w:ascii="Arial" w:hAnsi="Arial" w:cs="Arial"/>
          <w:sz w:val="22"/>
          <w:szCs w:val="22"/>
        </w:rPr>
        <w:t>1 stavebního zákona</w:t>
      </w:r>
      <w:r w:rsidR="00663757" w:rsidRPr="00F06AB1">
        <w:rPr>
          <w:rFonts w:ascii="Arial" w:hAnsi="Arial" w:cs="Arial"/>
          <w:sz w:val="22"/>
          <w:szCs w:val="22"/>
        </w:rPr>
        <w:t xml:space="preserve"> </w:t>
      </w:r>
      <w:r w:rsidRPr="00F06AB1">
        <w:rPr>
          <w:rFonts w:ascii="Arial" w:hAnsi="Arial" w:cs="Arial"/>
          <w:sz w:val="22"/>
          <w:szCs w:val="22"/>
        </w:rPr>
        <w:t>a</w:t>
      </w:r>
      <w:r w:rsidR="00C46EC9" w:rsidRPr="00F06AB1">
        <w:rPr>
          <w:rFonts w:ascii="Arial" w:hAnsi="Arial" w:cs="Arial"/>
          <w:sz w:val="22"/>
          <w:szCs w:val="22"/>
        </w:rPr>
        <w:t xml:space="preserve"> </w:t>
      </w:r>
      <w:r w:rsidRPr="00F06AB1">
        <w:rPr>
          <w:rFonts w:ascii="Arial" w:hAnsi="Arial" w:cs="Arial"/>
          <w:sz w:val="22"/>
          <w:szCs w:val="22"/>
        </w:rPr>
        <w:t>§</w:t>
      </w:r>
      <w:r w:rsidR="00DE31AF">
        <w:rPr>
          <w:rFonts w:ascii="Arial" w:hAnsi="Arial" w:cs="Arial"/>
          <w:sz w:val="22"/>
          <w:szCs w:val="22"/>
        </w:rPr>
        <w:t xml:space="preserve"> 11 vyhlášky</w:t>
      </w:r>
      <w:r w:rsidR="00216E4F">
        <w:rPr>
          <w:rFonts w:ascii="Arial" w:hAnsi="Arial" w:cs="Arial"/>
          <w:sz w:val="22"/>
          <w:szCs w:val="22"/>
        </w:rPr>
        <w:t xml:space="preserve"> č. </w:t>
      </w:r>
      <w:r w:rsidRPr="00F06AB1">
        <w:rPr>
          <w:rFonts w:ascii="Arial" w:hAnsi="Arial" w:cs="Arial"/>
          <w:sz w:val="22"/>
          <w:szCs w:val="22"/>
        </w:rPr>
        <w:t>500/2006 Sb. o územně analytických podkladech, územně plánovací dokumentaci</w:t>
      </w:r>
      <w:r w:rsidR="00DE31AF">
        <w:rPr>
          <w:rFonts w:ascii="Arial" w:hAnsi="Arial" w:cs="Arial"/>
          <w:sz w:val="22"/>
          <w:szCs w:val="22"/>
        </w:rPr>
        <w:t xml:space="preserve"> </w:t>
      </w:r>
      <w:r w:rsidRPr="00F06AB1">
        <w:rPr>
          <w:rFonts w:ascii="Arial" w:hAnsi="Arial" w:cs="Arial"/>
          <w:sz w:val="22"/>
          <w:szCs w:val="22"/>
        </w:rPr>
        <w:t>a</w:t>
      </w:r>
      <w:r w:rsidR="00C46EC9" w:rsidRPr="00F06AB1">
        <w:rPr>
          <w:rFonts w:ascii="Arial" w:hAnsi="Arial" w:cs="Arial"/>
          <w:sz w:val="22"/>
          <w:szCs w:val="22"/>
        </w:rPr>
        <w:t xml:space="preserve"> </w:t>
      </w:r>
      <w:r w:rsidRPr="00F06AB1">
        <w:rPr>
          <w:rFonts w:ascii="Arial" w:hAnsi="Arial" w:cs="Arial"/>
          <w:sz w:val="22"/>
          <w:szCs w:val="22"/>
        </w:rPr>
        <w:t>způsobu evidence územně plánovací činnosti</w:t>
      </w:r>
    </w:p>
    <w:p w:rsidR="00876D0D" w:rsidRPr="00F06AB1" w:rsidRDefault="00876D0D" w:rsidP="00DE31AF">
      <w:pPr>
        <w:ind w:right="-143"/>
        <w:jc w:val="both"/>
        <w:rPr>
          <w:rFonts w:ascii="Arial" w:hAnsi="Arial" w:cs="Arial"/>
          <w:b/>
          <w:sz w:val="36"/>
        </w:rPr>
      </w:pPr>
    </w:p>
    <w:p w:rsidR="0053257B" w:rsidRDefault="0053257B" w:rsidP="0053257B">
      <w:pPr>
        <w:pStyle w:val="Nadpis2"/>
        <w:jc w:val="left"/>
        <w:rPr>
          <w:rFonts w:ascii="Arial" w:hAnsi="Arial" w:cs="Arial"/>
          <w:sz w:val="48"/>
          <w:szCs w:val="48"/>
        </w:rPr>
      </w:pPr>
      <w:r>
        <w:rPr>
          <w:rFonts w:ascii="Arial" w:hAnsi="Arial" w:cs="Arial"/>
          <w:sz w:val="48"/>
          <w:szCs w:val="48"/>
        </w:rPr>
        <w:t xml:space="preserve">NÁVRH </w:t>
      </w:r>
      <w:r w:rsidR="00876D0D" w:rsidRPr="00F06AB1">
        <w:rPr>
          <w:rFonts w:ascii="Arial" w:hAnsi="Arial" w:cs="Arial"/>
          <w:sz w:val="48"/>
          <w:szCs w:val="48"/>
        </w:rPr>
        <w:t xml:space="preserve">ZADÁNÍ </w:t>
      </w:r>
    </w:p>
    <w:p w:rsidR="0053257B" w:rsidRPr="0053257B" w:rsidRDefault="0053257B" w:rsidP="0053257B"/>
    <w:p w:rsidR="00876D0D" w:rsidRPr="0053257B" w:rsidRDefault="008564A8" w:rsidP="0053257B">
      <w:pPr>
        <w:pStyle w:val="Nadpis2"/>
        <w:jc w:val="left"/>
        <w:rPr>
          <w:rFonts w:ascii="Arial" w:hAnsi="Arial" w:cs="Arial"/>
          <w:sz w:val="48"/>
          <w:szCs w:val="48"/>
        </w:rPr>
      </w:pPr>
      <w:r w:rsidRPr="00F06AB1">
        <w:rPr>
          <w:rFonts w:ascii="Arial" w:hAnsi="Arial" w:cs="Arial"/>
          <w:sz w:val="48"/>
          <w:szCs w:val="48"/>
        </w:rPr>
        <w:t xml:space="preserve">ÚZEMNÍHO </w:t>
      </w:r>
      <w:r w:rsidR="00B60228" w:rsidRPr="00F06AB1">
        <w:rPr>
          <w:rFonts w:ascii="Arial" w:hAnsi="Arial" w:cs="Arial"/>
          <w:sz w:val="48"/>
          <w:szCs w:val="48"/>
        </w:rPr>
        <w:t>P</w:t>
      </w:r>
      <w:r w:rsidRPr="00F06AB1">
        <w:rPr>
          <w:rFonts w:ascii="Arial" w:hAnsi="Arial" w:cs="Arial"/>
          <w:sz w:val="48"/>
          <w:szCs w:val="48"/>
        </w:rPr>
        <w:t>LÁNU</w:t>
      </w:r>
      <w:r w:rsidR="0053257B">
        <w:rPr>
          <w:rFonts w:ascii="Arial" w:hAnsi="Arial" w:cs="Arial"/>
          <w:sz w:val="48"/>
          <w:szCs w:val="48"/>
        </w:rPr>
        <w:t xml:space="preserve"> </w:t>
      </w:r>
      <w:r w:rsidR="0053257B">
        <w:rPr>
          <w:rFonts w:ascii="Arial" w:hAnsi="Arial" w:cs="Arial"/>
          <w:sz w:val="72"/>
          <w:szCs w:val="72"/>
        </w:rPr>
        <w:t>V Í L A N E C</w:t>
      </w:r>
    </w:p>
    <w:p w:rsidR="00D34407" w:rsidRPr="00D34407" w:rsidRDefault="00876D0D" w:rsidP="00D34407">
      <w:pPr>
        <w:jc w:val="center"/>
        <w:rPr>
          <w:rFonts w:ascii="Arial" w:hAnsi="Arial" w:cs="Arial"/>
          <w:b/>
          <w:sz w:val="56"/>
          <w:szCs w:val="56"/>
        </w:rPr>
      </w:pPr>
      <w:r w:rsidRPr="00D34407">
        <w:rPr>
          <w:rFonts w:ascii="Arial" w:hAnsi="Arial" w:cs="Arial"/>
          <w:b/>
          <w:sz w:val="56"/>
          <w:szCs w:val="56"/>
        </w:rPr>
        <w:softHyphen/>
      </w:r>
    </w:p>
    <w:p w:rsidR="00171E06" w:rsidRPr="00D34407" w:rsidRDefault="00BC43C2" w:rsidP="00D34407">
      <w:pPr>
        <w:rPr>
          <w:rFonts w:ascii="Arial" w:hAnsi="Arial" w:cs="Arial"/>
          <w:b/>
          <w:sz w:val="72"/>
        </w:rPr>
      </w:pPr>
      <w:r w:rsidRPr="00F06AB1">
        <w:rPr>
          <w:rFonts w:ascii="Arial" w:hAnsi="Arial" w:cs="Arial"/>
          <w:sz w:val="22"/>
          <w:szCs w:val="22"/>
        </w:rPr>
        <w:t>v rozsahu přílohy č.</w:t>
      </w:r>
      <w:r w:rsidR="00663757" w:rsidRPr="00F06AB1">
        <w:rPr>
          <w:rFonts w:ascii="Arial" w:hAnsi="Arial" w:cs="Arial"/>
          <w:sz w:val="22"/>
          <w:szCs w:val="22"/>
        </w:rPr>
        <w:t xml:space="preserve"> </w:t>
      </w:r>
      <w:r w:rsidR="00171E06">
        <w:rPr>
          <w:rFonts w:ascii="Arial" w:hAnsi="Arial" w:cs="Arial"/>
          <w:sz w:val="22"/>
          <w:szCs w:val="22"/>
        </w:rPr>
        <w:t>6 vyhlášky</w:t>
      </w:r>
      <w:r w:rsidRPr="00F06AB1">
        <w:rPr>
          <w:rFonts w:ascii="Arial" w:hAnsi="Arial" w:cs="Arial"/>
          <w:sz w:val="22"/>
          <w:szCs w:val="22"/>
        </w:rPr>
        <w:t xml:space="preserve"> č.</w:t>
      </w:r>
      <w:r w:rsidR="00111D28">
        <w:rPr>
          <w:rFonts w:ascii="Arial" w:hAnsi="Arial" w:cs="Arial"/>
          <w:sz w:val="22"/>
          <w:szCs w:val="22"/>
        </w:rPr>
        <w:t xml:space="preserve"> </w:t>
      </w:r>
      <w:r w:rsidRPr="00F06AB1">
        <w:rPr>
          <w:rFonts w:ascii="Arial" w:hAnsi="Arial" w:cs="Arial"/>
          <w:sz w:val="22"/>
          <w:szCs w:val="22"/>
        </w:rPr>
        <w:t xml:space="preserve">500/2006 Sb. o územně analytických podkladech, </w:t>
      </w:r>
    </w:p>
    <w:p w:rsidR="00BC43C2" w:rsidRPr="00F06AB1" w:rsidRDefault="00BC43C2" w:rsidP="0053257B">
      <w:pPr>
        <w:autoSpaceDE w:val="0"/>
        <w:autoSpaceDN w:val="0"/>
        <w:adjustRightInd w:val="0"/>
        <w:rPr>
          <w:rFonts w:ascii="Arial" w:hAnsi="Arial" w:cs="Arial"/>
          <w:sz w:val="22"/>
          <w:szCs w:val="22"/>
        </w:rPr>
      </w:pPr>
      <w:r w:rsidRPr="00F06AB1">
        <w:rPr>
          <w:rFonts w:ascii="Arial" w:hAnsi="Arial" w:cs="Arial"/>
          <w:sz w:val="22"/>
          <w:szCs w:val="22"/>
        </w:rPr>
        <w:t>územně</w:t>
      </w:r>
      <w:r w:rsidR="00171E06">
        <w:rPr>
          <w:rFonts w:ascii="Arial" w:hAnsi="Arial" w:cs="Arial"/>
          <w:sz w:val="22"/>
          <w:szCs w:val="22"/>
        </w:rPr>
        <w:t xml:space="preserve"> </w:t>
      </w:r>
      <w:r w:rsidRPr="00F06AB1">
        <w:rPr>
          <w:rFonts w:ascii="Arial" w:hAnsi="Arial" w:cs="Arial"/>
          <w:sz w:val="22"/>
          <w:szCs w:val="22"/>
        </w:rPr>
        <w:t>plánovací dokumentaci a způsobu evidence územně plánovací činnosti.</w:t>
      </w:r>
    </w:p>
    <w:p w:rsidR="00876D0D" w:rsidRPr="00F06AB1" w:rsidRDefault="00D34407">
      <w:pPr>
        <w:jc w:val="center"/>
        <w:rPr>
          <w:rFonts w:ascii="Arial" w:hAnsi="Arial" w:cs="Arial"/>
          <w:b/>
          <w:sz w:val="40"/>
        </w:rPr>
      </w:pPr>
      <w:r w:rsidRPr="00D34407">
        <w:rPr>
          <w:rFonts w:ascii="Arial" w:hAnsi="Arial" w:cs="Arial"/>
          <w:b/>
          <w:noProof/>
          <w:sz w:val="40"/>
        </w:rPr>
        <w:drawing>
          <wp:anchor distT="0" distB="0" distL="114300" distR="114300" simplePos="0" relativeHeight="251658240" behindDoc="1" locked="0" layoutInCell="1" allowOverlap="1">
            <wp:simplePos x="0" y="0"/>
            <wp:positionH relativeFrom="margin">
              <wp:align>left</wp:align>
            </wp:positionH>
            <wp:positionV relativeFrom="paragraph">
              <wp:posOffset>100330</wp:posOffset>
            </wp:positionV>
            <wp:extent cx="5200650" cy="4622800"/>
            <wp:effectExtent l="0" t="0" r="0" b="6350"/>
            <wp:wrapTight wrapText="bothSides">
              <wp:wrapPolygon edited="0">
                <wp:start x="0" y="0"/>
                <wp:lineTo x="0" y="21541"/>
                <wp:lineTo x="21521" y="21541"/>
                <wp:lineTo x="2152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00650" cy="4622800"/>
                    </a:xfrm>
                    <a:prstGeom prst="rect">
                      <a:avLst/>
                    </a:prstGeom>
                  </pic:spPr>
                </pic:pic>
              </a:graphicData>
            </a:graphic>
            <wp14:sizeRelH relativeFrom="page">
              <wp14:pctWidth>0</wp14:pctWidth>
            </wp14:sizeRelH>
            <wp14:sizeRelV relativeFrom="page">
              <wp14:pctHeight>0</wp14:pctHeight>
            </wp14:sizeRelV>
          </wp:anchor>
        </w:drawing>
      </w:r>
    </w:p>
    <w:p w:rsidR="00876D0D" w:rsidRPr="00F06AB1" w:rsidRDefault="00876D0D">
      <w:pPr>
        <w:rPr>
          <w:rFonts w:ascii="Arial" w:hAnsi="Arial" w:cs="Arial"/>
          <w:b/>
          <w:sz w:val="28"/>
        </w:rPr>
      </w:pPr>
    </w:p>
    <w:p w:rsidR="00E709E3" w:rsidRPr="00F06AB1" w:rsidRDefault="00E709E3">
      <w:pPr>
        <w:rPr>
          <w:rFonts w:ascii="Arial" w:hAnsi="Arial" w:cs="Arial"/>
          <w:b/>
          <w:sz w:val="28"/>
        </w:rPr>
      </w:pPr>
    </w:p>
    <w:p w:rsidR="00B60228" w:rsidRPr="00F06AB1" w:rsidRDefault="00B60228">
      <w:pPr>
        <w:rPr>
          <w:rFonts w:ascii="Arial" w:hAnsi="Arial" w:cs="Arial"/>
          <w:b/>
          <w:sz w:val="28"/>
        </w:rPr>
      </w:pPr>
    </w:p>
    <w:p w:rsidR="00B60228" w:rsidRPr="00F06AB1" w:rsidRDefault="00B60228">
      <w:pPr>
        <w:rPr>
          <w:rFonts w:ascii="Arial" w:hAnsi="Arial" w:cs="Arial"/>
          <w:b/>
          <w:sz w:val="28"/>
        </w:rPr>
      </w:pPr>
    </w:p>
    <w:p w:rsidR="004A53F6" w:rsidRPr="00F06AB1" w:rsidRDefault="004A53F6" w:rsidP="004A53F6">
      <w:pPr>
        <w:ind w:left="4253" w:hanging="4253"/>
        <w:rPr>
          <w:rFonts w:ascii="Arial" w:hAnsi="Arial" w:cs="Arial"/>
          <w:b/>
          <w:sz w:val="24"/>
        </w:rPr>
      </w:pPr>
    </w:p>
    <w:p w:rsidR="004A53F6" w:rsidRPr="00F06AB1" w:rsidRDefault="004A53F6" w:rsidP="004A53F6">
      <w:pPr>
        <w:ind w:left="4253" w:hanging="4253"/>
        <w:rPr>
          <w:rFonts w:ascii="Arial" w:hAnsi="Arial" w:cs="Arial"/>
          <w:b/>
          <w:sz w:val="24"/>
        </w:rPr>
      </w:pPr>
    </w:p>
    <w:p w:rsidR="004A53F6" w:rsidRPr="00F06AB1" w:rsidRDefault="004A53F6" w:rsidP="004A53F6">
      <w:pPr>
        <w:ind w:left="4253" w:hanging="4253"/>
        <w:rPr>
          <w:rFonts w:ascii="Arial" w:hAnsi="Arial" w:cs="Arial"/>
          <w:b/>
          <w:sz w:val="24"/>
        </w:rPr>
      </w:pPr>
    </w:p>
    <w:p w:rsidR="004A53F6" w:rsidRPr="00F06AB1" w:rsidRDefault="004A53F6" w:rsidP="004A53F6">
      <w:pPr>
        <w:ind w:left="4253" w:hanging="4253"/>
        <w:rPr>
          <w:rFonts w:ascii="Arial" w:hAnsi="Arial" w:cs="Arial"/>
          <w:b/>
          <w:sz w:val="24"/>
        </w:rPr>
      </w:pPr>
    </w:p>
    <w:p w:rsidR="004A53F6" w:rsidRPr="00F06AB1" w:rsidRDefault="004A53F6" w:rsidP="004A53F6">
      <w:pPr>
        <w:ind w:left="4253" w:hanging="4253"/>
        <w:rPr>
          <w:rFonts w:ascii="Arial" w:hAnsi="Arial" w:cs="Arial"/>
          <w:b/>
          <w:sz w:val="24"/>
        </w:rPr>
      </w:pPr>
    </w:p>
    <w:p w:rsidR="008947F0" w:rsidRPr="00F06AB1" w:rsidRDefault="008947F0" w:rsidP="004A53F6">
      <w:pPr>
        <w:ind w:left="4253" w:hanging="4253"/>
        <w:rPr>
          <w:rFonts w:ascii="Arial" w:hAnsi="Arial" w:cs="Arial"/>
          <w:b/>
          <w:sz w:val="24"/>
        </w:rPr>
      </w:pPr>
    </w:p>
    <w:p w:rsidR="0015704F" w:rsidRPr="00F06AB1" w:rsidRDefault="0015704F" w:rsidP="004A53F6">
      <w:pPr>
        <w:ind w:left="4253" w:hanging="4253"/>
        <w:rPr>
          <w:rFonts w:ascii="Arial" w:hAnsi="Arial" w:cs="Arial"/>
          <w:b/>
          <w:sz w:val="24"/>
        </w:rPr>
      </w:pPr>
    </w:p>
    <w:p w:rsidR="0015704F" w:rsidRPr="00F06AB1" w:rsidRDefault="0015704F" w:rsidP="004A53F6">
      <w:pPr>
        <w:ind w:left="4253" w:hanging="4253"/>
        <w:rPr>
          <w:rFonts w:ascii="Arial" w:hAnsi="Arial" w:cs="Arial"/>
          <w:b/>
          <w:sz w:val="24"/>
        </w:rPr>
      </w:pPr>
    </w:p>
    <w:p w:rsidR="00CB4556" w:rsidRPr="00F06AB1" w:rsidRDefault="00CB4556" w:rsidP="004A53F6">
      <w:pPr>
        <w:ind w:left="4253" w:hanging="4253"/>
        <w:rPr>
          <w:rFonts w:ascii="Arial" w:hAnsi="Arial" w:cs="Arial"/>
          <w:b/>
          <w:sz w:val="24"/>
        </w:rPr>
      </w:pPr>
    </w:p>
    <w:p w:rsidR="00D34407" w:rsidRDefault="00D34407" w:rsidP="001A29F3">
      <w:pPr>
        <w:ind w:left="3119" w:hanging="3119"/>
        <w:rPr>
          <w:rFonts w:ascii="Arial" w:hAnsi="Arial" w:cs="Arial"/>
          <w:b/>
          <w:sz w:val="24"/>
        </w:rPr>
      </w:pPr>
    </w:p>
    <w:p w:rsidR="00D34407" w:rsidRDefault="00D34407" w:rsidP="001A29F3">
      <w:pPr>
        <w:ind w:left="3119" w:hanging="3119"/>
        <w:rPr>
          <w:rFonts w:ascii="Arial" w:hAnsi="Arial" w:cs="Arial"/>
          <w:b/>
          <w:sz w:val="24"/>
        </w:rPr>
      </w:pPr>
    </w:p>
    <w:p w:rsidR="00D34407" w:rsidRDefault="00D34407" w:rsidP="001A29F3">
      <w:pPr>
        <w:ind w:left="3119" w:hanging="3119"/>
        <w:rPr>
          <w:rFonts w:ascii="Arial" w:hAnsi="Arial" w:cs="Arial"/>
          <w:b/>
          <w:sz w:val="24"/>
        </w:rPr>
      </w:pPr>
    </w:p>
    <w:p w:rsidR="00D34407" w:rsidRDefault="00D34407" w:rsidP="001A29F3">
      <w:pPr>
        <w:ind w:left="3119" w:hanging="3119"/>
        <w:rPr>
          <w:rFonts w:ascii="Arial" w:hAnsi="Arial" w:cs="Arial"/>
          <w:b/>
          <w:sz w:val="24"/>
        </w:rPr>
      </w:pPr>
    </w:p>
    <w:p w:rsidR="00D34407" w:rsidRDefault="00D34407" w:rsidP="001A29F3">
      <w:pPr>
        <w:ind w:left="3119" w:hanging="3119"/>
        <w:rPr>
          <w:rFonts w:ascii="Arial" w:hAnsi="Arial" w:cs="Arial"/>
          <w:b/>
          <w:sz w:val="24"/>
        </w:rPr>
      </w:pPr>
    </w:p>
    <w:p w:rsidR="00D34407" w:rsidRDefault="00D34407" w:rsidP="001A29F3">
      <w:pPr>
        <w:ind w:left="3119" w:hanging="3119"/>
        <w:rPr>
          <w:rFonts w:ascii="Arial" w:hAnsi="Arial" w:cs="Arial"/>
          <w:b/>
          <w:sz w:val="24"/>
        </w:rPr>
      </w:pPr>
    </w:p>
    <w:p w:rsidR="00D34407" w:rsidRDefault="00D34407" w:rsidP="001A29F3">
      <w:pPr>
        <w:ind w:left="3119" w:hanging="3119"/>
        <w:rPr>
          <w:rFonts w:ascii="Arial" w:hAnsi="Arial" w:cs="Arial"/>
          <w:b/>
          <w:sz w:val="24"/>
        </w:rPr>
      </w:pPr>
    </w:p>
    <w:p w:rsidR="00D34407" w:rsidRDefault="00D34407" w:rsidP="001A29F3">
      <w:pPr>
        <w:ind w:left="3119" w:hanging="3119"/>
        <w:rPr>
          <w:rFonts w:ascii="Arial" w:hAnsi="Arial" w:cs="Arial"/>
          <w:b/>
          <w:sz w:val="24"/>
        </w:rPr>
      </w:pPr>
    </w:p>
    <w:p w:rsidR="00D34407" w:rsidRDefault="00D34407" w:rsidP="001A29F3">
      <w:pPr>
        <w:ind w:left="3119" w:hanging="3119"/>
        <w:rPr>
          <w:rFonts w:ascii="Arial" w:hAnsi="Arial" w:cs="Arial"/>
          <w:b/>
          <w:sz w:val="24"/>
        </w:rPr>
      </w:pPr>
    </w:p>
    <w:p w:rsidR="00D34407" w:rsidRDefault="00D34407" w:rsidP="001A29F3">
      <w:pPr>
        <w:ind w:left="3119" w:hanging="3119"/>
        <w:rPr>
          <w:rFonts w:ascii="Arial" w:hAnsi="Arial" w:cs="Arial"/>
          <w:b/>
          <w:sz w:val="24"/>
        </w:rPr>
      </w:pPr>
    </w:p>
    <w:p w:rsidR="00D34407" w:rsidRDefault="00D34407" w:rsidP="001A29F3">
      <w:pPr>
        <w:ind w:left="3119" w:hanging="3119"/>
        <w:rPr>
          <w:rFonts w:ascii="Arial" w:hAnsi="Arial" w:cs="Arial"/>
          <w:b/>
          <w:sz w:val="24"/>
        </w:rPr>
      </w:pPr>
    </w:p>
    <w:p w:rsidR="00D34407" w:rsidRDefault="00D34407" w:rsidP="001A29F3">
      <w:pPr>
        <w:ind w:left="3119" w:hanging="3119"/>
        <w:rPr>
          <w:rFonts w:ascii="Arial" w:hAnsi="Arial" w:cs="Arial"/>
          <w:b/>
          <w:sz w:val="24"/>
        </w:rPr>
      </w:pPr>
    </w:p>
    <w:p w:rsidR="004A53F6" w:rsidRPr="00F06AB1" w:rsidRDefault="006A0EBF" w:rsidP="001A29F3">
      <w:pPr>
        <w:ind w:left="3119" w:hanging="3119"/>
        <w:rPr>
          <w:rFonts w:ascii="Arial" w:hAnsi="Arial" w:cs="Arial"/>
          <w:b/>
          <w:sz w:val="24"/>
        </w:rPr>
      </w:pPr>
      <w:r w:rsidRPr="00F06AB1">
        <w:rPr>
          <w:rFonts w:ascii="Arial" w:hAnsi="Arial" w:cs="Arial"/>
          <w:b/>
          <w:sz w:val="24"/>
        </w:rPr>
        <w:t>Schvalující orgán:</w:t>
      </w:r>
      <w:r w:rsidR="004A53F6" w:rsidRPr="00F06AB1">
        <w:rPr>
          <w:rFonts w:ascii="Arial" w:hAnsi="Arial" w:cs="Arial"/>
          <w:b/>
          <w:sz w:val="24"/>
        </w:rPr>
        <w:tab/>
      </w:r>
      <w:r w:rsidR="00F134A7" w:rsidRPr="00F06AB1">
        <w:rPr>
          <w:rFonts w:ascii="Arial" w:hAnsi="Arial" w:cs="Arial"/>
          <w:b/>
          <w:sz w:val="24"/>
        </w:rPr>
        <w:t xml:space="preserve">Zastupitelstvo </w:t>
      </w:r>
      <w:r w:rsidR="00677317">
        <w:rPr>
          <w:rFonts w:ascii="Arial" w:hAnsi="Arial" w:cs="Arial"/>
          <w:b/>
          <w:sz w:val="24"/>
        </w:rPr>
        <w:t xml:space="preserve">obce </w:t>
      </w:r>
      <w:r w:rsidR="001A29F3">
        <w:rPr>
          <w:rFonts w:ascii="Arial" w:hAnsi="Arial" w:cs="Arial"/>
          <w:b/>
          <w:sz w:val="24"/>
        </w:rPr>
        <w:t>Vílan</w:t>
      </w:r>
      <w:r w:rsidR="00677317">
        <w:rPr>
          <w:rFonts w:ascii="Arial" w:hAnsi="Arial" w:cs="Arial"/>
          <w:b/>
          <w:sz w:val="24"/>
        </w:rPr>
        <w:t>ec</w:t>
      </w:r>
    </w:p>
    <w:p w:rsidR="0015704F" w:rsidRPr="00F06AB1" w:rsidRDefault="0015704F" w:rsidP="004A53F6">
      <w:pPr>
        <w:ind w:left="4253" w:hanging="4253"/>
        <w:rPr>
          <w:rFonts w:ascii="Arial" w:hAnsi="Arial" w:cs="Arial"/>
          <w:b/>
          <w:sz w:val="24"/>
        </w:rPr>
      </w:pPr>
    </w:p>
    <w:p w:rsidR="001445D6" w:rsidRPr="00F06AB1" w:rsidRDefault="001A29F3" w:rsidP="001A29F3">
      <w:pPr>
        <w:ind w:left="3119" w:hanging="3119"/>
        <w:rPr>
          <w:rFonts w:ascii="Arial" w:hAnsi="Arial" w:cs="Arial"/>
          <w:b/>
          <w:sz w:val="24"/>
        </w:rPr>
      </w:pPr>
      <w:r>
        <w:rPr>
          <w:rFonts w:ascii="Arial" w:hAnsi="Arial" w:cs="Arial"/>
          <w:b/>
          <w:sz w:val="24"/>
        </w:rPr>
        <w:t>Zpracovala</w:t>
      </w:r>
      <w:r w:rsidR="004A53F6" w:rsidRPr="00F06AB1">
        <w:rPr>
          <w:rFonts w:ascii="Arial" w:hAnsi="Arial" w:cs="Arial"/>
          <w:b/>
          <w:sz w:val="24"/>
        </w:rPr>
        <w:t>:</w:t>
      </w:r>
      <w:r w:rsidR="004A53F6" w:rsidRPr="00F06AB1">
        <w:rPr>
          <w:rFonts w:ascii="Arial" w:hAnsi="Arial" w:cs="Arial"/>
          <w:b/>
          <w:sz w:val="24"/>
        </w:rPr>
        <w:tab/>
      </w:r>
      <w:r>
        <w:rPr>
          <w:rFonts w:ascii="Arial" w:hAnsi="Arial" w:cs="Arial"/>
          <w:b/>
          <w:sz w:val="24"/>
        </w:rPr>
        <w:t xml:space="preserve">Pavlína </w:t>
      </w:r>
      <w:proofErr w:type="spellStart"/>
      <w:r>
        <w:rPr>
          <w:rFonts w:ascii="Arial" w:hAnsi="Arial" w:cs="Arial"/>
          <w:b/>
          <w:sz w:val="24"/>
        </w:rPr>
        <w:t>Razimová</w:t>
      </w:r>
      <w:proofErr w:type="spellEnd"/>
      <w:r>
        <w:rPr>
          <w:rFonts w:ascii="Arial" w:hAnsi="Arial" w:cs="Arial"/>
          <w:b/>
          <w:sz w:val="24"/>
        </w:rPr>
        <w:t xml:space="preserve">, </w:t>
      </w:r>
      <w:r w:rsidR="004A53F6" w:rsidRPr="00F06AB1">
        <w:rPr>
          <w:rFonts w:ascii="Arial" w:hAnsi="Arial" w:cs="Arial"/>
          <w:b/>
          <w:sz w:val="24"/>
        </w:rPr>
        <w:t>M</w:t>
      </w:r>
      <w:r w:rsidR="001445D6" w:rsidRPr="00F06AB1">
        <w:rPr>
          <w:rFonts w:ascii="Arial" w:hAnsi="Arial" w:cs="Arial"/>
          <w:b/>
          <w:sz w:val="24"/>
        </w:rPr>
        <w:t>agistrát města Jihlavy</w:t>
      </w:r>
      <w:r>
        <w:rPr>
          <w:rFonts w:ascii="Arial" w:hAnsi="Arial" w:cs="Arial"/>
          <w:b/>
          <w:sz w:val="24"/>
        </w:rPr>
        <w:t>,</w:t>
      </w:r>
    </w:p>
    <w:p w:rsidR="004A53F6" w:rsidRPr="00F06AB1" w:rsidRDefault="001A29F3" w:rsidP="001A29F3">
      <w:pPr>
        <w:ind w:left="3119"/>
        <w:rPr>
          <w:rFonts w:ascii="Arial" w:hAnsi="Arial" w:cs="Arial"/>
          <w:b/>
          <w:sz w:val="24"/>
        </w:rPr>
      </w:pPr>
      <w:r>
        <w:rPr>
          <w:rFonts w:ascii="Arial" w:hAnsi="Arial" w:cs="Arial"/>
          <w:b/>
          <w:sz w:val="24"/>
        </w:rPr>
        <w:t xml:space="preserve">Stavební </w:t>
      </w:r>
      <w:r w:rsidR="004A53F6" w:rsidRPr="00F06AB1">
        <w:rPr>
          <w:rFonts w:ascii="Arial" w:hAnsi="Arial" w:cs="Arial"/>
          <w:b/>
          <w:sz w:val="24"/>
        </w:rPr>
        <w:t>úřad</w:t>
      </w:r>
      <w:r>
        <w:rPr>
          <w:rFonts w:ascii="Arial" w:hAnsi="Arial" w:cs="Arial"/>
          <w:b/>
          <w:sz w:val="24"/>
        </w:rPr>
        <w:t xml:space="preserve">, oddělení úřadu  územního </w:t>
      </w:r>
      <w:r w:rsidR="004A53F6" w:rsidRPr="00F06AB1">
        <w:rPr>
          <w:rFonts w:ascii="Arial" w:hAnsi="Arial" w:cs="Arial"/>
          <w:b/>
          <w:sz w:val="24"/>
        </w:rPr>
        <w:t>plánování</w:t>
      </w:r>
    </w:p>
    <w:p w:rsidR="004A53F6" w:rsidRPr="00F06AB1" w:rsidRDefault="004A53F6" w:rsidP="004A53F6">
      <w:pPr>
        <w:pStyle w:val="Zkladntext2"/>
        <w:ind w:left="4260" w:hanging="4260"/>
        <w:rPr>
          <w:rFonts w:ascii="Arial" w:hAnsi="Arial" w:cs="Arial"/>
        </w:rPr>
      </w:pPr>
    </w:p>
    <w:p w:rsidR="004A53F6" w:rsidRPr="00F06AB1" w:rsidRDefault="002604D8" w:rsidP="001A29F3">
      <w:pPr>
        <w:pStyle w:val="Zkladntext2"/>
        <w:ind w:left="3119" w:hanging="3119"/>
        <w:rPr>
          <w:rFonts w:ascii="Arial" w:hAnsi="Arial" w:cs="Arial"/>
        </w:rPr>
      </w:pPr>
      <w:r w:rsidRPr="00F06AB1">
        <w:rPr>
          <w:rFonts w:ascii="Arial" w:hAnsi="Arial" w:cs="Arial"/>
        </w:rPr>
        <w:t xml:space="preserve">Datum: </w:t>
      </w:r>
      <w:r w:rsidRPr="00F06AB1">
        <w:rPr>
          <w:rFonts w:ascii="Arial" w:hAnsi="Arial" w:cs="Arial"/>
        </w:rPr>
        <w:tab/>
      </w:r>
      <w:r w:rsidR="001413D4">
        <w:rPr>
          <w:rFonts w:ascii="Arial" w:hAnsi="Arial" w:cs="Arial"/>
        </w:rPr>
        <w:t xml:space="preserve">srpen </w:t>
      </w:r>
      <w:r w:rsidR="001A29F3">
        <w:rPr>
          <w:rFonts w:ascii="Arial" w:hAnsi="Arial" w:cs="Arial"/>
        </w:rPr>
        <w:t>2023</w:t>
      </w:r>
      <w:r w:rsidR="004A53F6" w:rsidRPr="00F06AB1">
        <w:rPr>
          <w:rFonts w:ascii="Arial" w:hAnsi="Arial" w:cs="Arial"/>
        </w:rPr>
        <w:t xml:space="preserve">                                                                    </w:t>
      </w:r>
    </w:p>
    <w:p w:rsidR="00CB4556" w:rsidRPr="00F06AB1" w:rsidRDefault="00CB4556" w:rsidP="00E363CD">
      <w:pPr>
        <w:jc w:val="both"/>
        <w:rPr>
          <w:b/>
          <w:bCs/>
          <w:sz w:val="24"/>
          <w:szCs w:val="24"/>
        </w:rPr>
      </w:pPr>
    </w:p>
    <w:p w:rsidR="0036788A" w:rsidRPr="00F06AB1" w:rsidRDefault="0036788A" w:rsidP="00E363CD">
      <w:pPr>
        <w:jc w:val="both"/>
        <w:rPr>
          <w:rFonts w:ascii="Arial" w:hAnsi="Arial" w:cs="Arial"/>
          <w:b/>
          <w:bCs/>
          <w:sz w:val="24"/>
          <w:szCs w:val="24"/>
        </w:rPr>
      </w:pPr>
      <w:r w:rsidRPr="00F06AB1">
        <w:rPr>
          <w:rFonts w:ascii="Arial" w:hAnsi="Arial" w:cs="Arial"/>
          <w:b/>
          <w:bCs/>
          <w:sz w:val="24"/>
          <w:szCs w:val="24"/>
        </w:rPr>
        <w:lastRenderedPageBreak/>
        <w:t>OBSAH:</w:t>
      </w:r>
    </w:p>
    <w:p w:rsidR="00E363CD" w:rsidRPr="00F06AB1" w:rsidRDefault="00E363CD" w:rsidP="00D60DF3">
      <w:pPr>
        <w:jc w:val="both"/>
        <w:rPr>
          <w:rFonts w:ascii="Arial" w:hAnsi="Arial" w:cs="Arial"/>
          <w:sz w:val="24"/>
          <w:szCs w:val="24"/>
        </w:rPr>
      </w:pPr>
    </w:p>
    <w:p w:rsidR="0036788A" w:rsidRPr="00F06AB1" w:rsidRDefault="0036788A" w:rsidP="00D60DF3">
      <w:pPr>
        <w:jc w:val="both"/>
        <w:rPr>
          <w:rFonts w:ascii="Arial" w:hAnsi="Arial" w:cs="Arial"/>
          <w:b/>
          <w:sz w:val="22"/>
          <w:szCs w:val="22"/>
          <w:u w:val="single"/>
        </w:rPr>
      </w:pPr>
      <w:r w:rsidRPr="00F06AB1">
        <w:rPr>
          <w:rFonts w:ascii="Arial" w:hAnsi="Arial" w:cs="Arial"/>
          <w:b/>
          <w:sz w:val="22"/>
          <w:szCs w:val="22"/>
          <w:u w:val="single"/>
        </w:rPr>
        <w:t xml:space="preserve">Úvod </w:t>
      </w:r>
    </w:p>
    <w:p w:rsidR="0036788A" w:rsidRPr="00F06AB1" w:rsidRDefault="0036788A" w:rsidP="00D60DF3">
      <w:pPr>
        <w:jc w:val="both"/>
        <w:rPr>
          <w:rFonts w:ascii="Arial" w:hAnsi="Arial" w:cs="Arial"/>
          <w:b/>
          <w:sz w:val="22"/>
          <w:szCs w:val="22"/>
          <w:u w:val="single"/>
        </w:rPr>
      </w:pPr>
    </w:p>
    <w:p w:rsidR="0036788A" w:rsidRPr="00F06AB1" w:rsidRDefault="0036788A" w:rsidP="00D60DF3">
      <w:pPr>
        <w:jc w:val="both"/>
        <w:rPr>
          <w:rFonts w:ascii="Arial" w:hAnsi="Arial" w:cs="Arial"/>
          <w:b/>
          <w:sz w:val="22"/>
          <w:szCs w:val="22"/>
          <w:u w:val="single"/>
        </w:rPr>
      </w:pPr>
      <w:r w:rsidRPr="00F06AB1">
        <w:rPr>
          <w:rFonts w:ascii="Arial" w:hAnsi="Arial" w:cs="Arial"/>
          <w:b/>
          <w:sz w:val="22"/>
          <w:szCs w:val="22"/>
          <w:u w:val="single"/>
        </w:rPr>
        <w:t xml:space="preserve">Vymezení řešeného území </w:t>
      </w:r>
    </w:p>
    <w:p w:rsidR="00991322" w:rsidRPr="00F06AB1" w:rsidRDefault="00991322" w:rsidP="00D60DF3">
      <w:pPr>
        <w:jc w:val="both"/>
        <w:rPr>
          <w:rFonts w:ascii="Arial" w:hAnsi="Arial" w:cs="Arial"/>
          <w:b/>
          <w:sz w:val="22"/>
          <w:szCs w:val="22"/>
          <w:u w:val="single"/>
        </w:rPr>
      </w:pPr>
    </w:p>
    <w:p w:rsidR="0036788A" w:rsidRPr="00F06AB1" w:rsidRDefault="00991322" w:rsidP="00D60DF3">
      <w:pPr>
        <w:jc w:val="both"/>
        <w:rPr>
          <w:rFonts w:ascii="Arial" w:hAnsi="Arial" w:cs="Arial"/>
          <w:b/>
          <w:sz w:val="22"/>
          <w:szCs w:val="22"/>
          <w:u w:val="single"/>
        </w:rPr>
      </w:pPr>
      <w:r w:rsidRPr="00F06AB1">
        <w:rPr>
          <w:rFonts w:ascii="Arial" w:hAnsi="Arial" w:cs="Arial"/>
          <w:b/>
          <w:sz w:val="22"/>
          <w:szCs w:val="22"/>
          <w:u w:val="single"/>
        </w:rPr>
        <w:t>Použité zkratky</w:t>
      </w:r>
    </w:p>
    <w:p w:rsidR="00991322" w:rsidRPr="00F06AB1" w:rsidRDefault="00991322" w:rsidP="00D60DF3">
      <w:pPr>
        <w:jc w:val="both"/>
        <w:rPr>
          <w:rFonts w:ascii="Arial" w:hAnsi="Arial" w:cs="Arial"/>
          <w:b/>
          <w:sz w:val="22"/>
          <w:szCs w:val="22"/>
          <w:u w:val="single"/>
        </w:rPr>
      </w:pPr>
    </w:p>
    <w:p w:rsidR="00E363CD" w:rsidRPr="00F06AB1" w:rsidRDefault="0036788A" w:rsidP="00D60DF3">
      <w:pPr>
        <w:jc w:val="both"/>
        <w:rPr>
          <w:rFonts w:ascii="Arial" w:hAnsi="Arial" w:cs="Arial"/>
          <w:b/>
          <w:sz w:val="22"/>
          <w:szCs w:val="22"/>
          <w:u w:val="single"/>
        </w:rPr>
      </w:pPr>
      <w:r w:rsidRPr="00F06AB1">
        <w:rPr>
          <w:rFonts w:ascii="Arial" w:hAnsi="Arial" w:cs="Arial"/>
          <w:b/>
          <w:sz w:val="22"/>
          <w:szCs w:val="22"/>
          <w:u w:val="single"/>
        </w:rPr>
        <w:t>Zadání územního plánu</w:t>
      </w:r>
      <w:r w:rsidR="00E363CD" w:rsidRPr="00F06AB1">
        <w:rPr>
          <w:rFonts w:ascii="Arial" w:hAnsi="Arial" w:cs="Arial"/>
          <w:b/>
          <w:sz w:val="22"/>
          <w:szCs w:val="22"/>
          <w:u w:val="single"/>
        </w:rPr>
        <w:t>:</w:t>
      </w:r>
    </w:p>
    <w:p w:rsidR="00E363CD" w:rsidRPr="00F06AB1" w:rsidRDefault="00E363CD" w:rsidP="00D60DF3">
      <w:pPr>
        <w:jc w:val="both"/>
        <w:rPr>
          <w:rFonts w:ascii="Arial" w:hAnsi="Arial" w:cs="Arial"/>
          <w:sz w:val="22"/>
          <w:szCs w:val="22"/>
        </w:rPr>
      </w:pPr>
    </w:p>
    <w:p w:rsidR="001B0956" w:rsidRDefault="003102B0" w:rsidP="00C26B40">
      <w:pPr>
        <w:numPr>
          <w:ilvl w:val="0"/>
          <w:numId w:val="24"/>
        </w:numPr>
        <w:ind w:left="284" w:hanging="284"/>
        <w:jc w:val="both"/>
        <w:rPr>
          <w:rFonts w:ascii="Arial" w:hAnsi="Arial" w:cs="Arial"/>
          <w:sz w:val="22"/>
          <w:szCs w:val="22"/>
        </w:rPr>
      </w:pPr>
      <w:r w:rsidRPr="00F06AB1">
        <w:rPr>
          <w:rFonts w:ascii="Arial" w:hAnsi="Arial" w:cs="Arial"/>
          <w:sz w:val="22"/>
          <w:szCs w:val="22"/>
        </w:rPr>
        <w:t>P</w:t>
      </w:r>
      <w:r w:rsidR="00D60DF3" w:rsidRPr="00F06AB1">
        <w:rPr>
          <w:rFonts w:ascii="Arial" w:hAnsi="Arial" w:cs="Arial"/>
          <w:sz w:val="22"/>
          <w:szCs w:val="22"/>
        </w:rPr>
        <w:t xml:space="preserve">ožadavky na základní koncepci rozvoje území obce, vyjádřené zejména v cílech zlepšování dosavadního stavu, včetně rozvoje obce a ochrany hodnot jejího území, </w:t>
      </w:r>
      <w:r w:rsidR="00663757" w:rsidRPr="00F06AB1">
        <w:rPr>
          <w:rFonts w:ascii="Arial" w:hAnsi="Arial" w:cs="Arial"/>
          <w:sz w:val="22"/>
          <w:szCs w:val="22"/>
        </w:rPr>
        <w:br/>
      </w:r>
      <w:r w:rsidR="00D60DF3" w:rsidRPr="00F06AB1">
        <w:rPr>
          <w:rFonts w:ascii="Arial" w:hAnsi="Arial" w:cs="Arial"/>
          <w:sz w:val="22"/>
          <w:szCs w:val="22"/>
        </w:rPr>
        <w:t>v požadavcích na změnu charakteru obce, jejího vztahu k sídelní struktuře a dostupnosti veřejné infrastruktury</w:t>
      </w:r>
      <w:r w:rsidRPr="00F06AB1">
        <w:rPr>
          <w:rFonts w:ascii="Arial" w:hAnsi="Arial" w:cs="Arial"/>
          <w:sz w:val="22"/>
          <w:szCs w:val="22"/>
        </w:rPr>
        <w:t>.</w:t>
      </w:r>
    </w:p>
    <w:p w:rsidR="00D60DF3" w:rsidRDefault="001B0956" w:rsidP="00503B69">
      <w:pPr>
        <w:tabs>
          <w:tab w:val="left" w:pos="709"/>
        </w:tabs>
        <w:ind w:left="709" w:hanging="425"/>
        <w:jc w:val="both"/>
        <w:rPr>
          <w:rFonts w:ascii="Arial" w:hAnsi="Arial" w:cs="Arial"/>
          <w:sz w:val="22"/>
          <w:szCs w:val="22"/>
        </w:rPr>
      </w:pPr>
      <w:proofErr w:type="gramStart"/>
      <w:r>
        <w:rPr>
          <w:rFonts w:ascii="Arial" w:hAnsi="Arial" w:cs="Arial"/>
          <w:sz w:val="22"/>
          <w:szCs w:val="22"/>
        </w:rPr>
        <w:t>A.1</w:t>
      </w:r>
      <w:r>
        <w:rPr>
          <w:rFonts w:ascii="Arial" w:hAnsi="Arial" w:cs="Arial"/>
          <w:sz w:val="22"/>
          <w:szCs w:val="22"/>
        </w:rPr>
        <w:tab/>
      </w:r>
      <w:r w:rsidR="00503B69" w:rsidRPr="00503B69">
        <w:rPr>
          <w:rFonts w:ascii="Arial" w:hAnsi="Arial" w:cs="Arial"/>
          <w:sz w:val="22"/>
          <w:szCs w:val="22"/>
        </w:rPr>
        <w:t>Požadavky</w:t>
      </w:r>
      <w:proofErr w:type="gramEnd"/>
      <w:r w:rsidR="00503B69" w:rsidRPr="00503B69">
        <w:rPr>
          <w:rFonts w:ascii="Arial" w:hAnsi="Arial" w:cs="Arial"/>
          <w:sz w:val="22"/>
          <w:szCs w:val="22"/>
        </w:rPr>
        <w:t xml:space="preserve"> na urbanistickou koncepci, zejména na prověření plošného a prostorového uspořádání zastavěného území a prověření jejich změn včetně vymezení zastavitelných ploch.  </w:t>
      </w:r>
    </w:p>
    <w:p w:rsidR="001B0956" w:rsidRDefault="001B0956" w:rsidP="00503B69">
      <w:pPr>
        <w:tabs>
          <w:tab w:val="left" w:pos="709"/>
        </w:tabs>
        <w:ind w:left="709" w:hanging="425"/>
        <w:jc w:val="both"/>
        <w:rPr>
          <w:rFonts w:ascii="Arial" w:hAnsi="Arial" w:cs="Arial"/>
          <w:sz w:val="22"/>
          <w:szCs w:val="22"/>
        </w:rPr>
      </w:pPr>
      <w:proofErr w:type="gramStart"/>
      <w:r>
        <w:rPr>
          <w:rFonts w:ascii="Arial" w:hAnsi="Arial" w:cs="Arial"/>
          <w:sz w:val="22"/>
          <w:szCs w:val="22"/>
        </w:rPr>
        <w:t>A.2</w:t>
      </w:r>
      <w:r>
        <w:rPr>
          <w:rFonts w:ascii="Arial" w:hAnsi="Arial" w:cs="Arial"/>
          <w:sz w:val="22"/>
          <w:szCs w:val="22"/>
        </w:rPr>
        <w:tab/>
      </w:r>
      <w:r w:rsidR="00503B69" w:rsidRPr="00503B69">
        <w:rPr>
          <w:rFonts w:ascii="Arial" w:hAnsi="Arial" w:cs="Arial"/>
          <w:sz w:val="22"/>
          <w:szCs w:val="22"/>
        </w:rPr>
        <w:t>Požadavky</w:t>
      </w:r>
      <w:proofErr w:type="gramEnd"/>
      <w:r w:rsidR="00503B69" w:rsidRPr="00503B69">
        <w:rPr>
          <w:rFonts w:ascii="Arial" w:hAnsi="Arial" w:cs="Arial"/>
          <w:sz w:val="22"/>
          <w:szCs w:val="22"/>
        </w:rPr>
        <w:t xml:space="preserve"> na koncepci veřejné infrastruktury, zejména na prověření uspořádání veřejné infrastruktury a možnosti jejich změn.</w:t>
      </w:r>
    </w:p>
    <w:p w:rsidR="00503B69" w:rsidRDefault="00503B69" w:rsidP="00503B69">
      <w:pPr>
        <w:tabs>
          <w:tab w:val="left" w:pos="709"/>
        </w:tabs>
        <w:ind w:left="709" w:hanging="425"/>
        <w:jc w:val="both"/>
        <w:rPr>
          <w:rFonts w:ascii="Arial" w:hAnsi="Arial" w:cs="Arial"/>
          <w:sz w:val="22"/>
          <w:szCs w:val="22"/>
        </w:rPr>
      </w:pPr>
      <w:proofErr w:type="gramStart"/>
      <w:r>
        <w:rPr>
          <w:rFonts w:ascii="Arial" w:hAnsi="Arial" w:cs="Arial"/>
          <w:sz w:val="22"/>
          <w:szCs w:val="22"/>
        </w:rPr>
        <w:t>A.3</w:t>
      </w:r>
      <w:r>
        <w:rPr>
          <w:rFonts w:ascii="Arial" w:hAnsi="Arial" w:cs="Arial"/>
          <w:sz w:val="22"/>
          <w:szCs w:val="22"/>
        </w:rPr>
        <w:tab/>
      </w:r>
      <w:r w:rsidRPr="00503B69">
        <w:rPr>
          <w:rFonts w:ascii="Arial" w:hAnsi="Arial" w:cs="Arial"/>
          <w:sz w:val="22"/>
          <w:szCs w:val="22"/>
        </w:rPr>
        <w:t>Požadavky</w:t>
      </w:r>
      <w:proofErr w:type="gramEnd"/>
      <w:r w:rsidRPr="00503B69">
        <w:rPr>
          <w:rFonts w:ascii="Arial" w:hAnsi="Arial" w:cs="Arial"/>
          <w:sz w:val="22"/>
          <w:szCs w:val="22"/>
        </w:rPr>
        <w:t xml:space="preserve"> na uspořádání krajiny, zejména na prověření plošného a prostorového uspořádání nezastavěného území a na prověření možných změn, včetně prověření, ve kterých plochách je vhodné vyloučit umísťování staveb, zařízení a jiných opatření pro účely uvedené v § 18  odst. 5 stavebního zákona.</w:t>
      </w:r>
    </w:p>
    <w:p w:rsidR="00D86A0B" w:rsidRPr="00F06AB1" w:rsidRDefault="00D86A0B" w:rsidP="00D86A0B">
      <w:pPr>
        <w:tabs>
          <w:tab w:val="left" w:pos="709"/>
        </w:tabs>
        <w:ind w:left="709" w:hanging="425"/>
        <w:jc w:val="both"/>
        <w:rPr>
          <w:rFonts w:ascii="Arial" w:hAnsi="Arial" w:cs="Arial"/>
          <w:sz w:val="22"/>
          <w:szCs w:val="22"/>
        </w:rPr>
      </w:pPr>
      <w:proofErr w:type="gramStart"/>
      <w:r>
        <w:rPr>
          <w:rFonts w:ascii="Arial" w:hAnsi="Arial" w:cs="Arial"/>
          <w:sz w:val="22"/>
          <w:szCs w:val="22"/>
        </w:rPr>
        <w:t>A.4</w:t>
      </w:r>
      <w:r>
        <w:rPr>
          <w:rFonts w:ascii="Arial" w:hAnsi="Arial" w:cs="Arial"/>
          <w:sz w:val="22"/>
          <w:szCs w:val="22"/>
        </w:rPr>
        <w:tab/>
      </w:r>
      <w:r w:rsidR="00503B69" w:rsidRPr="00503B69">
        <w:rPr>
          <w:rFonts w:ascii="Arial" w:hAnsi="Arial" w:cs="Arial"/>
          <w:sz w:val="22"/>
          <w:szCs w:val="22"/>
        </w:rPr>
        <w:t>Další</w:t>
      </w:r>
      <w:proofErr w:type="gramEnd"/>
      <w:r w:rsidR="00503B69" w:rsidRPr="00503B69">
        <w:rPr>
          <w:rFonts w:ascii="Arial" w:hAnsi="Arial" w:cs="Arial"/>
          <w:sz w:val="22"/>
          <w:szCs w:val="22"/>
        </w:rPr>
        <w:t xml:space="preserve"> požadavky vyplývající ze schválené zprávy o uplatňování ÚP</w:t>
      </w:r>
    </w:p>
    <w:p w:rsidR="00D86A0B" w:rsidRPr="00D86A0B" w:rsidRDefault="00D86A0B" w:rsidP="00D86A0B">
      <w:pPr>
        <w:tabs>
          <w:tab w:val="left" w:pos="709"/>
        </w:tabs>
        <w:ind w:left="709" w:hanging="425"/>
        <w:jc w:val="both"/>
        <w:rPr>
          <w:rFonts w:ascii="Arial" w:hAnsi="Arial" w:cs="Arial"/>
          <w:sz w:val="22"/>
          <w:szCs w:val="22"/>
        </w:rPr>
      </w:pPr>
      <w:proofErr w:type="gramStart"/>
      <w:r w:rsidRPr="00D86A0B">
        <w:rPr>
          <w:rFonts w:ascii="Arial" w:hAnsi="Arial" w:cs="Arial"/>
          <w:sz w:val="22"/>
          <w:szCs w:val="22"/>
        </w:rPr>
        <w:t>A</w:t>
      </w:r>
      <w:r>
        <w:rPr>
          <w:rFonts w:ascii="Arial" w:hAnsi="Arial" w:cs="Arial"/>
          <w:sz w:val="22"/>
          <w:szCs w:val="22"/>
        </w:rPr>
        <w:t>.5</w:t>
      </w:r>
      <w:r>
        <w:rPr>
          <w:rFonts w:ascii="Arial" w:hAnsi="Arial" w:cs="Arial"/>
          <w:sz w:val="22"/>
          <w:szCs w:val="22"/>
        </w:rPr>
        <w:tab/>
      </w:r>
      <w:r w:rsidRPr="00D86A0B">
        <w:rPr>
          <w:rFonts w:ascii="Arial" w:hAnsi="Arial" w:cs="Arial"/>
          <w:sz w:val="22"/>
          <w:szCs w:val="22"/>
        </w:rPr>
        <w:t>Požadavky</w:t>
      </w:r>
      <w:proofErr w:type="gramEnd"/>
      <w:r w:rsidRPr="00D86A0B">
        <w:rPr>
          <w:rFonts w:ascii="Arial" w:hAnsi="Arial" w:cs="Arial"/>
          <w:sz w:val="22"/>
          <w:szCs w:val="22"/>
        </w:rPr>
        <w:t xml:space="preserve"> vyplývající ze zvláštních právních předpisů</w:t>
      </w:r>
    </w:p>
    <w:p w:rsidR="00D60DF3" w:rsidRPr="00F06AB1" w:rsidRDefault="00D86A0B" w:rsidP="00C26B40">
      <w:pPr>
        <w:numPr>
          <w:ilvl w:val="0"/>
          <w:numId w:val="24"/>
        </w:numPr>
        <w:ind w:left="284" w:hanging="284"/>
        <w:jc w:val="both"/>
        <w:rPr>
          <w:rFonts w:ascii="Arial" w:hAnsi="Arial" w:cs="Arial"/>
          <w:sz w:val="22"/>
          <w:szCs w:val="22"/>
        </w:rPr>
      </w:pPr>
      <w:r>
        <w:rPr>
          <w:rFonts w:ascii="Arial" w:hAnsi="Arial" w:cs="Arial"/>
          <w:sz w:val="22"/>
          <w:szCs w:val="22"/>
        </w:rPr>
        <w:t>P</w:t>
      </w:r>
      <w:r w:rsidR="00D60DF3" w:rsidRPr="00F06AB1">
        <w:rPr>
          <w:rFonts w:ascii="Arial" w:hAnsi="Arial" w:cs="Arial"/>
          <w:sz w:val="22"/>
          <w:szCs w:val="22"/>
        </w:rPr>
        <w:t>ožadavky na vymezení ploch a koridorů územních rezerv a na stanovení jejich využití, které bude nutno prověřit</w:t>
      </w:r>
      <w:r w:rsidR="00E15BB7" w:rsidRPr="00F06AB1">
        <w:rPr>
          <w:rFonts w:ascii="Arial" w:hAnsi="Arial" w:cs="Arial"/>
          <w:sz w:val="22"/>
          <w:szCs w:val="22"/>
        </w:rPr>
        <w:t>.</w:t>
      </w:r>
    </w:p>
    <w:p w:rsidR="00D60DF3" w:rsidRPr="00F06AB1" w:rsidRDefault="00D60DF3" w:rsidP="00663757">
      <w:pPr>
        <w:ind w:left="284" w:hanging="284"/>
        <w:jc w:val="both"/>
        <w:rPr>
          <w:rFonts w:ascii="Arial" w:hAnsi="Arial" w:cs="Arial"/>
          <w:sz w:val="22"/>
          <w:szCs w:val="22"/>
        </w:rPr>
      </w:pPr>
    </w:p>
    <w:p w:rsidR="00D60DF3" w:rsidRPr="00F06AB1" w:rsidRDefault="00104487" w:rsidP="00C26B40">
      <w:pPr>
        <w:numPr>
          <w:ilvl w:val="0"/>
          <w:numId w:val="24"/>
        </w:numPr>
        <w:ind w:left="284" w:hanging="284"/>
        <w:jc w:val="both"/>
        <w:rPr>
          <w:rFonts w:ascii="Arial" w:hAnsi="Arial" w:cs="Arial"/>
          <w:sz w:val="22"/>
          <w:szCs w:val="22"/>
        </w:rPr>
      </w:pPr>
      <w:r w:rsidRPr="00F06AB1">
        <w:rPr>
          <w:rFonts w:ascii="Arial" w:hAnsi="Arial" w:cs="Arial"/>
          <w:sz w:val="22"/>
          <w:szCs w:val="22"/>
        </w:rPr>
        <w:t>P</w:t>
      </w:r>
      <w:r w:rsidR="00D60DF3" w:rsidRPr="00F06AB1">
        <w:rPr>
          <w:rFonts w:ascii="Arial" w:hAnsi="Arial" w:cs="Arial"/>
          <w:sz w:val="22"/>
          <w:szCs w:val="22"/>
        </w:rPr>
        <w:t>ožadavky na prověření vymezení veřejně prospěšných staveb, veřejně prospěšných opatření a asanací, pro které bude možné uplatnit vyvlastnění nebo předkupní právo</w:t>
      </w:r>
      <w:r w:rsidR="00E15BB7" w:rsidRPr="00F06AB1">
        <w:rPr>
          <w:rFonts w:ascii="Arial" w:hAnsi="Arial" w:cs="Arial"/>
          <w:sz w:val="22"/>
          <w:szCs w:val="22"/>
        </w:rPr>
        <w:t>.</w:t>
      </w:r>
    </w:p>
    <w:p w:rsidR="00FF4A7B" w:rsidRPr="00F06AB1" w:rsidRDefault="00FF4A7B" w:rsidP="00663757">
      <w:pPr>
        <w:ind w:left="284" w:hanging="284"/>
        <w:jc w:val="both"/>
        <w:rPr>
          <w:rFonts w:ascii="Arial" w:hAnsi="Arial" w:cs="Arial"/>
          <w:sz w:val="22"/>
          <w:szCs w:val="22"/>
        </w:rPr>
      </w:pPr>
    </w:p>
    <w:p w:rsidR="00D60DF3" w:rsidRPr="00F06AB1" w:rsidRDefault="00104487" w:rsidP="00C26B40">
      <w:pPr>
        <w:numPr>
          <w:ilvl w:val="0"/>
          <w:numId w:val="24"/>
        </w:numPr>
        <w:ind w:left="284" w:hanging="284"/>
        <w:jc w:val="both"/>
        <w:rPr>
          <w:rFonts w:ascii="Arial" w:hAnsi="Arial" w:cs="Arial"/>
          <w:sz w:val="22"/>
          <w:szCs w:val="22"/>
        </w:rPr>
      </w:pPr>
      <w:r w:rsidRPr="00F06AB1">
        <w:rPr>
          <w:rFonts w:ascii="Arial" w:hAnsi="Arial" w:cs="Arial"/>
          <w:sz w:val="22"/>
          <w:szCs w:val="22"/>
        </w:rPr>
        <w:t>P</w:t>
      </w:r>
      <w:r w:rsidR="00D60DF3" w:rsidRPr="00F06AB1">
        <w:rPr>
          <w:rFonts w:ascii="Arial" w:hAnsi="Arial" w:cs="Arial"/>
          <w:sz w:val="22"/>
          <w:szCs w:val="22"/>
        </w:rPr>
        <w:t xml:space="preserve">ožadavky na prověření vymezení ploch a koridorů, ve kterých bude rozhodování </w:t>
      </w:r>
      <w:r w:rsidR="00663757" w:rsidRPr="00F06AB1">
        <w:rPr>
          <w:rFonts w:ascii="Arial" w:hAnsi="Arial" w:cs="Arial"/>
          <w:sz w:val="22"/>
          <w:szCs w:val="22"/>
        </w:rPr>
        <w:br/>
      </w:r>
      <w:r w:rsidR="00D60DF3" w:rsidRPr="00F06AB1">
        <w:rPr>
          <w:rFonts w:ascii="Arial" w:hAnsi="Arial" w:cs="Arial"/>
          <w:sz w:val="22"/>
          <w:szCs w:val="22"/>
        </w:rPr>
        <w:t>o změnách v území podmíněno vydáním regulačního plánu, zpracováním územní studie nebo uzavřením dohody o parcelaci</w:t>
      </w:r>
      <w:r w:rsidR="00E15BB7" w:rsidRPr="00F06AB1">
        <w:rPr>
          <w:rFonts w:ascii="Arial" w:hAnsi="Arial" w:cs="Arial"/>
          <w:sz w:val="22"/>
          <w:szCs w:val="22"/>
        </w:rPr>
        <w:t>.</w:t>
      </w:r>
    </w:p>
    <w:p w:rsidR="00D60DF3" w:rsidRPr="00F06AB1" w:rsidRDefault="00D60DF3" w:rsidP="00663757">
      <w:pPr>
        <w:ind w:left="284" w:hanging="284"/>
        <w:jc w:val="both"/>
        <w:rPr>
          <w:rFonts w:ascii="Arial" w:hAnsi="Arial" w:cs="Arial"/>
          <w:sz w:val="22"/>
          <w:szCs w:val="22"/>
        </w:rPr>
      </w:pPr>
    </w:p>
    <w:p w:rsidR="00D60DF3" w:rsidRPr="00F06AB1" w:rsidRDefault="00104487" w:rsidP="00C26B40">
      <w:pPr>
        <w:numPr>
          <w:ilvl w:val="0"/>
          <w:numId w:val="24"/>
        </w:numPr>
        <w:ind w:left="284" w:hanging="284"/>
        <w:jc w:val="both"/>
        <w:rPr>
          <w:rFonts w:ascii="Arial" w:hAnsi="Arial" w:cs="Arial"/>
          <w:sz w:val="22"/>
          <w:szCs w:val="22"/>
        </w:rPr>
      </w:pPr>
      <w:r w:rsidRPr="00F06AB1">
        <w:rPr>
          <w:rFonts w:ascii="Arial" w:hAnsi="Arial" w:cs="Arial"/>
          <w:sz w:val="22"/>
          <w:szCs w:val="22"/>
        </w:rPr>
        <w:t>P</w:t>
      </w:r>
      <w:r w:rsidR="00D60DF3" w:rsidRPr="00F06AB1">
        <w:rPr>
          <w:rFonts w:ascii="Arial" w:hAnsi="Arial" w:cs="Arial"/>
          <w:sz w:val="22"/>
          <w:szCs w:val="22"/>
        </w:rPr>
        <w:t>ožadav</w:t>
      </w:r>
      <w:r w:rsidR="00FF4A7B" w:rsidRPr="00F06AB1">
        <w:rPr>
          <w:rFonts w:ascii="Arial" w:hAnsi="Arial" w:cs="Arial"/>
          <w:sz w:val="22"/>
          <w:szCs w:val="22"/>
        </w:rPr>
        <w:t xml:space="preserve">ky </w:t>
      </w:r>
      <w:r w:rsidR="00D60DF3" w:rsidRPr="00F06AB1">
        <w:rPr>
          <w:rFonts w:ascii="Arial" w:hAnsi="Arial" w:cs="Arial"/>
          <w:sz w:val="22"/>
          <w:szCs w:val="22"/>
        </w:rPr>
        <w:t>na zpracování variant řešení</w:t>
      </w:r>
      <w:r w:rsidR="007E48ED" w:rsidRPr="00F06AB1">
        <w:rPr>
          <w:rFonts w:ascii="Arial" w:hAnsi="Arial" w:cs="Arial"/>
          <w:sz w:val="22"/>
          <w:szCs w:val="22"/>
        </w:rPr>
        <w:t>.</w:t>
      </w:r>
    </w:p>
    <w:p w:rsidR="00D60DF3" w:rsidRPr="00F06AB1" w:rsidRDefault="00D60DF3" w:rsidP="00663757">
      <w:pPr>
        <w:ind w:left="284" w:hanging="284"/>
        <w:jc w:val="both"/>
        <w:rPr>
          <w:rFonts w:ascii="Arial" w:hAnsi="Arial" w:cs="Arial"/>
          <w:sz w:val="22"/>
          <w:szCs w:val="22"/>
        </w:rPr>
      </w:pPr>
    </w:p>
    <w:p w:rsidR="00D60DF3" w:rsidRPr="00F06AB1" w:rsidRDefault="00104487" w:rsidP="00C26B40">
      <w:pPr>
        <w:numPr>
          <w:ilvl w:val="0"/>
          <w:numId w:val="24"/>
        </w:numPr>
        <w:ind w:left="284" w:hanging="284"/>
        <w:jc w:val="both"/>
        <w:rPr>
          <w:rFonts w:ascii="Arial" w:hAnsi="Arial" w:cs="Arial"/>
          <w:sz w:val="22"/>
          <w:szCs w:val="22"/>
        </w:rPr>
      </w:pPr>
      <w:r w:rsidRPr="00F06AB1">
        <w:rPr>
          <w:rFonts w:ascii="Arial" w:hAnsi="Arial" w:cs="Arial"/>
          <w:sz w:val="22"/>
          <w:szCs w:val="22"/>
        </w:rPr>
        <w:t>P</w:t>
      </w:r>
      <w:r w:rsidR="00D60DF3" w:rsidRPr="00F06AB1">
        <w:rPr>
          <w:rFonts w:ascii="Arial" w:hAnsi="Arial" w:cs="Arial"/>
          <w:sz w:val="22"/>
          <w:szCs w:val="22"/>
        </w:rPr>
        <w:t>ožadavky na uspořádání obsahu návrhu územního plánu a na uspořádání obsahu jeho odůvodnění včetně měřítek výkresů a počtu vyhotovení</w:t>
      </w:r>
      <w:r w:rsidR="00F87540" w:rsidRPr="00F06AB1">
        <w:rPr>
          <w:rFonts w:ascii="Arial" w:hAnsi="Arial" w:cs="Arial"/>
          <w:sz w:val="22"/>
          <w:szCs w:val="22"/>
        </w:rPr>
        <w:t>.</w:t>
      </w:r>
    </w:p>
    <w:p w:rsidR="00D60DF3" w:rsidRPr="00F06AB1" w:rsidRDefault="00D60DF3" w:rsidP="00663757">
      <w:pPr>
        <w:ind w:left="284" w:hanging="284"/>
        <w:jc w:val="both"/>
        <w:rPr>
          <w:rFonts w:ascii="Arial" w:hAnsi="Arial" w:cs="Arial"/>
          <w:sz w:val="22"/>
          <w:szCs w:val="22"/>
        </w:rPr>
      </w:pPr>
    </w:p>
    <w:p w:rsidR="00D60DF3" w:rsidRPr="00F06AB1" w:rsidRDefault="00104487" w:rsidP="00C26B40">
      <w:pPr>
        <w:numPr>
          <w:ilvl w:val="0"/>
          <w:numId w:val="24"/>
        </w:numPr>
        <w:ind w:left="284" w:hanging="284"/>
        <w:jc w:val="both"/>
        <w:rPr>
          <w:rFonts w:ascii="Arial" w:hAnsi="Arial" w:cs="Arial"/>
          <w:sz w:val="22"/>
          <w:szCs w:val="22"/>
        </w:rPr>
      </w:pPr>
      <w:r w:rsidRPr="00F06AB1">
        <w:rPr>
          <w:rFonts w:ascii="Arial" w:hAnsi="Arial" w:cs="Arial"/>
          <w:sz w:val="22"/>
          <w:szCs w:val="22"/>
        </w:rPr>
        <w:t>P</w:t>
      </w:r>
      <w:r w:rsidR="00D60DF3" w:rsidRPr="00F06AB1">
        <w:rPr>
          <w:rFonts w:ascii="Arial" w:hAnsi="Arial" w:cs="Arial"/>
          <w:sz w:val="22"/>
          <w:szCs w:val="22"/>
        </w:rPr>
        <w:t>ožadavky na vyhodnocení předpokládaných vlivů územního plánu na udržitelný rozvoj území.</w:t>
      </w:r>
    </w:p>
    <w:p w:rsidR="00D60DF3" w:rsidRPr="00F06AB1" w:rsidRDefault="00D60DF3" w:rsidP="00663757">
      <w:pPr>
        <w:ind w:left="284" w:hanging="284"/>
        <w:jc w:val="both"/>
        <w:rPr>
          <w:rFonts w:ascii="Arial" w:hAnsi="Arial" w:cs="Arial"/>
          <w:sz w:val="22"/>
          <w:szCs w:val="22"/>
        </w:rPr>
      </w:pPr>
    </w:p>
    <w:p w:rsidR="00104487" w:rsidRPr="00F06AB1" w:rsidRDefault="00104487" w:rsidP="00837558">
      <w:pPr>
        <w:jc w:val="both"/>
        <w:rPr>
          <w:sz w:val="24"/>
          <w:szCs w:val="24"/>
        </w:rPr>
      </w:pPr>
    </w:p>
    <w:p w:rsidR="00104487" w:rsidRPr="00F06AB1" w:rsidRDefault="00104487" w:rsidP="00837558">
      <w:pPr>
        <w:jc w:val="both"/>
        <w:rPr>
          <w:sz w:val="24"/>
          <w:szCs w:val="24"/>
        </w:rPr>
      </w:pPr>
    </w:p>
    <w:p w:rsidR="00E15BB7" w:rsidRPr="00F06AB1" w:rsidRDefault="00E15BB7" w:rsidP="00837558">
      <w:pPr>
        <w:jc w:val="both"/>
        <w:rPr>
          <w:sz w:val="24"/>
          <w:szCs w:val="24"/>
        </w:rPr>
      </w:pPr>
    </w:p>
    <w:p w:rsidR="00E15BB7" w:rsidRPr="00F06AB1" w:rsidRDefault="00E15BB7" w:rsidP="00837558">
      <w:pPr>
        <w:jc w:val="both"/>
        <w:rPr>
          <w:sz w:val="24"/>
          <w:szCs w:val="24"/>
        </w:rPr>
      </w:pPr>
    </w:p>
    <w:p w:rsidR="00E15BB7" w:rsidRPr="00F06AB1" w:rsidRDefault="00E15BB7" w:rsidP="00837558">
      <w:pPr>
        <w:jc w:val="both"/>
        <w:rPr>
          <w:sz w:val="24"/>
          <w:szCs w:val="24"/>
        </w:rPr>
      </w:pPr>
    </w:p>
    <w:p w:rsidR="00E15BB7" w:rsidRPr="00F06AB1" w:rsidRDefault="00E15BB7" w:rsidP="00837558">
      <w:pPr>
        <w:jc w:val="both"/>
        <w:rPr>
          <w:sz w:val="24"/>
          <w:szCs w:val="24"/>
        </w:rPr>
      </w:pPr>
    </w:p>
    <w:p w:rsidR="00E15BB7" w:rsidRPr="00F06AB1" w:rsidRDefault="00E15BB7" w:rsidP="00837558">
      <w:pPr>
        <w:jc w:val="both"/>
        <w:rPr>
          <w:sz w:val="24"/>
          <w:szCs w:val="24"/>
        </w:rPr>
      </w:pPr>
    </w:p>
    <w:p w:rsidR="00E15BB7" w:rsidRDefault="00E15BB7" w:rsidP="00837558">
      <w:pPr>
        <w:jc w:val="both"/>
        <w:rPr>
          <w:sz w:val="24"/>
          <w:szCs w:val="24"/>
        </w:rPr>
      </w:pPr>
    </w:p>
    <w:p w:rsidR="001A29F3" w:rsidRPr="00F06AB1" w:rsidRDefault="001A29F3" w:rsidP="00837558">
      <w:pPr>
        <w:jc w:val="both"/>
        <w:rPr>
          <w:sz w:val="24"/>
          <w:szCs w:val="24"/>
        </w:rPr>
      </w:pPr>
    </w:p>
    <w:p w:rsidR="00E15BB7" w:rsidRPr="00F06AB1" w:rsidRDefault="00E15BB7" w:rsidP="00837558">
      <w:pPr>
        <w:jc w:val="both"/>
        <w:rPr>
          <w:sz w:val="24"/>
          <w:szCs w:val="24"/>
        </w:rPr>
      </w:pPr>
    </w:p>
    <w:p w:rsidR="00D60DF3" w:rsidRPr="00F06AB1" w:rsidRDefault="00D60DF3" w:rsidP="00837558">
      <w:pPr>
        <w:jc w:val="both"/>
        <w:rPr>
          <w:bCs/>
          <w:sz w:val="24"/>
          <w:szCs w:val="24"/>
        </w:rPr>
      </w:pPr>
    </w:p>
    <w:p w:rsidR="00BD33A4" w:rsidRPr="00F04016" w:rsidRDefault="00BD33A4" w:rsidP="00F04016">
      <w:pPr>
        <w:rPr>
          <w:rFonts w:ascii="Arial" w:hAnsi="Arial" w:cs="Arial"/>
          <w:b/>
          <w:sz w:val="22"/>
          <w:szCs w:val="22"/>
          <w:u w:val="single"/>
        </w:rPr>
      </w:pPr>
      <w:r w:rsidRPr="00F04016">
        <w:rPr>
          <w:rFonts w:ascii="Arial" w:hAnsi="Arial" w:cs="Arial"/>
          <w:b/>
          <w:sz w:val="22"/>
          <w:szCs w:val="22"/>
          <w:u w:val="single"/>
        </w:rPr>
        <w:lastRenderedPageBreak/>
        <w:t>ÚVOD</w:t>
      </w:r>
    </w:p>
    <w:p w:rsidR="00BD33A4" w:rsidRPr="00F04016" w:rsidRDefault="00BD33A4" w:rsidP="00F04016">
      <w:pPr>
        <w:rPr>
          <w:rFonts w:ascii="Arial" w:hAnsi="Arial" w:cs="Arial"/>
          <w:b/>
          <w:sz w:val="22"/>
          <w:szCs w:val="22"/>
          <w:u w:val="single"/>
        </w:rPr>
      </w:pPr>
    </w:p>
    <w:p w:rsidR="002734D3" w:rsidRPr="00F04016" w:rsidRDefault="00AE73DB" w:rsidP="00F04016">
      <w:pPr>
        <w:jc w:val="both"/>
        <w:rPr>
          <w:rFonts w:ascii="Arial" w:hAnsi="Arial" w:cs="Arial"/>
          <w:sz w:val="22"/>
          <w:szCs w:val="22"/>
        </w:rPr>
      </w:pPr>
      <w:r w:rsidRPr="00F04016">
        <w:rPr>
          <w:rFonts w:ascii="Arial" w:hAnsi="Arial" w:cs="Arial"/>
          <w:sz w:val="22"/>
          <w:szCs w:val="22"/>
        </w:rPr>
        <w:t xml:space="preserve">Obec </w:t>
      </w:r>
      <w:r w:rsidR="00783F28" w:rsidRPr="00F04016">
        <w:rPr>
          <w:rFonts w:ascii="Arial" w:hAnsi="Arial" w:cs="Arial"/>
          <w:sz w:val="22"/>
          <w:szCs w:val="22"/>
        </w:rPr>
        <w:t>Vílanec má v současné době platný</w:t>
      </w:r>
      <w:r w:rsidR="00E76BB5" w:rsidRPr="00F04016">
        <w:rPr>
          <w:rFonts w:ascii="Arial" w:hAnsi="Arial" w:cs="Arial"/>
          <w:sz w:val="22"/>
          <w:szCs w:val="22"/>
        </w:rPr>
        <w:t xml:space="preserve"> ÚP</w:t>
      </w:r>
      <w:r w:rsidR="0044313D" w:rsidRPr="00F04016">
        <w:rPr>
          <w:rFonts w:ascii="Arial" w:hAnsi="Arial" w:cs="Arial"/>
          <w:sz w:val="22"/>
          <w:szCs w:val="22"/>
        </w:rPr>
        <w:t>,</w:t>
      </w:r>
      <w:r w:rsidR="00783F28" w:rsidRPr="00F04016">
        <w:t xml:space="preserve"> </w:t>
      </w:r>
      <w:r w:rsidR="0044313D" w:rsidRPr="00F04016">
        <w:rPr>
          <w:rFonts w:ascii="Arial" w:hAnsi="Arial" w:cs="Arial"/>
          <w:sz w:val="22"/>
          <w:szCs w:val="22"/>
        </w:rPr>
        <w:t xml:space="preserve">účinnosti </w:t>
      </w:r>
      <w:r w:rsidR="00783F28" w:rsidRPr="00F04016">
        <w:rPr>
          <w:rFonts w:ascii="Arial" w:hAnsi="Arial" w:cs="Arial"/>
          <w:sz w:val="22"/>
          <w:szCs w:val="22"/>
        </w:rPr>
        <w:t>nabyl dne 18.</w:t>
      </w:r>
      <w:r w:rsidR="0044313D" w:rsidRPr="00F04016">
        <w:rPr>
          <w:rFonts w:ascii="Arial" w:hAnsi="Arial" w:cs="Arial"/>
          <w:sz w:val="22"/>
          <w:szCs w:val="22"/>
        </w:rPr>
        <w:t xml:space="preserve"> </w:t>
      </w:r>
      <w:r w:rsidR="00783F28" w:rsidRPr="00F04016">
        <w:rPr>
          <w:rFonts w:ascii="Arial" w:hAnsi="Arial" w:cs="Arial"/>
          <w:sz w:val="22"/>
          <w:szCs w:val="22"/>
        </w:rPr>
        <w:t>12.</w:t>
      </w:r>
      <w:r w:rsidR="0044313D" w:rsidRPr="00F04016">
        <w:rPr>
          <w:rFonts w:ascii="Arial" w:hAnsi="Arial" w:cs="Arial"/>
          <w:sz w:val="22"/>
          <w:szCs w:val="22"/>
        </w:rPr>
        <w:t xml:space="preserve"> </w:t>
      </w:r>
      <w:r w:rsidR="00783F28" w:rsidRPr="00F04016">
        <w:rPr>
          <w:rFonts w:ascii="Arial" w:hAnsi="Arial" w:cs="Arial"/>
          <w:sz w:val="22"/>
          <w:szCs w:val="22"/>
        </w:rPr>
        <w:t>2012.</w:t>
      </w:r>
      <w:r w:rsidR="0044313D" w:rsidRPr="00F04016">
        <w:rPr>
          <w:rFonts w:ascii="Arial" w:hAnsi="Arial" w:cs="Arial"/>
          <w:sz w:val="22"/>
          <w:szCs w:val="22"/>
        </w:rPr>
        <w:t xml:space="preserve"> </w:t>
      </w:r>
      <w:r w:rsidR="00331842" w:rsidRPr="00F04016">
        <w:rPr>
          <w:rFonts w:ascii="Arial" w:hAnsi="Arial" w:cs="Arial"/>
          <w:sz w:val="22"/>
          <w:szCs w:val="22"/>
        </w:rPr>
        <w:t>V průběhu  zpracování Zprávy o uplatňování Územního plánu Vílanec č. 2 obdržel pořizovatel více požadavků na přehodnocení využití stabilizovaných ploch i vymezení nových zastavitelných ploch</w:t>
      </w:r>
      <w:r w:rsidR="005778BD" w:rsidRPr="00F04016">
        <w:rPr>
          <w:rFonts w:ascii="Arial" w:hAnsi="Arial" w:cs="Arial"/>
          <w:sz w:val="22"/>
          <w:szCs w:val="22"/>
        </w:rPr>
        <w:t xml:space="preserve"> od obce i soukromých vlastníků. Je velice pravděpodobné, že tyto změny budou mít dopad na celkovou koncepci rozvoje</w:t>
      </w:r>
      <w:r w:rsidR="002734D3" w:rsidRPr="00F04016">
        <w:rPr>
          <w:rFonts w:ascii="Arial" w:hAnsi="Arial" w:cs="Arial"/>
          <w:sz w:val="22"/>
          <w:szCs w:val="22"/>
        </w:rPr>
        <w:t xml:space="preserve"> obce stanovenou územním plánem.</w:t>
      </w:r>
      <w:r w:rsidR="00751FB9" w:rsidRPr="00F04016">
        <w:rPr>
          <w:rFonts w:ascii="Arial" w:hAnsi="Arial" w:cs="Arial"/>
          <w:sz w:val="22"/>
          <w:szCs w:val="22"/>
        </w:rPr>
        <w:t xml:space="preserve"> Dopad na území bude mít také realizace přeložky silnice I/38 – obchvat obce. Tento záměr je v současné době ve fázi projektové a realizační přípravy. </w:t>
      </w:r>
      <w:r w:rsidR="002734D3" w:rsidRPr="00F04016">
        <w:rPr>
          <w:rFonts w:ascii="Arial" w:hAnsi="Arial" w:cs="Arial"/>
          <w:sz w:val="22"/>
          <w:szCs w:val="22"/>
        </w:rPr>
        <w:t>P</w:t>
      </w:r>
      <w:r w:rsidR="005778BD" w:rsidRPr="00F04016">
        <w:rPr>
          <w:rFonts w:ascii="Arial" w:hAnsi="Arial" w:cs="Arial"/>
          <w:sz w:val="22"/>
          <w:szCs w:val="22"/>
        </w:rPr>
        <w:t xml:space="preserve">roto </w:t>
      </w:r>
      <w:r w:rsidR="002734D3" w:rsidRPr="00F04016">
        <w:rPr>
          <w:rFonts w:ascii="Arial" w:hAnsi="Arial" w:cs="Arial"/>
          <w:sz w:val="22"/>
          <w:szCs w:val="22"/>
        </w:rPr>
        <w:t xml:space="preserve">se </w:t>
      </w:r>
      <w:r w:rsidR="00E76BB5" w:rsidRPr="00F04016">
        <w:rPr>
          <w:rFonts w:ascii="Arial" w:hAnsi="Arial" w:cs="Arial"/>
          <w:sz w:val="22"/>
          <w:szCs w:val="22"/>
        </w:rPr>
        <w:t xml:space="preserve">určený zastupitel </w:t>
      </w:r>
      <w:r w:rsidR="002734D3" w:rsidRPr="00F04016">
        <w:rPr>
          <w:rFonts w:ascii="Arial" w:hAnsi="Arial" w:cs="Arial"/>
          <w:sz w:val="22"/>
          <w:szCs w:val="22"/>
        </w:rPr>
        <w:t xml:space="preserve">s pořizovatelem domluvili na tom, že na základě ZoU bude zpracována změna č. 1 zkráceným postupem. Obsahem změny bude pouze 1 dílčí požadavek, který se </w:t>
      </w:r>
      <w:r w:rsidR="00E76BB5" w:rsidRPr="00F04016">
        <w:rPr>
          <w:rFonts w:ascii="Arial" w:hAnsi="Arial" w:cs="Arial"/>
          <w:sz w:val="22"/>
          <w:szCs w:val="22"/>
        </w:rPr>
        <w:t xml:space="preserve">bude týkat </w:t>
      </w:r>
      <w:r w:rsidR="002734D3" w:rsidRPr="00F04016">
        <w:rPr>
          <w:rFonts w:ascii="Arial" w:hAnsi="Arial" w:cs="Arial"/>
          <w:sz w:val="22"/>
          <w:szCs w:val="22"/>
        </w:rPr>
        <w:t xml:space="preserve">rozšíření zastavitelných </w:t>
      </w:r>
      <w:r w:rsidR="00E76BB5" w:rsidRPr="00F04016">
        <w:rPr>
          <w:rFonts w:ascii="Arial" w:hAnsi="Arial" w:cs="Arial"/>
          <w:sz w:val="22"/>
          <w:szCs w:val="22"/>
        </w:rPr>
        <w:t>ploch smíšených obytných (SO) o</w:t>
      </w:r>
      <w:r w:rsidR="002734D3" w:rsidRPr="00F04016">
        <w:rPr>
          <w:rFonts w:ascii="Arial" w:hAnsi="Arial" w:cs="Arial"/>
          <w:sz w:val="22"/>
          <w:szCs w:val="22"/>
        </w:rPr>
        <w:t xml:space="preserve"> pozemky p. č. 35/12, 35/13, 35/15 a 37/3, 37/4 v k. </w:t>
      </w:r>
      <w:proofErr w:type="spellStart"/>
      <w:r w:rsidR="002734D3" w:rsidRPr="00F04016">
        <w:rPr>
          <w:rFonts w:ascii="Arial" w:hAnsi="Arial" w:cs="Arial"/>
          <w:sz w:val="22"/>
          <w:szCs w:val="22"/>
        </w:rPr>
        <w:t>ú.</w:t>
      </w:r>
      <w:proofErr w:type="spellEnd"/>
      <w:r w:rsidR="002734D3" w:rsidRPr="00F04016">
        <w:rPr>
          <w:rFonts w:ascii="Arial" w:hAnsi="Arial" w:cs="Arial"/>
          <w:sz w:val="22"/>
          <w:szCs w:val="22"/>
        </w:rPr>
        <w:t xml:space="preserve"> Loučky u Jihlavy. ZoU byla schválena ZO 7. 12. 2022 pod č. </w:t>
      </w:r>
      <w:proofErr w:type="spellStart"/>
      <w:r w:rsidR="002734D3" w:rsidRPr="00F04016">
        <w:rPr>
          <w:rFonts w:ascii="Arial" w:hAnsi="Arial" w:cs="Arial"/>
          <w:sz w:val="22"/>
          <w:szCs w:val="22"/>
        </w:rPr>
        <w:t>usn</w:t>
      </w:r>
      <w:proofErr w:type="spellEnd"/>
      <w:r w:rsidR="002734D3" w:rsidRPr="00F04016">
        <w:rPr>
          <w:rFonts w:ascii="Arial" w:hAnsi="Arial" w:cs="Arial"/>
          <w:sz w:val="22"/>
          <w:szCs w:val="22"/>
        </w:rPr>
        <w:t xml:space="preserve">. 27 a 28. Nyní je zpracován návrh změny </w:t>
      </w:r>
      <w:r w:rsidR="00E76BB5" w:rsidRPr="00F04016">
        <w:rPr>
          <w:rFonts w:ascii="Arial" w:hAnsi="Arial" w:cs="Arial"/>
          <w:sz w:val="22"/>
          <w:szCs w:val="22"/>
        </w:rPr>
        <w:t xml:space="preserve">č. 1 </w:t>
      </w:r>
      <w:r w:rsidR="002734D3" w:rsidRPr="00F04016">
        <w:rPr>
          <w:rFonts w:ascii="Arial" w:hAnsi="Arial" w:cs="Arial"/>
          <w:sz w:val="22"/>
          <w:szCs w:val="22"/>
        </w:rPr>
        <w:t>k veřejnému projednání. Dále bylo domluveno, že všechny ostatní požadavky na úpravu ÚP budou řešeny novým územním plánem</w:t>
      </w:r>
      <w:r w:rsidR="000A7C01" w:rsidRPr="00F04016">
        <w:rPr>
          <w:rFonts w:ascii="Arial" w:hAnsi="Arial" w:cs="Arial"/>
          <w:sz w:val="22"/>
          <w:szCs w:val="22"/>
        </w:rPr>
        <w:t>,</w:t>
      </w:r>
      <w:r w:rsidR="002734D3" w:rsidRPr="00F04016">
        <w:rPr>
          <w:rFonts w:ascii="Arial" w:hAnsi="Arial" w:cs="Arial"/>
          <w:sz w:val="22"/>
          <w:szCs w:val="22"/>
        </w:rPr>
        <w:t xml:space="preserve"> na jehož pořízení se začne také pracovat po schválení ZoU.</w:t>
      </w:r>
      <w:r w:rsidR="00E76BB5" w:rsidRPr="00F04016">
        <w:rPr>
          <w:rFonts w:ascii="Arial" w:hAnsi="Arial" w:cs="Arial"/>
          <w:sz w:val="22"/>
          <w:szCs w:val="22"/>
        </w:rPr>
        <w:t xml:space="preserve"> O</w:t>
      </w:r>
      <w:r w:rsidR="008613D1" w:rsidRPr="00F04016">
        <w:rPr>
          <w:rFonts w:ascii="Arial" w:hAnsi="Arial" w:cs="Arial"/>
          <w:sz w:val="22"/>
          <w:szCs w:val="22"/>
        </w:rPr>
        <w:t> </w:t>
      </w:r>
      <w:r w:rsidR="00E76BB5" w:rsidRPr="00F04016">
        <w:rPr>
          <w:rFonts w:ascii="Arial" w:hAnsi="Arial" w:cs="Arial"/>
          <w:sz w:val="22"/>
          <w:szCs w:val="22"/>
        </w:rPr>
        <w:t xml:space="preserve">pořízení nového ÚP rozhodlo ZO Vílanec rovněž 7. 12. 2022 pod č. </w:t>
      </w:r>
      <w:proofErr w:type="spellStart"/>
      <w:r w:rsidR="00E76BB5" w:rsidRPr="00F04016">
        <w:rPr>
          <w:rFonts w:ascii="Arial" w:hAnsi="Arial" w:cs="Arial"/>
          <w:sz w:val="22"/>
          <w:szCs w:val="22"/>
        </w:rPr>
        <w:t>usn</w:t>
      </w:r>
      <w:proofErr w:type="spellEnd"/>
      <w:r w:rsidR="00E76BB5" w:rsidRPr="00F04016">
        <w:rPr>
          <w:rFonts w:ascii="Arial" w:hAnsi="Arial" w:cs="Arial"/>
          <w:sz w:val="22"/>
          <w:szCs w:val="22"/>
        </w:rPr>
        <w:t xml:space="preserve">. 29. Zastupitelem určeným k jednání s pořizovatelem v oblasti územního plánování byl za obec Vílanec jmenován pan Mgr. Tomáš Havran, </w:t>
      </w:r>
      <w:r w:rsidR="00751FB9" w:rsidRPr="00F04016">
        <w:rPr>
          <w:rFonts w:ascii="Arial" w:hAnsi="Arial" w:cs="Arial"/>
          <w:sz w:val="22"/>
          <w:szCs w:val="22"/>
        </w:rPr>
        <w:t>místo</w:t>
      </w:r>
      <w:r w:rsidR="00E76BB5" w:rsidRPr="00F04016">
        <w:rPr>
          <w:rFonts w:ascii="Arial" w:hAnsi="Arial" w:cs="Arial"/>
          <w:sz w:val="22"/>
          <w:szCs w:val="22"/>
        </w:rPr>
        <w:t>starosta obce.</w:t>
      </w:r>
    </w:p>
    <w:p w:rsidR="00201B1A" w:rsidRPr="00F04016" w:rsidRDefault="00201B1A" w:rsidP="00F04016">
      <w:pPr>
        <w:jc w:val="both"/>
        <w:rPr>
          <w:rFonts w:ascii="Arial" w:hAnsi="Arial" w:cs="Arial"/>
          <w:bCs/>
          <w:sz w:val="22"/>
          <w:szCs w:val="22"/>
        </w:rPr>
      </w:pPr>
    </w:p>
    <w:p w:rsidR="00BD33A4" w:rsidRPr="00F04016" w:rsidRDefault="0044313D" w:rsidP="00F04016">
      <w:pPr>
        <w:rPr>
          <w:rFonts w:ascii="Arial" w:hAnsi="Arial" w:cs="Arial"/>
          <w:bCs/>
          <w:sz w:val="22"/>
          <w:szCs w:val="22"/>
        </w:rPr>
      </w:pPr>
      <w:r w:rsidRPr="00F04016">
        <w:rPr>
          <w:rFonts w:ascii="Arial" w:hAnsi="Arial" w:cs="Arial"/>
          <w:b/>
          <w:sz w:val="22"/>
          <w:szCs w:val="22"/>
          <w:u w:val="single"/>
        </w:rPr>
        <w:t>VYMEZENÍ ŘEŠEN</w:t>
      </w:r>
      <w:r w:rsidR="00201B1A" w:rsidRPr="00F04016">
        <w:rPr>
          <w:rFonts w:ascii="Arial" w:hAnsi="Arial" w:cs="Arial"/>
          <w:b/>
          <w:sz w:val="22"/>
          <w:szCs w:val="22"/>
          <w:u w:val="single"/>
        </w:rPr>
        <w:t>ÉHO  ÚZEMÍ</w:t>
      </w:r>
    </w:p>
    <w:p w:rsidR="00783F28" w:rsidRPr="00F04016" w:rsidRDefault="00783F28" w:rsidP="00F04016">
      <w:pPr>
        <w:rPr>
          <w:rFonts w:ascii="Arial" w:hAnsi="Arial" w:cs="Arial"/>
          <w:sz w:val="22"/>
          <w:szCs w:val="22"/>
        </w:rPr>
      </w:pPr>
    </w:p>
    <w:p w:rsidR="00783F28" w:rsidRPr="00F04016" w:rsidRDefault="00121D2F" w:rsidP="00F04016">
      <w:pPr>
        <w:jc w:val="both"/>
        <w:rPr>
          <w:rFonts w:ascii="Arial" w:hAnsi="Arial" w:cs="Arial"/>
          <w:sz w:val="22"/>
          <w:szCs w:val="22"/>
        </w:rPr>
      </w:pPr>
      <w:r w:rsidRPr="00F04016">
        <w:rPr>
          <w:rFonts w:ascii="Arial" w:hAnsi="Arial" w:cs="Arial"/>
          <w:sz w:val="22"/>
          <w:szCs w:val="22"/>
        </w:rPr>
        <w:t xml:space="preserve">Obec leží přibližně 8 kilometrů jižně od Jihlavy, do které trvá dojížďka </w:t>
      </w:r>
      <w:r w:rsidR="003D6330">
        <w:rPr>
          <w:rFonts w:ascii="Arial" w:hAnsi="Arial" w:cs="Arial"/>
          <w:sz w:val="22"/>
          <w:szCs w:val="22"/>
        </w:rPr>
        <w:t xml:space="preserve">cca </w:t>
      </w:r>
      <w:r w:rsidRPr="00F04016">
        <w:rPr>
          <w:rFonts w:ascii="Arial" w:hAnsi="Arial" w:cs="Arial"/>
          <w:sz w:val="22"/>
          <w:szCs w:val="22"/>
        </w:rPr>
        <w:t xml:space="preserve">11 minut. Obcí prochází silnice I. třídy č. 38 vedoucí z Jihlavy do Znojma, ze které vede silnice III. třídy do místní části Loučky. </w:t>
      </w:r>
      <w:r w:rsidR="00783F28" w:rsidRPr="00F04016">
        <w:rPr>
          <w:rFonts w:ascii="Arial" w:hAnsi="Arial" w:cs="Arial"/>
          <w:sz w:val="22"/>
          <w:szCs w:val="22"/>
        </w:rPr>
        <w:t>ÚP Vílanec</w:t>
      </w:r>
      <w:r w:rsidR="008613D1" w:rsidRPr="00F04016">
        <w:rPr>
          <w:rFonts w:ascii="Arial" w:hAnsi="Arial" w:cs="Arial"/>
          <w:sz w:val="22"/>
          <w:szCs w:val="22"/>
        </w:rPr>
        <w:t xml:space="preserve"> bude řešit</w:t>
      </w:r>
      <w:r w:rsidR="00783F28" w:rsidRPr="00F04016">
        <w:rPr>
          <w:rFonts w:ascii="Arial" w:hAnsi="Arial" w:cs="Arial"/>
          <w:sz w:val="22"/>
          <w:szCs w:val="22"/>
        </w:rPr>
        <w:t xml:space="preserve"> celé správní území obce Vílanec (okres Jihlava), které je tvořeno katastrálním územím Vílanec (781851) a katastrálním územím Loučky u Jihlavy (781843). Celková výměra řešeného území je 1.359 ha. Počet obyvatel k 31.</w:t>
      </w:r>
      <w:r w:rsidR="008613D1" w:rsidRPr="00F04016">
        <w:rPr>
          <w:rFonts w:ascii="Arial" w:hAnsi="Arial" w:cs="Arial"/>
          <w:sz w:val="22"/>
          <w:szCs w:val="22"/>
        </w:rPr>
        <w:t xml:space="preserve"> </w:t>
      </w:r>
      <w:r w:rsidR="00783F28" w:rsidRPr="00F04016">
        <w:rPr>
          <w:rFonts w:ascii="Arial" w:hAnsi="Arial" w:cs="Arial"/>
          <w:sz w:val="22"/>
          <w:szCs w:val="22"/>
        </w:rPr>
        <w:t>12.</w:t>
      </w:r>
      <w:r w:rsidR="008613D1" w:rsidRPr="00F04016">
        <w:rPr>
          <w:rFonts w:ascii="Arial" w:hAnsi="Arial" w:cs="Arial"/>
          <w:sz w:val="22"/>
          <w:szCs w:val="22"/>
        </w:rPr>
        <w:t xml:space="preserve"> </w:t>
      </w:r>
      <w:r w:rsidR="00783F28" w:rsidRPr="00F04016">
        <w:rPr>
          <w:rFonts w:ascii="Arial" w:hAnsi="Arial" w:cs="Arial"/>
          <w:sz w:val="22"/>
          <w:szCs w:val="22"/>
        </w:rPr>
        <w:t>2020 činil 325 osob.</w:t>
      </w:r>
    </w:p>
    <w:p w:rsidR="00751FB9" w:rsidRPr="00F04016" w:rsidRDefault="00751FB9" w:rsidP="00F04016">
      <w:pPr>
        <w:tabs>
          <w:tab w:val="left" w:pos="284"/>
        </w:tabs>
        <w:rPr>
          <w:rFonts w:ascii="Arial" w:hAnsi="Arial" w:cs="Arial"/>
          <w:b/>
          <w:sz w:val="22"/>
          <w:szCs w:val="22"/>
          <w:u w:val="single"/>
        </w:rPr>
      </w:pPr>
    </w:p>
    <w:p w:rsidR="000E0FFE" w:rsidRPr="00F04016" w:rsidRDefault="003D405F" w:rsidP="00F04016">
      <w:pPr>
        <w:tabs>
          <w:tab w:val="left" w:pos="284"/>
        </w:tabs>
        <w:rPr>
          <w:rFonts w:ascii="Arial" w:hAnsi="Arial" w:cs="Arial"/>
          <w:b/>
          <w:sz w:val="22"/>
          <w:szCs w:val="22"/>
          <w:u w:val="single"/>
        </w:rPr>
      </w:pPr>
      <w:r w:rsidRPr="00F04016">
        <w:rPr>
          <w:rFonts w:ascii="Arial" w:hAnsi="Arial" w:cs="Arial"/>
          <w:b/>
          <w:sz w:val="22"/>
          <w:szCs w:val="22"/>
          <w:u w:val="single"/>
        </w:rPr>
        <w:t>POUŽITÉ Z</w:t>
      </w:r>
      <w:r w:rsidR="004413D3" w:rsidRPr="00F04016">
        <w:rPr>
          <w:rFonts w:ascii="Arial" w:hAnsi="Arial" w:cs="Arial"/>
          <w:b/>
          <w:sz w:val="22"/>
          <w:szCs w:val="22"/>
          <w:u w:val="single"/>
        </w:rPr>
        <w:t>K</w:t>
      </w:r>
      <w:r w:rsidRPr="00F04016">
        <w:rPr>
          <w:rFonts w:ascii="Arial" w:hAnsi="Arial" w:cs="Arial"/>
          <w:b/>
          <w:sz w:val="22"/>
          <w:szCs w:val="22"/>
          <w:u w:val="single"/>
        </w:rPr>
        <w:t>RATKY</w:t>
      </w:r>
      <w:r w:rsidR="000E0FFE" w:rsidRPr="00F04016">
        <w:rPr>
          <w:rFonts w:ascii="Arial" w:hAnsi="Arial" w:cs="Arial"/>
          <w:b/>
          <w:sz w:val="22"/>
          <w:szCs w:val="22"/>
          <w:u w:val="single"/>
        </w:rPr>
        <w:t>:</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PÚR</w:t>
      </w:r>
      <w:r w:rsidR="008613D1" w:rsidRPr="00F04016">
        <w:rPr>
          <w:rFonts w:ascii="Arial" w:hAnsi="Arial" w:cs="Arial"/>
          <w:sz w:val="22"/>
          <w:szCs w:val="22"/>
        </w:rPr>
        <w:t xml:space="preserve"> ČR</w:t>
      </w:r>
      <w:r w:rsidRPr="00F04016">
        <w:rPr>
          <w:rFonts w:ascii="Arial" w:hAnsi="Arial" w:cs="Arial"/>
          <w:sz w:val="22"/>
          <w:szCs w:val="22"/>
        </w:rPr>
        <w:t xml:space="preserve">  </w:t>
      </w:r>
      <w:r w:rsidRPr="00F04016">
        <w:rPr>
          <w:rFonts w:ascii="Arial" w:hAnsi="Arial" w:cs="Arial"/>
          <w:sz w:val="22"/>
          <w:szCs w:val="22"/>
        </w:rPr>
        <w:tab/>
      </w:r>
      <w:r w:rsidRPr="00F04016">
        <w:rPr>
          <w:rFonts w:ascii="Arial" w:hAnsi="Arial" w:cs="Arial"/>
          <w:sz w:val="22"/>
          <w:szCs w:val="22"/>
        </w:rPr>
        <w:tab/>
        <w:t xml:space="preserve">-    </w:t>
      </w:r>
      <w:r w:rsidRPr="00F04016">
        <w:rPr>
          <w:rFonts w:ascii="Arial" w:hAnsi="Arial" w:cs="Arial"/>
          <w:sz w:val="22"/>
          <w:szCs w:val="22"/>
        </w:rPr>
        <w:tab/>
      </w:r>
      <w:r w:rsidR="008613D1" w:rsidRPr="00F04016">
        <w:rPr>
          <w:rFonts w:ascii="Arial" w:hAnsi="Arial" w:cs="Arial"/>
          <w:sz w:val="22"/>
          <w:szCs w:val="22"/>
        </w:rPr>
        <w:t>P</w:t>
      </w:r>
      <w:r w:rsidRPr="00F04016">
        <w:rPr>
          <w:rFonts w:ascii="Arial" w:hAnsi="Arial" w:cs="Arial"/>
          <w:sz w:val="22"/>
          <w:szCs w:val="22"/>
        </w:rPr>
        <w:t>olitika územního rozvoje</w:t>
      </w:r>
      <w:r w:rsidR="008613D1" w:rsidRPr="00F04016">
        <w:rPr>
          <w:rFonts w:ascii="Arial" w:hAnsi="Arial" w:cs="Arial"/>
          <w:sz w:val="22"/>
          <w:szCs w:val="22"/>
        </w:rPr>
        <w:t xml:space="preserve"> České republiky</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 xml:space="preserve">ZÚR    </w:t>
      </w:r>
      <w:r w:rsidRPr="00F04016">
        <w:rPr>
          <w:rFonts w:ascii="Arial" w:hAnsi="Arial" w:cs="Arial"/>
          <w:sz w:val="22"/>
          <w:szCs w:val="22"/>
        </w:rPr>
        <w:tab/>
      </w:r>
      <w:r w:rsidRPr="00F04016">
        <w:rPr>
          <w:rFonts w:ascii="Arial" w:hAnsi="Arial" w:cs="Arial"/>
          <w:sz w:val="22"/>
          <w:szCs w:val="22"/>
        </w:rPr>
        <w:tab/>
        <w:t xml:space="preserve">-    </w:t>
      </w:r>
      <w:r w:rsidRPr="00F04016">
        <w:rPr>
          <w:rFonts w:ascii="Arial" w:hAnsi="Arial" w:cs="Arial"/>
          <w:sz w:val="22"/>
          <w:szCs w:val="22"/>
        </w:rPr>
        <w:tab/>
        <w:t>zásady územního rozvoje</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 xml:space="preserve">ÚAP    </w:t>
      </w:r>
      <w:r w:rsidRPr="00F04016">
        <w:rPr>
          <w:rFonts w:ascii="Arial" w:hAnsi="Arial" w:cs="Arial"/>
          <w:sz w:val="22"/>
          <w:szCs w:val="22"/>
        </w:rPr>
        <w:tab/>
      </w:r>
      <w:r w:rsidRPr="00F04016">
        <w:rPr>
          <w:rFonts w:ascii="Arial" w:hAnsi="Arial" w:cs="Arial"/>
          <w:sz w:val="22"/>
          <w:szCs w:val="22"/>
        </w:rPr>
        <w:tab/>
        <w:t xml:space="preserve">-    </w:t>
      </w:r>
      <w:r w:rsidRPr="00F04016">
        <w:rPr>
          <w:rFonts w:ascii="Arial" w:hAnsi="Arial" w:cs="Arial"/>
          <w:sz w:val="22"/>
          <w:szCs w:val="22"/>
        </w:rPr>
        <w:tab/>
        <w:t>územně analytické podklady</w:t>
      </w:r>
    </w:p>
    <w:p w:rsidR="008613D1" w:rsidRPr="00F04016" w:rsidRDefault="008613D1" w:rsidP="00F04016">
      <w:pPr>
        <w:tabs>
          <w:tab w:val="left" w:pos="680"/>
          <w:tab w:val="left" w:pos="993"/>
        </w:tabs>
        <w:jc w:val="both"/>
        <w:rPr>
          <w:rFonts w:ascii="Arial" w:hAnsi="Arial" w:cs="Arial"/>
          <w:sz w:val="22"/>
          <w:szCs w:val="22"/>
        </w:rPr>
      </w:pPr>
      <w:r w:rsidRPr="00F04016">
        <w:rPr>
          <w:rFonts w:ascii="Arial" w:hAnsi="Arial" w:cs="Arial"/>
          <w:sz w:val="22"/>
          <w:szCs w:val="22"/>
        </w:rPr>
        <w:t>KV                  -           Kraj Vysočina</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 xml:space="preserve">ORP    </w:t>
      </w:r>
      <w:r w:rsidRPr="00F04016">
        <w:rPr>
          <w:rFonts w:ascii="Arial" w:hAnsi="Arial" w:cs="Arial"/>
          <w:sz w:val="22"/>
          <w:szCs w:val="22"/>
        </w:rPr>
        <w:tab/>
      </w:r>
      <w:r w:rsidRPr="00F04016">
        <w:rPr>
          <w:rFonts w:ascii="Arial" w:hAnsi="Arial" w:cs="Arial"/>
          <w:sz w:val="22"/>
          <w:szCs w:val="22"/>
        </w:rPr>
        <w:tab/>
        <w:t xml:space="preserve">-    </w:t>
      </w:r>
      <w:r w:rsidRPr="00F04016">
        <w:rPr>
          <w:rFonts w:ascii="Arial" w:hAnsi="Arial" w:cs="Arial"/>
          <w:sz w:val="22"/>
          <w:szCs w:val="22"/>
        </w:rPr>
        <w:tab/>
        <w:t>obec s rozšířenou působností</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 xml:space="preserve">ÚPD </w:t>
      </w:r>
      <w:r w:rsidRPr="00F04016">
        <w:rPr>
          <w:rFonts w:ascii="Arial" w:hAnsi="Arial" w:cs="Arial"/>
          <w:sz w:val="22"/>
          <w:szCs w:val="22"/>
        </w:rPr>
        <w:tab/>
      </w:r>
      <w:r w:rsidRPr="00F04016">
        <w:rPr>
          <w:rFonts w:ascii="Arial" w:hAnsi="Arial" w:cs="Arial"/>
          <w:sz w:val="22"/>
          <w:szCs w:val="22"/>
        </w:rPr>
        <w:tab/>
      </w:r>
      <w:r w:rsidRPr="00F04016">
        <w:rPr>
          <w:rFonts w:ascii="Arial" w:hAnsi="Arial" w:cs="Arial"/>
          <w:sz w:val="22"/>
          <w:szCs w:val="22"/>
        </w:rPr>
        <w:tab/>
        <w:t xml:space="preserve">- </w:t>
      </w:r>
      <w:r w:rsidRPr="00F04016">
        <w:rPr>
          <w:rFonts w:ascii="Arial" w:hAnsi="Arial" w:cs="Arial"/>
          <w:sz w:val="22"/>
          <w:szCs w:val="22"/>
        </w:rPr>
        <w:tab/>
        <w:t>územně plánovací dokumentace</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 xml:space="preserve">ÚP </w:t>
      </w:r>
      <w:r w:rsidRPr="00F04016">
        <w:rPr>
          <w:rFonts w:ascii="Arial" w:hAnsi="Arial" w:cs="Arial"/>
          <w:sz w:val="22"/>
          <w:szCs w:val="22"/>
        </w:rPr>
        <w:tab/>
      </w:r>
      <w:r w:rsidRPr="00F04016">
        <w:rPr>
          <w:rFonts w:ascii="Arial" w:hAnsi="Arial" w:cs="Arial"/>
          <w:sz w:val="22"/>
          <w:szCs w:val="22"/>
        </w:rPr>
        <w:tab/>
      </w:r>
      <w:r w:rsidR="00CB4796" w:rsidRPr="00F04016">
        <w:rPr>
          <w:rFonts w:ascii="Arial" w:hAnsi="Arial" w:cs="Arial"/>
          <w:sz w:val="22"/>
          <w:szCs w:val="22"/>
        </w:rPr>
        <w:tab/>
      </w:r>
      <w:r w:rsidRPr="00F04016">
        <w:rPr>
          <w:rFonts w:ascii="Arial" w:hAnsi="Arial" w:cs="Arial"/>
          <w:sz w:val="22"/>
          <w:szCs w:val="22"/>
        </w:rPr>
        <w:t xml:space="preserve">- </w:t>
      </w:r>
      <w:r w:rsidRPr="00F04016">
        <w:rPr>
          <w:rFonts w:ascii="Arial" w:hAnsi="Arial" w:cs="Arial"/>
          <w:sz w:val="22"/>
          <w:szCs w:val="22"/>
        </w:rPr>
        <w:tab/>
        <w:t>územní plán</w:t>
      </w:r>
    </w:p>
    <w:p w:rsidR="00855B04" w:rsidRPr="00F04016" w:rsidRDefault="00D56702" w:rsidP="00F04016">
      <w:pPr>
        <w:tabs>
          <w:tab w:val="left" w:pos="680"/>
          <w:tab w:val="left" w:pos="993"/>
        </w:tabs>
        <w:jc w:val="both"/>
        <w:rPr>
          <w:rFonts w:ascii="Arial" w:hAnsi="Arial" w:cs="Arial"/>
          <w:sz w:val="22"/>
          <w:szCs w:val="22"/>
        </w:rPr>
      </w:pPr>
      <w:r w:rsidRPr="00F04016">
        <w:rPr>
          <w:rFonts w:ascii="Arial" w:hAnsi="Arial" w:cs="Arial"/>
          <w:sz w:val="22"/>
          <w:szCs w:val="22"/>
        </w:rPr>
        <w:t xml:space="preserve">ÚPO </w:t>
      </w:r>
      <w:r w:rsidRPr="00F04016">
        <w:rPr>
          <w:rFonts w:ascii="Arial" w:hAnsi="Arial" w:cs="Arial"/>
          <w:sz w:val="22"/>
          <w:szCs w:val="22"/>
        </w:rPr>
        <w:tab/>
      </w:r>
      <w:r w:rsidRPr="00F04016">
        <w:rPr>
          <w:rFonts w:ascii="Arial" w:hAnsi="Arial" w:cs="Arial"/>
          <w:sz w:val="22"/>
          <w:szCs w:val="22"/>
        </w:rPr>
        <w:tab/>
      </w:r>
      <w:r w:rsidR="00CB4796" w:rsidRPr="00F04016">
        <w:rPr>
          <w:rFonts w:ascii="Arial" w:hAnsi="Arial" w:cs="Arial"/>
          <w:sz w:val="22"/>
          <w:szCs w:val="22"/>
        </w:rPr>
        <w:tab/>
      </w:r>
      <w:r w:rsidRPr="00F04016">
        <w:rPr>
          <w:rFonts w:ascii="Arial" w:hAnsi="Arial" w:cs="Arial"/>
          <w:sz w:val="22"/>
          <w:szCs w:val="22"/>
        </w:rPr>
        <w:t xml:space="preserve">- </w:t>
      </w:r>
      <w:r w:rsidRPr="00F04016">
        <w:rPr>
          <w:rFonts w:ascii="Arial" w:hAnsi="Arial" w:cs="Arial"/>
          <w:sz w:val="22"/>
          <w:szCs w:val="22"/>
        </w:rPr>
        <w:tab/>
        <w:t>územní plán obce</w:t>
      </w:r>
    </w:p>
    <w:p w:rsidR="00E76BB5" w:rsidRPr="00F04016" w:rsidRDefault="00E76BB5" w:rsidP="00F04016">
      <w:pPr>
        <w:tabs>
          <w:tab w:val="left" w:pos="680"/>
          <w:tab w:val="left" w:pos="993"/>
        </w:tabs>
        <w:jc w:val="both"/>
        <w:rPr>
          <w:rFonts w:ascii="Arial" w:hAnsi="Arial" w:cs="Arial"/>
          <w:sz w:val="22"/>
          <w:szCs w:val="22"/>
        </w:rPr>
      </w:pPr>
      <w:r w:rsidRPr="00F04016">
        <w:rPr>
          <w:rFonts w:ascii="Arial" w:hAnsi="Arial" w:cs="Arial"/>
          <w:sz w:val="22"/>
          <w:szCs w:val="22"/>
        </w:rPr>
        <w:t>ZoU                -           zpráva o uplatňování</w:t>
      </w:r>
    </w:p>
    <w:p w:rsidR="00D56702" w:rsidRPr="00F04016" w:rsidRDefault="00855B04" w:rsidP="00F04016">
      <w:pPr>
        <w:tabs>
          <w:tab w:val="left" w:pos="680"/>
          <w:tab w:val="left" w:pos="993"/>
        </w:tabs>
        <w:jc w:val="both"/>
        <w:rPr>
          <w:rFonts w:ascii="Arial" w:hAnsi="Arial" w:cs="Arial"/>
          <w:sz w:val="22"/>
          <w:szCs w:val="22"/>
        </w:rPr>
      </w:pPr>
      <w:r w:rsidRPr="00F04016">
        <w:rPr>
          <w:rFonts w:ascii="Arial" w:hAnsi="Arial" w:cs="Arial"/>
          <w:sz w:val="22"/>
          <w:szCs w:val="22"/>
        </w:rPr>
        <w:t>ZO</w:t>
      </w:r>
      <w:r w:rsidRPr="00F04016">
        <w:rPr>
          <w:rFonts w:ascii="Arial" w:hAnsi="Arial" w:cs="Arial"/>
          <w:sz w:val="22"/>
          <w:szCs w:val="22"/>
        </w:rPr>
        <w:tab/>
      </w:r>
      <w:r w:rsidRPr="00F04016">
        <w:rPr>
          <w:rFonts w:ascii="Arial" w:hAnsi="Arial" w:cs="Arial"/>
          <w:sz w:val="22"/>
          <w:szCs w:val="22"/>
        </w:rPr>
        <w:tab/>
      </w:r>
      <w:r w:rsidRPr="00F04016">
        <w:rPr>
          <w:rFonts w:ascii="Arial" w:hAnsi="Arial" w:cs="Arial"/>
          <w:sz w:val="22"/>
          <w:szCs w:val="22"/>
        </w:rPr>
        <w:tab/>
        <w:t>-</w:t>
      </w:r>
      <w:r w:rsidRPr="00F04016">
        <w:rPr>
          <w:rFonts w:ascii="Arial" w:hAnsi="Arial" w:cs="Arial"/>
          <w:sz w:val="22"/>
          <w:szCs w:val="22"/>
        </w:rPr>
        <w:tab/>
        <w:t>zastupitelstvo obce</w:t>
      </w:r>
      <w:r w:rsidR="00D56702" w:rsidRPr="00F04016">
        <w:rPr>
          <w:rFonts w:ascii="Arial" w:hAnsi="Arial" w:cs="Arial"/>
          <w:sz w:val="22"/>
          <w:szCs w:val="22"/>
        </w:rPr>
        <w:t xml:space="preserve"> </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ÚSES</w:t>
      </w:r>
      <w:r w:rsidRPr="00F04016">
        <w:rPr>
          <w:rFonts w:ascii="Arial" w:hAnsi="Arial" w:cs="Arial"/>
          <w:sz w:val="22"/>
          <w:szCs w:val="22"/>
        </w:rPr>
        <w:tab/>
      </w:r>
      <w:r w:rsidRPr="00F04016">
        <w:rPr>
          <w:rFonts w:ascii="Arial" w:hAnsi="Arial" w:cs="Arial"/>
          <w:sz w:val="22"/>
          <w:szCs w:val="22"/>
        </w:rPr>
        <w:tab/>
      </w:r>
      <w:r w:rsidRPr="00F04016">
        <w:rPr>
          <w:rFonts w:ascii="Arial" w:hAnsi="Arial" w:cs="Arial"/>
          <w:sz w:val="22"/>
          <w:szCs w:val="22"/>
        </w:rPr>
        <w:tab/>
        <w:t>-</w:t>
      </w:r>
      <w:r w:rsidRPr="00F04016">
        <w:rPr>
          <w:rFonts w:ascii="Arial" w:hAnsi="Arial" w:cs="Arial"/>
          <w:sz w:val="22"/>
          <w:szCs w:val="22"/>
        </w:rPr>
        <w:tab/>
        <w:t>územní systém ekologické stability</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EVL</w:t>
      </w:r>
      <w:r w:rsidRPr="00F04016">
        <w:rPr>
          <w:rFonts w:ascii="Arial" w:hAnsi="Arial" w:cs="Arial"/>
          <w:sz w:val="22"/>
          <w:szCs w:val="22"/>
        </w:rPr>
        <w:tab/>
      </w:r>
      <w:r w:rsidRPr="00F04016">
        <w:rPr>
          <w:rFonts w:ascii="Arial" w:hAnsi="Arial" w:cs="Arial"/>
          <w:sz w:val="22"/>
          <w:szCs w:val="22"/>
        </w:rPr>
        <w:tab/>
      </w:r>
      <w:r w:rsidRPr="00F04016">
        <w:rPr>
          <w:rFonts w:ascii="Arial" w:hAnsi="Arial" w:cs="Arial"/>
          <w:sz w:val="22"/>
          <w:szCs w:val="22"/>
        </w:rPr>
        <w:tab/>
        <w:t xml:space="preserve">- </w:t>
      </w:r>
      <w:r w:rsidRPr="00F04016">
        <w:rPr>
          <w:rFonts w:ascii="Arial" w:hAnsi="Arial" w:cs="Arial"/>
          <w:sz w:val="22"/>
          <w:szCs w:val="22"/>
        </w:rPr>
        <w:tab/>
        <w:t>evropsky významná lokalita</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 xml:space="preserve">NATURA </w:t>
      </w:r>
      <w:r w:rsidRPr="00F04016">
        <w:rPr>
          <w:rFonts w:ascii="Arial" w:hAnsi="Arial" w:cs="Arial"/>
          <w:sz w:val="22"/>
          <w:szCs w:val="22"/>
        </w:rPr>
        <w:tab/>
      </w:r>
      <w:r w:rsidRPr="00F04016">
        <w:rPr>
          <w:rFonts w:ascii="Arial" w:hAnsi="Arial" w:cs="Arial"/>
          <w:sz w:val="22"/>
          <w:szCs w:val="22"/>
        </w:rPr>
        <w:tab/>
        <w:t>-</w:t>
      </w:r>
      <w:r w:rsidRPr="00F04016">
        <w:rPr>
          <w:rFonts w:ascii="Arial" w:hAnsi="Arial" w:cs="Arial"/>
          <w:sz w:val="22"/>
          <w:szCs w:val="22"/>
        </w:rPr>
        <w:tab/>
        <w:t>lokality ochrany přírody zařazené do evropského seznamu</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OP</w:t>
      </w:r>
      <w:r w:rsidRPr="00F04016">
        <w:rPr>
          <w:rFonts w:ascii="Arial" w:hAnsi="Arial" w:cs="Arial"/>
          <w:sz w:val="22"/>
          <w:szCs w:val="22"/>
        </w:rPr>
        <w:tab/>
        <w:t xml:space="preserve">      </w:t>
      </w:r>
      <w:r w:rsidRPr="00F04016">
        <w:rPr>
          <w:rFonts w:ascii="Arial" w:hAnsi="Arial" w:cs="Arial"/>
          <w:sz w:val="22"/>
          <w:szCs w:val="22"/>
        </w:rPr>
        <w:tab/>
        <w:t>-</w:t>
      </w:r>
      <w:r w:rsidRPr="00F04016">
        <w:rPr>
          <w:rFonts w:ascii="Arial" w:hAnsi="Arial" w:cs="Arial"/>
          <w:sz w:val="22"/>
          <w:szCs w:val="22"/>
        </w:rPr>
        <w:tab/>
        <w:t>ochranné pásmo</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ZPF</w:t>
      </w:r>
      <w:r w:rsidRPr="00F04016">
        <w:rPr>
          <w:rFonts w:ascii="Arial" w:hAnsi="Arial" w:cs="Arial"/>
          <w:sz w:val="22"/>
          <w:szCs w:val="22"/>
        </w:rPr>
        <w:tab/>
      </w:r>
      <w:r w:rsidRPr="00F04016">
        <w:rPr>
          <w:rFonts w:ascii="Arial" w:hAnsi="Arial" w:cs="Arial"/>
          <w:sz w:val="22"/>
          <w:szCs w:val="22"/>
        </w:rPr>
        <w:tab/>
      </w:r>
      <w:r w:rsidRPr="00F04016">
        <w:rPr>
          <w:rFonts w:ascii="Arial" w:hAnsi="Arial" w:cs="Arial"/>
          <w:sz w:val="22"/>
          <w:szCs w:val="22"/>
        </w:rPr>
        <w:tab/>
        <w:t>-</w:t>
      </w:r>
      <w:r w:rsidRPr="00F04016">
        <w:rPr>
          <w:rFonts w:ascii="Arial" w:hAnsi="Arial" w:cs="Arial"/>
          <w:sz w:val="22"/>
          <w:szCs w:val="22"/>
        </w:rPr>
        <w:tab/>
        <w:t>zemědělský půdní fond</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PUPFL</w:t>
      </w:r>
      <w:r w:rsidRPr="00F04016">
        <w:rPr>
          <w:rFonts w:ascii="Arial" w:hAnsi="Arial" w:cs="Arial"/>
          <w:sz w:val="22"/>
          <w:szCs w:val="22"/>
        </w:rPr>
        <w:tab/>
      </w:r>
      <w:r w:rsidRPr="00F04016">
        <w:rPr>
          <w:rFonts w:ascii="Arial" w:hAnsi="Arial" w:cs="Arial"/>
          <w:sz w:val="22"/>
          <w:szCs w:val="22"/>
        </w:rPr>
        <w:tab/>
        <w:t>-</w:t>
      </w:r>
      <w:r w:rsidRPr="00F04016">
        <w:rPr>
          <w:rFonts w:ascii="Arial" w:hAnsi="Arial" w:cs="Arial"/>
          <w:sz w:val="22"/>
          <w:szCs w:val="22"/>
        </w:rPr>
        <w:tab/>
        <w:t>pozemky určené k plnění funkce lesa</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CHLÚ</w:t>
      </w:r>
      <w:r w:rsidRPr="00F04016">
        <w:rPr>
          <w:rFonts w:ascii="Arial" w:hAnsi="Arial" w:cs="Arial"/>
          <w:sz w:val="22"/>
          <w:szCs w:val="22"/>
        </w:rPr>
        <w:tab/>
      </w:r>
      <w:r w:rsidRPr="00F04016">
        <w:rPr>
          <w:rFonts w:ascii="Arial" w:hAnsi="Arial" w:cs="Arial"/>
          <w:sz w:val="22"/>
          <w:szCs w:val="22"/>
        </w:rPr>
        <w:tab/>
      </w:r>
      <w:r w:rsidRPr="00F04016">
        <w:rPr>
          <w:rFonts w:ascii="Arial" w:hAnsi="Arial" w:cs="Arial"/>
          <w:sz w:val="22"/>
          <w:szCs w:val="22"/>
        </w:rPr>
        <w:tab/>
        <w:t>-</w:t>
      </w:r>
      <w:r w:rsidRPr="00F04016">
        <w:rPr>
          <w:rFonts w:ascii="Arial" w:hAnsi="Arial" w:cs="Arial"/>
          <w:sz w:val="22"/>
          <w:szCs w:val="22"/>
        </w:rPr>
        <w:tab/>
        <w:t>chráněné ložiskové území</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ČOV</w:t>
      </w:r>
      <w:r w:rsidRPr="00F04016">
        <w:rPr>
          <w:rFonts w:ascii="Arial" w:hAnsi="Arial" w:cs="Arial"/>
          <w:sz w:val="22"/>
          <w:szCs w:val="22"/>
        </w:rPr>
        <w:tab/>
      </w:r>
      <w:r w:rsidRPr="00F04016">
        <w:rPr>
          <w:rFonts w:ascii="Arial" w:hAnsi="Arial" w:cs="Arial"/>
          <w:sz w:val="22"/>
          <w:szCs w:val="22"/>
        </w:rPr>
        <w:tab/>
      </w:r>
      <w:r w:rsidRPr="00F04016">
        <w:rPr>
          <w:rFonts w:ascii="Arial" w:hAnsi="Arial" w:cs="Arial"/>
          <w:sz w:val="22"/>
          <w:szCs w:val="22"/>
        </w:rPr>
        <w:tab/>
        <w:t>-</w:t>
      </w:r>
      <w:r w:rsidRPr="00F04016">
        <w:rPr>
          <w:rFonts w:ascii="Arial" w:hAnsi="Arial" w:cs="Arial"/>
          <w:sz w:val="22"/>
          <w:szCs w:val="22"/>
        </w:rPr>
        <w:tab/>
        <w:t>čistírna odpadních vod</w:t>
      </w:r>
    </w:p>
    <w:p w:rsidR="00933F31" w:rsidRPr="00F04016" w:rsidRDefault="00933F31" w:rsidP="00F04016">
      <w:pPr>
        <w:tabs>
          <w:tab w:val="left" w:pos="680"/>
          <w:tab w:val="left" w:pos="993"/>
        </w:tabs>
        <w:jc w:val="both"/>
        <w:rPr>
          <w:rFonts w:ascii="Arial" w:hAnsi="Arial" w:cs="Arial"/>
          <w:sz w:val="22"/>
          <w:szCs w:val="22"/>
        </w:rPr>
      </w:pPr>
      <w:r w:rsidRPr="00F04016">
        <w:rPr>
          <w:rFonts w:ascii="Arial" w:hAnsi="Arial" w:cs="Arial"/>
          <w:sz w:val="22"/>
          <w:szCs w:val="22"/>
        </w:rPr>
        <w:t>VVN</w:t>
      </w:r>
      <w:r w:rsidRPr="00F04016">
        <w:rPr>
          <w:rFonts w:ascii="Arial" w:hAnsi="Arial" w:cs="Arial"/>
          <w:sz w:val="22"/>
          <w:szCs w:val="22"/>
        </w:rPr>
        <w:tab/>
      </w:r>
      <w:r w:rsidRPr="00F04016">
        <w:rPr>
          <w:rFonts w:ascii="Arial" w:hAnsi="Arial" w:cs="Arial"/>
          <w:sz w:val="22"/>
          <w:szCs w:val="22"/>
        </w:rPr>
        <w:tab/>
      </w:r>
      <w:r w:rsidRPr="00F04016">
        <w:rPr>
          <w:rFonts w:ascii="Arial" w:hAnsi="Arial" w:cs="Arial"/>
          <w:sz w:val="22"/>
          <w:szCs w:val="22"/>
        </w:rPr>
        <w:tab/>
        <w:t>-</w:t>
      </w:r>
      <w:r w:rsidRPr="00F04016">
        <w:rPr>
          <w:rFonts w:ascii="Arial" w:hAnsi="Arial" w:cs="Arial"/>
          <w:sz w:val="22"/>
          <w:szCs w:val="22"/>
        </w:rPr>
        <w:tab/>
        <w:t>velmi vysoké napětí</w:t>
      </w:r>
    </w:p>
    <w:p w:rsidR="000E0FFE" w:rsidRPr="00F04016" w:rsidRDefault="000E0FFE" w:rsidP="00F04016">
      <w:pPr>
        <w:tabs>
          <w:tab w:val="left" w:pos="680"/>
          <w:tab w:val="left" w:pos="993"/>
        </w:tabs>
        <w:jc w:val="both"/>
        <w:rPr>
          <w:rFonts w:ascii="Arial" w:hAnsi="Arial" w:cs="Arial"/>
          <w:sz w:val="22"/>
          <w:szCs w:val="22"/>
        </w:rPr>
      </w:pPr>
      <w:r w:rsidRPr="00F04016">
        <w:rPr>
          <w:rFonts w:ascii="Arial" w:hAnsi="Arial" w:cs="Arial"/>
          <w:sz w:val="22"/>
          <w:szCs w:val="22"/>
        </w:rPr>
        <w:t>VN</w:t>
      </w:r>
      <w:r w:rsidRPr="00F04016">
        <w:rPr>
          <w:rFonts w:ascii="Arial" w:hAnsi="Arial" w:cs="Arial"/>
          <w:sz w:val="22"/>
          <w:szCs w:val="22"/>
        </w:rPr>
        <w:tab/>
      </w:r>
      <w:r w:rsidRPr="00F04016">
        <w:rPr>
          <w:rFonts w:ascii="Arial" w:hAnsi="Arial" w:cs="Arial"/>
          <w:sz w:val="22"/>
          <w:szCs w:val="22"/>
        </w:rPr>
        <w:tab/>
      </w:r>
      <w:r w:rsidRPr="00F04016">
        <w:rPr>
          <w:rFonts w:ascii="Arial" w:hAnsi="Arial" w:cs="Arial"/>
          <w:sz w:val="22"/>
          <w:szCs w:val="22"/>
        </w:rPr>
        <w:tab/>
        <w:t>-</w:t>
      </w:r>
      <w:r w:rsidRPr="00F04016">
        <w:rPr>
          <w:rFonts w:ascii="Arial" w:hAnsi="Arial" w:cs="Arial"/>
          <w:sz w:val="22"/>
          <w:szCs w:val="22"/>
        </w:rPr>
        <w:tab/>
        <w:t>vysoké napětí</w:t>
      </w:r>
    </w:p>
    <w:p w:rsidR="000E0FFE" w:rsidRPr="00F04016" w:rsidRDefault="003D6330" w:rsidP="00F04016">
      <w:pPr>
        <w:tabs>
          <w:tab w:val="left" w:pos="680"/>
          <w:tab w:val="left" w:pos="993"/>
        </w:tabs>
        <w:jc w:val="both"/>
        <w:rPr>
          <w:rFonts w:ascii="Arial" w:hAnsi="Arial" w:cs="Arial"/>
          <w:sz w:val="22"/>
          <w:szCs w:val="22"/>
        </w:rPr>
      </w:pPr>
      <w:r>
        <w:rPr>
          <w:rFonts w:ascii="Arial" w:hAnsi="Arial" w:cs="Arial"/>
          <w:sz w:val="22"/>
          <w:szCs w:val="22"/>
        </w:rPr>
        <w:t>VTL, STL</w:t>
      </w:r>
      <w:r>
        <w:rPr>
          <w:rFonts w:ascii="Arial" w:hAnsi="Arial" w:cs="Arial"/>
          <w:sz w:val="22"/>
          <w:szCs w:val="22"/>
        </w:rPr>
        <w:tab/>
        <w:t xml:space="preserve">       -</w:t>
      </w:r>
      <w:r>
        <w:rPr>
          <w:rFonts w:ascii="Arial" w:hAnsi="Arial" w:cs="Arial"/>
          <w:sz w:val="22"/>
          <w:szCs w:val="22"/>
        </w:rPr>
        <w:tab/>
        <w:t xml:space="preserve">vysokotlaký plynovod, </w:t>
      </w:r>
      <w:r w:rsidR="000E0FFE" w:rsidRPr="00F04016">
        <w:rPr>
          <w:rFonts w:ascii="Arial" w:hAnsi="Arial" w:cs="Arial"/>
          <w:sz w:val="22"/>
          <w:szCs w:val="22"/>
        </w:rPr>
        <w:t>středotlaký plynovod</w:t>
      </w:r>
    </w:p>
    <w:p w:rsidR="000E0FFE" w:rsidRPr="00F04016" w:rsidRDefault="000E0FFE" w:rsidP="00F04016">
      <w:pPr>
        <w:jc w:val="both"/>
        <w:rPr>
          <w:rFonts w:ascii="Arial" w:hAnsi="Arial" w:cs="Arial"/>
          <w:sz w:val="22"/>
          <w:szCs w:val="22"/>
        </w:rPr>
      </w:pPr>
      <w:r w:rsidRPr="00F04016">
        <w:rPr>
          <w:rFonts w:ascii="Arial" w:hAnsi="Arial" w:cs="Arial"/>
          <w:sz w:val="22"/>
          <w:szCs w:val="22"/>
        </w:rPr>
        <w:t>VDJ</w:t>
      </w:r>
      <w:r w:rsidRPr="00F04016">
        <w:rPr>
          <w:rFonts w:ascii="Arial" w:hAnsi="Arial" w:cs="Arial"/>
          <w:sz w:val="22"/>
          <w:szCs w:val="22"/>
        </w:rPr>
        <w:tab/>
      </w:r>
      <w:r w:rsidRPr="00F04016">
        <w:rPr>
          <w:rFonts w:ascii="Arial" w:hAnsi="Arial" w:cs="Arial"/>
          <w:sz w:val="22"/>
          <w:szCs w:val="22"/>
        </w:rPr>
        <w:tab/>
        <w:t xml:space="preserve">-   </w:t>
      </w:r>
      <w:r w:rsidRPr="00F04016">
        <w:rPr>
          <w:rFonts w:ascii="Arial" w:hAnsi="Arial" w:cs="Arial"/>
          <w:sz w:val="22"/>
          <w:szCs w:val="22"/>
        </w:rPr>
        <w:tab/>
        <w:t>vodojem</w:t>
      </w:r>
    </w:p>
    <w:p w:rsidR="00EF311A" w:rsidRPr="00F04016" w:rsidRDefault="005A57FA" w:rsidP="00F04016">
      <w:pPr>
        <w:rPr>
          <w:rFonts w:ascii="Arial" w:hAnsi="Arial" w:cs="Arial"/>
          <w:sz w:val="22"/>
          <w:szCs w:val="22"/>
        </w:rPr>
      </w:pPr>
      <w:r w:rsidRPr="00F04016">
        <w:rPr>
          <w:rFonts w:ascii="Arial" w:hAnsi="Arial" w:cs="Arial"/>
          <w:sz w:val="22"/>
          <w:szCs w:val="22"/>
        </w:rPr>
        <w:t>VPS</w:t>
      </w:r>
      <w:r w:rsidRPr="00F04016">
        <w:rPr>
          <w:rFonts w:ascii="Arial" w:hAnsi="Arial" w:cs="Arial"/>
          <w:sz w:val="22"/>
          <w:szCs w:val="22"/>
        </w:rPr>
        <w:tab/>
      </w:r>
      <w:r w:rsidRPr="00F04016">
        <w:rPr>
          <w:rFonts w:ascii="Arial" w:hAnsi="Arial" w:cs="Arial"/>
          <w:sz w:val="22"/>
          <w:szCs w:val="22"/>
        </w:rPr>
        <w:tab/>
        <w:t>-</w:t>
      </w:r>
      <w:r w:rsidRPr="00F04016">
        <w:rPr>
          <w:rFonts w:ascii="Arial" w:hAnsi="Arial" w:cs="Arial"/>
          <w:sz w:val="22"/>
          <w:szCs w:val="22"/>
        </w:rPr>
        <w:tab/>
        <w:t>veřejně prospěšná stavba</w:t>
      </w:r>
    </w:p>
    <w:p w:rsidR="004E5F76" w:rsidRPr="00F04016" w:rsidRDefault="005A57FA" w:rsidP="00F04016">
      <w:pPr>
        <w:rPr>
          <w:rFonts w:ascii="Arial" w:hAnsi="Arial" w:cs="Arial"/>
          <w:sz w:val="22"/>
          <w:szCs w:val="22"/>
        </w:rPr>
      </w:pPr>
      <w:r w:rsidRPr="00F04016">
        <w:rPr>
          <w:rFonts w:ascii="Arial" w:hAnsi="Arial" w:cs="Arial"/>
          <w:sz w:val="22"/>
          <w:szCs w:val="22"/>
        </w:rPr>
        <w:t>VPO</w:t>
      </w:r>
      <w:r w:rsidRPr="00F04016">
        <w:rPr>
          <w:rFonts w:ascii="Arial" w:hAnsi="Arial" w:cs="Arial"/>
          <w:sz w:val="22"/>
          <w:szCs w:val="22"/>
        </w:rPr>
        <w:tab/>
      </w:r>
      <w:r w:rsidRPr="00F04016">
        <w:rPr>
          <w:rFonts w:ascii="Arial" w:hAnsi="Arial" w:cs="Arial"/>
          <w:sz w:val="22"/>
          <w:szCs w:val="22"/>
        </w:rPr>
        <w:tab/>
        <w:t xml:space="preserve">- </w:t>
      </w:r>
      <w:r w:rsidRPr="00F04016">
        <w:rPr>
          <w:rFonts w:ascii="Arial" w:hAnsi="Arial" w:cs="Arial"/>
          <w:sz w:val="22"/>
          <w:szCs w:val="22"/>
        </w:rPr>
        <w:tab/>
        <w:t>veřejně prospěšné opatření</w:t>
      </w:r>
    </w:p>
    <w:p w:rsidR="006C1FE1" w:rsidRPr="00F04016" w:rsidRDefault="006C1FE1" w:rsidP="00F04016">
      <w:pPr>
        <w:rPr>
          <w:rFonts w:ascii="Arial" w:hAnsi="Arial" w:cs="Arial"/>
          <w:sz w:val="22"/>
          <w:szCs w:val="22"/>
        </w:rPr>
      </w:pPr>
      <w:r w:rsidRPr="00F04016">
        <w:rPr>
          <w:rFonts w:ascii="Arial" w:hAnsi="Arial" w:cs="Arial"/>
          <w:sz w:val="22"/>
          <w:szCs w:val="22"/>
        </w:rPr>
        <w:t>NRBC             -           nadregionální biokoridor</w:t>
      </w:r>
    </w:p>
    <w:p w:rsidR="00471D3C" w:rsidRPr="00F04016" w:rsidRDefault="00471D3C" w:rsidP="00F04016">
      <w:pPr>
        <w:rPr>
          <w:rFonts w:ascii="Arial" w:hAnsi="Arial" w:cs="Arial"/>
          <w:b/>
          <w:sz w:val="22"/>
          <w:szCs w:val="22"/>
          <w:u w:val="single"/>
        </w:rPr>
      </w:pPr>
    </w:p>
    <w:p w:rsidR="00876D0D" w:rsidRPr="00F04016" w:rsidRDefault="00876D0D" w:rsidP="00F04016">
      <w:pPr>
        <w:rPr>
          <w:rFonts w:ascii="Arial" w:hAnsi="Arial" w:cs="Arial"/>
          <w:b/>
          <w:sz w:val="22"/>
          <w:szCs w:val="22"/>
          <w:u w:val="single"/>
        </w:rPr>
      </w:pPr>
      <w:r w:rsidRPr="00F04016">
        <w:rPr>
          <w:rFonts w:ascii="Arial" w:hAnsi="Arial" w:cs="Arial"/>
          <w:b/>
          <w:sz w:val="22"/>
          <w:szCs w:val="22"/>
          <w:u w:val="single"/>
        </w:rPr>
        <w:lastRenderedPageBreak/>
        <w:t>ZADÁNÍ ÚZEMNÍHO PLÁNU</w:t>
      </w:r>
    </w:p>
    <w:p w:rsidR="00876D0D" w:rsidRPr="00F04016" w:rsidRDefault="00876D0D" w:rsidP="00F04016">
      <w:pPr>
        <w:rPr>
          <w:rFonts w:ascii="Arial" w:hAnsi="Arial" w:cs="Arial"/>
          <w:sz w:val="22"/>
          <w:szCs w:val="22"/>
        </w:rPr>
      </w:pPr>
    </w:p>
    <w:p w:rsidR="00104487" w:rsidRPr="00F04016" w:rsidRDefault="00104487" w:rsidP="00F04016">
      <w:pPr>
        <w:numPr>
          <w:ilvl w:val="0"/>
          <w:numId w:val="25"/>
        </w:numPr>
        <w:pBdr>
          <w:top w:val="single" w:sz="4" w:space="1" w:color="auto"/>
          <w:left w:val="single" w:sz="4" w:space="4" w:color="auto"/>
          <w:bottom w:val="single" w:sz="4" w:space="1" w:color="auto"/>
          <w:right w:val="single" w:sz="4" w:space="4" w:color="auto"/>
        </w:pBdr>
        <w:ind w:left="284" w:hanging="284"/>
        <w:jc w:val="both"/>
        <w:rPr>
          <w:rFonts w:ascii="Arial" w:hAnsi="Arial" w:cs="Arial"/>
          <w:b/>
          <w:sz w:val="22"/>
          <w:szCs w:val="22"/>
        </w:rPr>
      </w:pPr>
      <w:r w:rsidRPr="00F04016">
        <w:rPr>
          <w:rFonts w:ascii="Arial" w:hAnsi="Arial" w:cs="Arial"/>
          <w:b/>
          <w:sz w:val="22"/>
          <w:szCs w:val="22"/>
        </w:rPr>
        <w:t xml:space="preserve">Požadavky na základní koncepci rozvoje území obce, vyjádřené zejména v cílech zlepšování dosavadního stavu, včetně rozvoje obce a ochrany hodnot jejího území, </w:t>
      </w:r>
      <w:r w:rsidR="00663757" w:rsidRPr="00F04016">
        <w:rPr>
          <w:rFonts w:ascii="Arial" w:hAnsi="Arial" w:cs="Arial"/>
          <w:b/>
          <w:sz w:val="22"/>
          <w:szCs w:val="22"/>
        </w:rPr>
        <w:br/>
      </w:r>
      <w:r w:rsidRPr="00F04016">
        <w:rPr>
          <w:rFonts w:ascii="Arial" w:hAnsi="Arial" w:cs="Arial"/>
          <w:b/>
          <w:sz w:val="22"/>
          <w:szCs w:val="22"/>
        </w:rPr>
        <w:t xml:space="preserve">v požadavcích na změnu charakteru obce, jejího vztahu k sídelní struktuře </w:t>
      </w:r>
      <w:r w:rsidR="00663757" w:rsidRPr="00F04016">
        <w:rPr>
          <w:rFonts w:ascii="Arial" w:hAnsi="Arial" w:cs="Arial"/>
          <w:b/>
          <w:sz w:val="22"/>
          <w:szCs w:val="22"/>
        </w:rPr>
        <w:br/>
      </w:r>
      <w:r w:rsidRPr="00F04016">
        <w:rPr>
          <w:rFonts w:ascii="Arial" w:hAnsi="Arial" w:cs="Arial"/>
          <w:b/>
          <w:sz w:val="22"/>
          <w:szCs w:val="22"/>
        </w:rPr>
        <w:t xml:space="preserve">a dostupnosti veřejné infrastruktury. </w:t>
      </w:r>
    </w:p>
    <w:p w:rsidR="006F4E4F" w:rsidRPr="00F04016" w:rsidRDefault="006F4E4F" w:rsidP="00F04016">
      <w:pPr>
        <w:ind w:left="284" w:hanging="284"/>
        <w:jc w:val="both"/>
        <w:rPr>
          <w:rFonts w:ascii="Arial" w:hAnsi="Arial" w:cs="Arial"/>
          <w:sz w:val="22"/>
          <w:szCs w:val="22"/>
        </w:rPr>
      </w:pPr>
    </w:p>
    <w:p w:rsidR="00D1293E" w:rsidRPr="003D6330" w:rsidRDefault="00716A08" w:rsidP="003D6330">
      <w:pPr>
        <w:tabs>
          <w:tab w:val="left" w:pos="0"/>
        </w:tabs>
        <w:jc w:val="both"/>
        <w:rPr>
          <w:rFonts w:ascii="Arial" w:hAnsi="Arial" w:cs="Arial"/>
          <w:b/>
          <w:sz w:val="22"/>
          <w:szCs w:val="22"/>
          <w:u w:val="single"/>
        </w:rPr>
      </w:pPr>
      <w:r w:rsidRPr="00F04016">
        <w:rPr>
          <w:rFonts w:ascii="Arial" w:hAnsi="Arial" w:cs="Arial"/>
          <w:b/>
          <w:sz w:val="22"/>
          <w:szCs w:val="22"/>
          <w:u w:val="single"/>
        </w:rPr>
        <w:t xml:space="preserve">Upřesnění požadavků vyplývajících </w:t>
      </w:r>
      <w:r w:rsidR="00D1293E" w:rsidRPr="00F04016">
        <w:rPr>
          <w:rFonts w:ascii="Arial" w:hAnsi="Arial" w:cs="Arial"/>
          <w:b/>
          <w:sz w:val="22"/>
          <w:szCs w:val="22"/>
          <w:u w:val="single"/>
        </w:rPr>
        <w:t>z </w:t>
      </w:r>
      <w:r w:rsidR="00D26997" w:rsidRPr="00F04016">
        <w:rPr>
          <w:rFonts w:ascii="Arial" w:hAnsi="Arial" w:cs="Arial"/>
          <w:b/>
          <w:sz w:val="22"/>
          <w:szCs w:val="22"/>
          <w:u w:val="single"/>
        </w:rPr>
        <w:t>p</w:t>
      </w:r>
      <w:r w:rsidR="00D1293E" w:rsidRPr="00F04016">
        <w:rPr>
          <w:rFonts w:ascii="Arial" w:hAnsi="Arial" w:cs="Arial"/>
          <w:b/>
          <w:sz w:val="22"/>
          <w:szCs w:val="22"/>
          <w:u w:val="single"/>
        </w:rPr>
        <w:t xml:space="preserve">olitiky územního rozvoje </w:t>
      </w:r>
    </w:p>
    <w:p w:rsidR="00B554B7" w:rsidRDefault="00B554B7" w:rsidP="00F04016">
      <w:pPr>
        <w:jc w:val="both"/>
        <w:rPr>
          <w:rFonts w:ascii="Arial" w:hAnsi="Arial" w:cs="Arial"/>
          <w:sz w:val="22"/>
          <w:szCs w:val="22"/>
        </w:rPr>
      </w:pPr>
    </w:p>
    <w:p w:rsidR="00D1293E" w:rsidRPr="00F04016" w:rsidRDefault="00D1293E" w:rsidP="00F04016">
      <w:pPr>
        <w:jc w:val="both"/>
        <w:rPr>
          <w:rFonts w:ascii="Arial" w:hAnsi="Arial" w:cs="Arial"/>
          <w:sz w:val="22"/>
          <w:szCs w:val="22"/>
        </w:rPr>
      </w:pPr>
      <w:r w:rsidRPr="00F04016">
        <w:rPr>
          <w:rFonts w:ascii="Arial" w:hAnsi="Arial" w:cs="Arial"/>
          <w:sz w:val="22"/>
          <w:szCs w:val="22"/>
        </w:rPr>
        <w:t xml:space="preserve">Při zpracování územního plánu </w:t>
      </w:r>
      <w:r w:rsidR="008613D1" w:rsidRPr="00F04016">
        <w:rPr>
          <w:rFonts w:ascii="Arial" w:hAnsi="Arial" w:cs="Arial"/>
          <w:sz w:val="22"/>
          <w:szCs w:val="22"/>
        </w:rPr>
        <w:t xml:space="preserve">Vílanec </w:t>
      </w:r>
      <w:r w:rsidR="00CC6628" w:rsidRPr="00F04016">
        <w:rPr>
          <w:rFonts w:ascii="Arial" w:hAnsi="Arial" w:cs="Arial"/>
          <w:sz w:val="22"/>
          <w:szCs w:val="22"/>
        </w:rPr>
        <w:t>bude respektována Politika</w:t>
      </w:r>
      <w:r w:rsidRPr="00F04016">
        <w:rPr>
          <w:rFonts w:ascii="Arial" w:hAnsi="Arial" w:cs="Arial"/>
          <w:sz w:val="22"/>
          <w:szCs w:val="22"/>
        </w:rPr>
        <w:t xml:space="preserve"> územního </w:t>
      </w:r>
      <w:r w:rsidR="00CC6628" w:rsidRPr="00F04016">
        <w:rPr>
          <w:rFonts w:ascii="Arial" w:hAnsi="Arial" w:cs="Arial"/>
          <w:sz w:val="22"/>
          <w:szCs w:val="22"/>
        </w:rPr>
        <w:t>rozvoje ČR (dále PÚR) schválená</w:t>
      </w:r>
      <w:r w:rsidRPr="00F04016">
        <w:rPr>
          <w:rFonts w:ascii="Arial" w:hAnsi="Arial" w:cs="Arial"/>
          <w:sz w:val="22"/>
          <w:szCs w:val="22"/>
        </w:rPr>
        <w:t xml:space="preserve"> usnesením vlády České republiky č. 929 ze d</w:t>
      </w:r>
      <w:r w:rsidR="008613D1" w:rsidRPr="00F04016">
        <w:rPr>
          <w:rFonts w:ascii="Arial" w:hAnsi="Arial" w:cs="Arial"/>
          <w:sz w:val="22"/>
          <w:szCs w:val="22"/>
        </w:rPr>
        <w:t>ne 20. 7. 2009 včetně schválených a</w:t>
      </w:r>
      <w:r w:rsidRPr="00F04016">
        <w:rPr>
          <w:rFonts w:ascii="Arial" w:hAnsi="Arial" w:cs="Arial"/>
          <w:sz w:val="22"/>
          <w:szCs w:val="22"/>
        </w:rPr>
        <w:t>kt</w:t>
      </w:r>
      <w:r w:rsidR="008613D1" w:rsidRPr="00F04016">
        <w:rPr>
          <w:rFonts w:ascii="Arial" w:hAnsi="Arial" w:cs="Arial"/>
          <w:sz w:val="22"/>
          <w:szCs w:val="22"/>
        </w:rPr>
        <w:t>ualizací:</w:t>
      </w:r>
      <w:r w:rsidRPr="00F04016">
        <w:rPr>
          <w:rFonts w:ascii="Arial" w:hAnsi="Arial" w:cs="Arial"/>
          <w:sz w:val="22"/>
          <w:szCs w:val="22"/>
        </w:rPr>
        <w:t xml:space="preserve"> </w:t>
      </w:r>
    </w:p>
    <w:p w:rsidR="007A68CF" w:rsidRPr="00F04016" w:rsidRDefault="007A68CF" w:rsidP="00F04016">
      <w:pPr>
        <w:jc w:val="both"/>
        <w:rPr>
          <w:rFonts w:ascii="Arial" w:hAnsi="Arial" w:cs="Arial"/>
          <w:sz w:val="22"/>
          <w:szCs w:val="22"/>
        </w:rPr>
      </w:pPr>
      <w:r w:rsidRPr="00F04016">
        <w:rPr>
          <w:rFonts w:ascii="Arial" w:hAnsi="Arial" w:cs="Arial"/>
          <w:sz w:val="22"/>
          <w:szCs w:val="22"/>
        </w:rPr>
        <w:t xml:space="preserve">• Usnesením vlády ČR č. 276/2015 dne 15. 4. 2015 byla schválena Aktualizace č. 1 </w:t>
      </w:r>
    </w:p>
    <w:p w:rsidR="007A68CF" w:rsidRPr="00F04016" w:rsidRDefault="007A68CF" w:rsidP="00F04016">
      <w:pPr>
        <w:jc w:val="both"/>
        <w:rPr>
          <w:rFonts w:ascii="Arial" w:hAnsi="Arial" w:cs="Arial"/>
          <w:sz w:val="22"/>
          <w:szCs w:val="22"/>
        </w:rPr>
      </w:pPr>
      <w:r w:rsidRPr="00F04016">
        <w:rPr>
          <w:rFonts w:ascii="Arial" w:hAnsi="Arial" w:cs="Arial"/>
          <w:sz w:val="22"/>
          <w:szCs w:val="22"/>
        </w:rPr>
        <w:t xml:space="preserve">• Usnesením vlády ČR č. 629/2019 dne 2. 9. 2019 byla schválena Aktualizace č. 2 </w:t>
      </w:r>
    </w:p>
    <w:p w:rsidR="007A68CF" w:rsidRPr="00F04016" w:rsidRDefault="007A68CF" w:rsidP="00F04016">
      <w:pPr>
        <w:jc w:val="both"/>
        <w:rPr>
          <w:rFonts w:ascii="Arial" w:hAnsi="Arial" w:cs="Arial"/>
          <w:sz w:val="22"/>
          <w:szCs w:val="22"/>
        </w:rPr>
      </w:pPr>
      <w:r w:rsidRPr="00F04016">
        <w:rPr>
          <w:rFonts w:ascii="Arial" w:hAnsi="Arial" w:cs="Arial"/>
          <w:sz w:val="22"/>
          <w:szCs w:val="22"/>
        </w:rPr>
        <w:t xml:space="preserve">• Usnesením vlády ČR č. 630/2019 dne 2. 9. 2019 byla schválena Aktualizace č. 3 </w:t>
      </w:r>
    </w:p>
    <w:p w:rsidR="007A68CF" w:rsidRPr="00F04016" w:rsidRDefault="007A68CF" w:rsidP="00F04016">
      <w:pPr>
        <w:jc w:val="both"/>
        <w:rPr>
          <w:rFonts w:ascii="Arial" w:hAnsi="Arial" w:cs="Arial"/>
          <w:sz w:val="22"/>
          <w:szCs w:val="22"/>
        </w:rPr>
      </w:pPr>
      <w:r w:rsidRPr="00F04016">
        <w:rPr>
          <w:rFonts w:ascii="Arial" w:hAnsi="Arial" w:cs="Arial"/>
          <w:sz w:val="22"/>
          <w:szCs w:val="22"/>
        </w:rPr>
        <w:t xml:space="preserve">• Usnesením vlády ČR č. 833/2020 dne 17. 8. 2020 byla schválena Aktualizace č. 5 </w:t>
      </w:r>
    </w:p>
    <w:p w:rsidR="007A68CF" w:rsidRPr="00F04016" w:rsidRDefault="007A68CF" w:rsidP="00F04016">
      <w:pPr>
        <w:jc w:val="both"/>
        <w:rPr>
          <w:rFonts w:ascii="Arial" w:hAnsi="Arial" w:cs="Arial"/>
          <w:sz w:val="22"/>
          <w:szCs w:val="22"/>
        </w:rPr>
      </w:pPr>
      <w:r w:rsidRPr="00F04016">
        <w:rPr>
          <w:rFonts w:ascii="Arial" w:hAnsi="Arial" w:cs="Arial"/>
          <w:sz w:val="22"/>
          <w:szCs w:val="22"/>
        </w:rPr>
        <w:t>• Usnesením vlády ČR č. 618/2021 dne 12. 7.2021 byla schválena Aktualizace č. 4.</w:t>
      </w:r>
    </w:p>
    <w:p w:rsidR="009972AF" w:rsidRPr="00F04016" w:rsidRDefault="007A68CF" w:rsidP="00F04016">
      <w:pPr>
        <w:jc w:val="both"/>
        <w:rPr>
          <w:rFonts w:ascii="Arial" w:hAnsi="Arial" w:cs="Arial"/>
          <w:sz w:val="22"/>
          <w:szCs w:val="22"/>
        </w:rPr>
      </w:pPr>
      <w:r w:rsidRPr="00F04016">
        <w:rPr>
          <w:rFonts w:ascii="Arial" w:hAnsi="Arial" w:cs="Arial"/>
          <w:sz w:val="22"/>
          <w:szCs w:val="22"/>
        </w:rPr>
        <w:t xml:space="preserve"> </w:t>
      </w:r>
    </w:p>
    <w:p w:rsidR="00D00FC2" w:rsidRPr="00F04016" w:rsidRDefault="005725FA" w:rsidP="00F04016">
      <w:pPr>
        <w:jc w:val="both"/>
        <w:rPr>
          <w:rFonts w:ascii="Arial" w:hAnsi="Arial" w:cs="Arial"/>
          <w:sz w:val="22"/>
          <w:szCs w:val="22"/>
        </w:rPr>
      </w:pPr>
      <w:r w:rsidRPr="00F04016">
        <w:rPr>
          <w:rFonts w:ascii="Arial" w:hAnsi="Arial" w:cs="Arial"/>
          <w:sz w:val="22"/>
          <w:szCs w:val="22"/>
        </w:rPr>
        <w:t xml:space="preserve">Správní území </w:t>
      </w:r>
      <w:r w:rsidR="004E5F76" w:rsidRPr="00F04016">
        <w:rPr>
          <w:rFonts w:ascii="Arial" w:hAnsi="Arial" w:cs="Arial"/>
          <w:sz w:val="22"/>
          <w:szCs w:val="22"/>
        </w:rPr>
        <w:t xml:space="preserve">obce </w:t>
      </w:r>
      <w:r w:rsidR="00807E05" w:rsidRPr="00F04016">
        <w:rPr>
          <w:rFonts w:ascii="Arial" w:hAnsi="Arial" w:cs="Arial"/>
          <w:sz w:val="22"/>
          <w:szCs w:val="22"/>
        </w:rPr>
        <w:t xml:space="preserve">Vílanec </w:t>
      </w:r>
      <w:r w:rsidRPr="00F04016">
        <w:rPr>
          <w:rFonts w:ascii="Arial" w:hAnsi="Arial" w:cs="Arial"/>
          <w:sz w:val="22"/>
          <w:szCs w:val="22"/>
        </w:rPr>
        <w:t>se podle tohoto dokumentu</w:t>
      </w:r>
      <w:r w:rsidR="00807E05" w:rsidRPr="00F04016">
        <w:rPr>
          <w:rFonts w:ascii="Arial" w:hAnsi="Arial" w:cs="Arial"/>
          <w:sz w:val="22"/>
          <w:szCs w:val="22"/>
        </w:rPr>
        <w:t xml:space="preserve"> nachází</w:t>
      </w:r>
      <w:r w:rsidR="00D00FC2" w:rsidRPr="00F04016">
        <w:rPr>
          <w:rFonts w:ascii="Arial" w:hAnsi="Arial" w:cs="Arial"/>
          <w:sz w:val="22"/>
          <w:szCs w:val="22"/>
        </w:rPr>
        <w:t>:</w:t>
      </w:r>
    </w:p>
    <w:p w:rsidR="00807E05" w:rsidRPr="00F04016" w:rsidRDefault="00807E05" w:rsidP="00F04016">
      <w:pPr>
        <w:jc w:val="both"/>
        <w:rPr>
          <w:rFonts w:ascii="Arial" w:hAnsi="Arial" w:cs="Arial"/>
          <w:sz w:val="22"/>
          <w:szCs w:val="22"/>
        </w:rPr>
      </w:pPr>
      <w:r w:rsidRPr="00F04016">
        <w:rPr>
          <w:rFonts w:ascii="Arial" w:hAnsi="Arial" w:cs="Arial"/>
          <w:sz w:val="22"/>
          <w:szCs w:val="22"/>
        </w:rPr>
        <w:t>• v rozvojové oblasti republikového významu OB11 Jihlava.</w:t>
      </w:r>
    </w:p>
    <w:p w:rsidR="00807E05" w:rsidRPr="00F04016" w:rsidRDefault="00807E05" w:rsidP="00F04016">
      <w:pPr>
        <w:jc w:val="both"/>
        <w:rPr>
          <w:rFonts w:ascii="Arial" w:hAnsi="Arial" w:cs="Arial"/>
          <w:sz w:val="22"/>
          <w:szCs w:val="22"/>
        </w:rPr>
      </w:pPr>
      <w:r w:rsidRPr="00F04016">
        <w:rPr>
          <w:rFonts w:ascii="Arial" w:hAnsi="Arial" w:cs="Arial"/>
          <w:sz w:val="22"/>
          <w:szCs w:val="22"/>
        </w:rPr>
        <w:t xml:space="preserve">• ve specifické oblasti SOB9, ve které se projevuje aktuální problém ohrožení území suchem. Při zpracování nového ÚP budou vyhodnoceny úkoly pro územní plánování </w:t>
      </w:r>
      <w:r w:rsidR="006D7FB6">
        <w:rPr>
          <w:rFonts w:ascii="Arial" w:hAnsi="Arial" w:cs="Arial"/>
          <w:sz w:val="22"/>
          <w:szCs w:val="22"/>
        </w:rPr>
        <w:t xml:space="preserve">stanovené </w:t>
      </w:r>
      <w:r w:rsidRPr="00F04016">
        <w:rPr>
          <w:rFonts w:ascii="Arial" w:hAnsi="Arial" w:cs="Arial"/>
          <w:sz w:val="22"/>
          <w:szCs w:val="22"/>
        </w:rPr>
        <w:t>pro tuto specifickou oblast:</w:t>
      </w:r>
    </w:p>
    <w:p w:rsidR="00807E05" w:rsidRPr="00F04016" w:rsidRDefault="00807E05" w:rsidP="00F04016">
      <w:pPr>
        <w:jc w:val="both"/>
        <w:rPr>
          <w:rFonts w:ascii="Arial" w:hAnsi="Arial" w:cs="Arial"/>
          <w:sz w:val="22"/>
          <w:szCs w:val="22"/>
        </w:rPr>
      </w:pPr>
      <w:r w:rsidRPr="00F04016">
        <w:rPr>
          <w:rFonts w:ascii="Arial" w:hAnsi="Arial" w:cs="Arial"/>
          <w:sz w:val="22"/>
          <w:szCs w:val="22"/>
        </w:rPr>
        <w:t>a) vytvářet územní podmínky pro podporu přirozeného vodního režimu v krajině a zvyšování jejích retenčních a akumulačních vlastností, zejm. vytváření</w:t>
      </w:r>
      <w:r w:rsidR="006D7FB6">
        <w:rPr>
          <w:rFonts w:ascii="Arial" w:hAnsi="Arial" w:cs="Arial"/>
          <w:sz w:val="22"/>
          <w:szCs w:val="22"/>
        </w:rPr>
        <w:t>m územních podmínek pro vznik a </w:t>
      </w:r>
      <w:r w:rsidRPr="00F04016">
        <w:rPr>
          <w:rFonts w:ascii="Arial" w:hAnsi="Arial" w:cs="Arial"/>
          <w:sz w:val="22"/>
          <w:szCs w:val="22"/>
        </w:rPr>
        <w:t>zachování odolné stabilní vyvážené pestré a členité krajiny, tj. krajiny s vhodným poměrem ploch lesů, mezí, luk, vodních ploch a vodních toků (ze</w:t>
      </w:r>
      <w:r w:rsidR="006D7FB6">
        <w:rPr>
          <w:rFonts w:ascii="Arial" w:hAnsi="Arial" w:cs="Arial"/>
          <w:sz w:val="22"/>
          <w:szCs w:val="22"/>
        </w:rPr>
        <w:t>jména neregulované vodní toky s </w:t>
      </w:r>
      <w:r w:rsidRPr="00F04016">
        <w:rPr>
          <w:rFonts w:ascii="Arial" w:hAnsi="Arial" w:cs="Arial"/>
          <w:sz w:val="22"/>
          <w:szCs w:val="22"/>
        </w:rPr>
        <w:t>doprovodnou zelení), cestní sítě (s doprovodnou zelení), a orné půdy (zejm. velké plochy orné půdy rozčleněné mezemi, cestní sítí, vsakovacími travními pruhy),</w:t>
      </w:r>
    </w:p>
    <w:p w:rsidR="00807E05" w:rsidRPr="00F04016" w:rsidRDefault="00807E05" w:rsidP="00F04016">
      <w:pPr>
        <w:jc w:val="both"/>
        <w:rPr>
          <w:rFonts w:ascii="Arial" w:hAnsi="Arial" w:cs="Arial"/>
          <w:sz w:val="22"/>
          <w:szCs w:val="22"/>
        </w:rPr>
      </w:pPr>
      <w:r w:rsidRPr="00F04016">
        <w:rPr>
          <w:rFonts w:ascii="Arial" w:hAnsi="Arial" w:cs="Arial"/>
          <w:sz w:val="22"/>
          <w:szCs w:val="22"/>
        </w:rPr>
        <w:t xml:space="preserve">b) vytvářet územní podmínky pro revitalizaci a </w:t>
      </w:r>
      <w:proofErr w:type="spellStart"/>
      <w:r w:rsidRPr="00F04016">
        <w:rPr>
          <w:rFonts w:ascii="Arial" w:hAnsi="Arial" w:cs="Arial"/>
          <w:sz w:val="22"/>
          <w:szCs w:val="22"/>
        </w:rPr>
        <w:t>renaturaci</w:t>
      </w:r>
      <w:proofErr w:type="spellEnd"/>
      <w:r w:rsidRPr="00F04016">
        <w:rPr>
          <w:rFonts w:ascii="Arial" w:hAnsi="Arial" w:cs="Arial"/>
          <w:sz w:val="22"/>
          <w:szCs w:val="22"/>
        </w:rPr>
        <w:t xml:space="preserve"> vodních toků a niv a pro obnovu ostatních vodních prvků v krajině,</w:t>
      </w:r>
    </w:p>
    <w:p w:rsidR="00807E05" w:rsidRPr="00F04016" w:rsidRDefault="00807E05" w:rsidP="00F04016">
      <w:pPr>
        <w:jc w:val="both"/>
        <w:rPr>
          <w:rFonts w:ascii="Arial" w:hAnsi="Arial" w:cs="Arial"/>
          <w:sz w:val="22"/>
          <w:szCs w:val="22"/>
        </w:rPr>
      </w:pPr>
      <w:r w:rsidRPr="00F04016">
        <w:rPr>
          <w:rFonts w:ascii="Arial" w:hAnsi="Arial" w:cs="Arial"/>
          <w:sz w:val="22"/>
          <w:szCs w:val="22"/>
        </w:rPr>
        <w:t xml:space="preserve">c) vytvářet územní podmínky pro hospodaření se srážkovými vodami v urbanizovaných územích, tj. dbát na dostatek ploch sídelní zeleně a vodních </w:t>
      </w:r>
      <w:r w:rsidR="006D7FB6">
        <w:rPr>
          <w:rFonts w:ascii="Arial" w:hAnsi="Arial" w:cs="Arial"/>
          <w:sz w:val="22"/>
          <w:szCs w:val="22"/>
        </w:rPr>
        <w:t>ploch určených pro zadržování a </w:t>
      </w:r>
      <w:r w:rsidRPr="00F04016">
        <w:rPr>
          <w:rFonts w:ascii="Arial" w:hAnsi="Arial" w:cs="Arial"/>
          <w:sz w:val="22"/>
          <w:szCs w:val="22"/>
        </w:rPr>
        <w:t>zasakování vody,</w:t>
      </w:r>
    </w:p>
    <w:p w:rsidR="00807E05" w:rsidRPr="00F04016" w:rsidRDefault="00807E05" w:rsidP="00F04016">
      <w:pPr>
        <w:jc w:val="both"/>
        <w:rPr>
          <w:rFonts w:ascii="Arial" w:hAnsi="Arial" w:cs="Arial"/>
          <w:sz w:val="22"/>
          <w:szCs w:val="22"/>
        </w:rPr>
      </w:pPr>
      <w:r w:rsidRPr="00F04016">
        <w:rPr>
          <w:rFonts w:ascii="Arial" w:hAnsi="Arial" w:cs="Arial"/>
          <w:sz w:val="22"/>
          <w:szCs w:val="22"/>
        </w:rPr>
        <w:t>d) vytvářet územní podmínky pro zvyšování odolnosti půdy vůči větrné a vodní erozi, zejm. zatravněním a zakládáním a udržováním dalších protierozních prvků, např. větrolamů, mezí, zasakovacích pásů a příkopů,</w:t>
      </w:r>
    </w:p>
    <w:p w:rsidR="00807E05" w:rsidRPr="00F04016" w:rsidRDefault="00807E05" w:rsidP="00F04016">
      <w:pPr>
        <w:jc w:val="both"/>
        <w:rPr>
          <w:rFonts w:ascii="Arial" w:hAnsi="Arial" w:cs="Arial"/>
          <w:sz w:val="22"/>
          <w:szCs w:val="22"/>
        </w:rPr>
      </w:pPr>
      <w:r w:rsidRPr="00F04016">
        <w:rPr>
          <w:rFonts w:ascii="Arial" w:hAnsi="Arial" w:cs="Arial"/>
          <w:sz w:val="22"/>
          <w:szCs w:val="22"/>
        </w:rPr>
        <w:t>e) vytvářet územní podmínky pro rozvoj a údržbu vodohospodářské infrastruktury, pr</w:t>
      </w:r>
      <w:r w:rsidR="006D7FB6">
        <w:rPr>
          <w:rFonts w:ascii="Arial" w:hAnsi="Arial" w:cs="Arial"/>
          <w:sz w:val="22"/>
          <w:szCs w:val="22"/>
        </w:rPr>
        <w:t>o </w:t>
      </w:r>
      <w:r w:rsidRPr="00F04016">
        <w:rPr>
          <w:rFonts w:ascii="Arial" w:hAnsi="Arial" w:cs="Arial"/>
          <w:sz w:val="22"/>
          <w:szCs w:val="22"/>
        </w:rPr>
        <w:t>zabezpečení požadavků na dodávky vody v období nepříznivých hydrologických podmínek, zejm. pro infrastrukturu k zajištění dodávek vody z oblastí s příznivější vodohospodářskou situací a s ohledem na místní podmínky pro budování nových zejm. povrchových zdrojů vody,</w:t>
      </w:r>
    </w:p>
    <w:p w:rsidR="00807E05" w:rsidRPr="00F04016" w:rsidRDefault="00807E05" w:rsidP="00F04016">
      <w:pPr>
        <w:jc w:val="both"/>
        <w:rPr>
          <w:rFonts w:ascii="Arial" w:hAnsi="Arial" w:cs="Arial"/>
          <w:sz w:val="22"/>
          <w:szCs w:val="22"/>
        </w:rPr>
      </w:pPr>
      <w:r w:rsidRPr="00F04016">
        <w:rPr>
          <w:rFonts w:ascii="Arial" w:hAnsi="Arial" w:cs="Arial"/>
          <w:sz w:val="22"/>
          <w:szCs w:val="22"/>
        </w:rPr>
        <w:t>f) pro řešení problematiky sucha, zejm. tak jak je specifikováno výše v písm. a) až e) (příp. navrhovat i další vhodná opatření pro obnovu přirozeného vodního režimu v krajině) využívat zejména územní studie krajiny.</w:t>
      </w:r>
    </w:p>
    <w:p w:rsidR="00D00FC2" w:rsidRPr="00F04016" w:rsidRDefault="00D00FC2" w:rsidP="00F04016">
      <w:pPr>
        <w:jc w:val="both"/>
        <w:rPr>
          <w:rFonts w:ascii="Arial" w:hAnsi="Arial" w:cs="Arial"/>
          <w:sz w:val="22"/>
          <w:szCs w:val="22"/>
        </w:rPr>
      </w:pPr>
    </w:p>
    <w:p w:rsidR="00290FD9" w:rsidRPr="00F04016" w:rsidRDefault="00D00FC2" w:rsidP="00F04016">
      <w:pPr>
        <w:jc w:val="both"/>
        <w:rPr>
          <w:rFonts w:ascii="Arial" w:hAnsi="Arial" w:cs="Arial"/>
          <w:i/>
          <w:sz w:val="22"/>
          <w:szCs w:val="22"/>
        </w:rPr>
      </w:pPr>
      <w:r w:rsidRPr="00F04016">
        <w:rPr>
          <w:rFonts w:ascii="Arial" w:hAnsi="Arial" w:cs="Arial"/>
          <w:sz w:val="22"/>
          <w:szCs w:val="22"/>
        </w:rPr>
        <w:t>Návrh ÚP bude r</w:t>
      </w:r>
      <w:r w:rsidR="00D1293E" w:rsidRPr="00F04016">
        <w:rPr>
          <w:rFonts w:ascii="Arial" w:hAnsi="Arial" w:cs="Arial"/>
          <w:sz w:val="22"/>
          <w:szCs w:val="22"/>
        </w:rPr>
        <w:t xml:space="preserve">espektovat republikové priority územního plánování pro zajištění udržitelného rozvoje území. </w:t>
      </w:r>
      <w:r w:rsidR="0047758D" w:rsidRPr="00F04016">
        <w:rPr>
          <w:rFonts w:ascii="Arial" w:hAnsi="Arial" w:cs="Arial"/>
          <w:sz w:val="22"/>
          <w:szCs w:val="22"/>
        </w:rPr>
        <w:t>Soulad republikových priorit, které se v řešeném území promítají</w:t>
      </w:r>
      <w:r w:rsidRPr="00F04016">
        <w:rPr>
          <w:rFonts w:ascii="Arial" w:hAnsi="Arial" w:cs="Arial"/>
          <w:sz w:val="22"/>
          <w:szCs w:val="22"/>
        </w:rPr>
        <w:t>,</w:t>
      </w:r>
      <w:r w:rsidR="0047758D" w:rsidRPr="00F04016">
        <w:rPr>
          <w:rFonts w:ascii="Arial" w:hAnsi="Arial" w:cs="Arial"/>
          <w:sz w:val="22"/>
          <w:szCs w:val="22"/>
        </w:rPr>
        <w:t xml:space="preserve"> </w:t>
      </w:r>
      <w:r w:rsidRPr="00F04016">
        <w:rPr>
          <w:rFonts w:ascii="Arial" w:hAnsi="Arial" w:cs="Arial"/>
          <w:sz w:val="22"/>
          <w:szCs w:val="22"/>
        </w:rPr>
        <w:t>bude vyhodnocen</w:t>
      </w:r>
      <w:r w:rsidR="0047758D" w:rsidRPr="00F04016">
        <w:rPr>
          <w:rFonts w:ascii="Arial" w:hAnsi="Arial" w:cs="Arial"/>
          <w:sz w:val="22"/>
          <w:szCs w:val="22"/>
        </w:rPr>
        <w:t xml:space="preserve"> v textu odůvodněn</w:t>
      </w:r>
      <w:r w:rsidR="00517CDD" w:rsidRPr="00F04016">
        <w:rPr>
          <w:rFonts w:ascii="Arial" w:hAnsi="Arial" w:cs="Arial"/>
          <w:sz w:val="22"/>
          <w:szCs w:val="22"/>
        </w:rPr>
        <w:t>í konkrétně dle jednotlivých priorit</w:t>
      </w:r>
      <w:r w:rsidR="00F06AB1" w:rsidRPr="00F04016">
        <w:rPr>
          <w:rFonts w:ascii="Arial" w:hAnsi="Arial" w:cs="Arial"/>
          <w:sz w:val="22"/>
          <w:szCs w:val="22"/>
        </w:rPr>
        <w:t xml:space="preserve">. </w:t>
      </w:r>
      <w:r w:rsidR="003D6330">
        <w:rPr>
          <w:rFonts w:ascii="Arial" w:hAnsi="Arial" w:cs="Arial"/>
          <w:sz w:val="22"/>
          <w:szCs w:val="22"/>
        </w:rPr>
        <w:t xml:space="preserve">Z republikových priorit </w:t>
      </w:r>
      <w:r w:rsidR="00D1293E" w:rsidRPr="00F04016">
        <w:rPr>
          <w:rFonts w:ascii="Arial" w:hAnsi="Arial" w:cs="Arial"/>
          <w:sz w:val="22"/>
          <w:szCs w:val="22"/>
        </w:rPr>
        <w:t>územního plánování se v řešení promítnou zejména následující body:</w:t>
      </w:r>
    </w:p>
    <w:p w:rsidR="00CA5C27" w:rsidRPr="00F04016" w:rsidRDefault="00CA5C27" w:rsidP="00F04016">
      <w:pPr>
        <w:jc w:val="both"/>
        <w:rPr>
          <w:rFonts w:ascii="Arial" w:hAnsi="Arial" w:cs="Arial"/>
          <w:i/>
          <w:sz w:val="22"/>
          <w:szCs w:val="22"/>
        </w:rPr>
      </w:pPr>
    </w:p>
    <w:p w:rsidR="006F4E4F" w:rsidRPr="00F04016" w:rsidRDefault="006F4E4F" w:rsidP="00F04016">
      <w:pPr>
        <w:jc w:val="both"/>
        <w:rPr>
          <w:rFonts w:ascii="Arial" w:hAnsi="Arial" w:cs="Arial"/>
          <w:i/>
          <w:sz w:val="22"/>
          <w:szCs w:val="22"/>
        </w:rPr>
      </w:pPr>
      <w:r w:rsidRPr="00F04016">
        <w:rPr>
          <w:rFonts w:ascii="Arial" w:hAnsi="Arial" w:cs="Arial"/>
          <w:i/>
          <w:sz w:val="22"/>
          <w:szCs w:val="22"/>
        </w:rPr>
        <w:t>(14) Ve veřejném zájmu chránit a rozvíjet přírodní, civilizační a kulturní hodnoty území, včetně urbanistického, architektonického a archeologického dědictví. Zachovat ráz jedinečné urbanistické struktury území, struktury osídlení a jedinečné kulturní krajiny, které jsou výrazem identity území, jeho historie a tradice.</w:t>
      </w:r>
      <w:r w:rsidR="00D00FC2" w:rsidRPr="00F04016">
        <w:rPr>
          <w:rFonts w:ascii="Arial" w:hAnsi="Arial" w:cs="Arial"/>
          <w:i/>
          <w:sz w:val="22"/>
          <w:szCs w:val="22"/>
        </w:rPr>
        <w:t xml:space="preserve"> Ochrana území by měla být provázána s potřebami ekonomického a sociálního rozvoje v souladu s principy udržitelného rozvoje. Krajina je živým </w:t>
      </w:r>
      <w:r w:rsidR="00D00FC2" w:rsidRPr="00F04016">
        <w:rPr>
          <w:rFonts w:ascii="Arial" w:hAnsi="Arial" w:cs="Arial"/>
          <w:i/>
          <w:sz w:val="22"/>
          <w:szCs w:val="22"/>
        </w:rPr>
        <w:lastRenderedPageBreak/>
        <w:t>v čase proměnným celkem, který vyžaduje tvůrčí, avšak citlivý přístup k vyváženému všestrannému rozvoji tak, aby byly zachovány její stěžejní kulturní, přírodní a užitné hodnoty</w:t>
      </w:r>
      <w:r w:rsidR="0011001A" w:rsidRPr="00F04016">
        <w:rPr>
          <w:rFonts w:ascii="Arial" w:hAnsi="Arial" w:cs="Arial"/>
          <w:i/>
          <w:sz w:val="22"/>
          <w:szCs w:val="22"/>
        </w:rPr>
        <w:t>.</w:t>
      </w:r>
    </w:p>
    <w:p w:rsidR="006F4E4F" w:rsidRPr="00F04016" w:rsidRDefault="006F4E4F" w:rsidP="00F04016">
      <w:pPr>
        <w:jc w:val="both"/>
        <w:rPr>
          <w:rFonts w:ascii="Arial" w:hAnsi="Arial" w:cs="Arial"/>
          <w:i/>
          <w:sz w:val="22"/>
          <w:szCs w:val="22"/>
        </w:rPr>
      </w:pPr>
      <w:r w:rsidRPr="00F04016">
        <w:rPr>
          <w:rFonts w:ascii="Arial" w:hAnsi="Arial" w:cs="Arial"/>
          <w:i/>
          <w:sz w:val="22"/>
          <w:szCs w:val="22"/>
        </w:rPr>
        <w:t xml:space="preserve">(14a) Při plánování rozvoje venkovských území a oblastí dbát na rozvoj primárního sektoru </w:t>
      </w:r>
      <w:r w:rsidR="006C47ED" w:rsidRPr="00F04016">
        <w:rPr>
          <w:rFonts w:ascii="Arial" w:hAnsi="Arial" w:cs="Arial"/>
          <w:i/>
          <w:sz w:val="22"/>
          <w:szCs w:val="22"/>
        </w:rPr>
        <w:t>při </w:t>
      </w:r>
      <w:r w:rsidRPr="00F04016">
        <w:rPr>
          <w:rFonts w:ascii="Arial" w:hAnsi="Arial" w:cs="Arial"/>
          <w:i/>
          <w:sz w:val="22"/>
          <w:szCs w:val="22"/>
        </w:rPr>
        <w:t>zohlednění ochrany kvalitní zemědělské, především orné půdy a ekologických funkcí krajiny</w:t>
      </w:r>
      <w:r w:rsidR="00CA5C27" w:rsidRPr="00F04016">
        <w:rPr>
          <w:rFonts w:ascii="Arial" w:hAnsi="Arial" w:cs="Arial"/>
          <w:i/>
          <w:sz w:val="22"/>
          <w:szCs w:val="22"/>
        </w:rPr>
        <w:t>.</w:t>
      </w:r>
    </w:p>
    <w:p w:rsidR="006F4E4F" w:rsidRPr="00F04016" w:rsidRDefault="006F4E4F" w:rsidP="00F04016">
      <w:pPr>
        <w:jc w:val="both"/>
        <w:rPr>
          <w:rFonts w:ascii="Arial" w:hAnsi="Arial" w:cs="Arial"/>
          <w:i/>
          <w:sz w:val="22"/>
          <w:szCs w:val="22"/>
        </w:rPr>
      </w:pPr>
      <w:r w:rsidRPr="00F04016">
        <w:rPr>
          <w:rFonts w:ascii="Arial" w:hAnsi="Arial" w:cs="Arial"/>
          <w:i/>
          <w:sz w:val="22"/>
          <w:szCs w:val="22"/>
        </w:rPr>
        <w:t>(16) Při stanovování způsobu využití území dávat p</w:t>
      </w:r>
      <w:r w:rsidR="006C47ED" w:rsidRPr="00F04016">
        <w:rPr>
          <w:rFonts w:ascii="Arial" w:hAnsi="Arial" w:cs="Arial"/>
          <w:i/>
          <w:sz w:val="22"/>
          <w:szCs w:val="22"/>
        </w:rPr>
        <w:t>řednost komplexním řešením před </w:t>
      </w:r>
      <w:r w:rsidRPr="00F04016">
        <w:rPr>
          <w:rFonts w:ascii="Arial" w:hAnsi="Arial" w:cs="Arial"/>
          <w:i/>
          <w:sz w:val="22"/>
          <w:szCs w:val="22"/>
        </w:rPr>
        <w:t>uplatňováním jednostranných hledisek a požadavků, které ve s</w:t>
      </w:r>
      <w:r w:rsidR="00837558" w:rsidRPr="00F04016">
        <w:rPr>
          <w:rFonts w:ascii="Arial" w:hAnsi="Arial" w:cs="Arial"/>
          <w:i/>
          <w:sz w:val="22"/>
          <w:szCs w:val="22"/>
        </w:rPr>
        <w:t>vých důsledcích zhoršují stav i </w:t>
      </w:r>
      <w:r w:rsidRPr="00F04016">
        <w:rPr>
          <w:rFonts w:ascii="Arial" w:hAnsi="Arial" w:cs="Arial"/>
          <w:i/>
          <w:sz w:val="22"/>
          <w:szCs w:val="22"/>
        </w:rPr>
        <w:t>hodnoty území.</w:t>
      </w:r>
    </w:p>
    <w:p w:rsidR="006F4E4F" w:rsidRPr="00F04016" w:rsidRDefault="006F4E4F" w:rsidP="00F04016">
      <w:pPr>
        <w:jc w:val="both"/>
        <w:rPr>
          <w:rFonts w:ascii="Arial" w:hAnsi="Arial" w:cs="Arial"/>
          <w:i/>
          <w:sz w:val="22"/>
          <w:szCs w:val="22"/>
        </w:rPr>
      </w:pPr>
      <w:r w:rsidRPr="00F04016">
        <w:rPr>
          <w:rFonts w:ascii="Arial" w:hAnsi="Arial" w:cs="Arial"/>
          <w:i/>
          <w:sz w:val="22"/>
          <w:szCs w:val="22"/>
        </w:rPr>
        <w:t>(19) Vytvářet předpoklady pro polyfunkční využívání opuštěných areálů a ploch, hospodárně využívat zastavěné území, zajistit ochranu nezastavěného území a veřejné zeleně, včetně minimalizace její fragmentace.</w:t>
      </w:r>
      <w:r w:rsidR="0011001A" w:rsidRPr="00F04016">
        <w:rPr>
          <w:rFonts w:ascii="Arial" w:hAnsi="Arial" w:cs="Arial"/>
          <w:i/>
          <w:sz w:val="22"/>
          <w:szCs w:val="22"/>
        </w:rPr>
        <w:t xml:space="preserve"> Cílem je účelné využívání a uspořádání území</w:t>
      </w:r>
      <w:r w:rsidR="00935512" w:rsidRPr="00F04016">
        <w:rPr>
          <w:rFonts w:ascii="Arial" w:hAnsi="Arial" w:cs="Arial"/>
          <w:i/>
          <w:sz w:val="22"/>
          <w:szCs w:val="22"/>
        </w:rPr>
        <w:t xml:space="preserve"> úsporné v nárocích na veřejné rozpočty na dopravu a energi</w:t>
      </w:r>
      <w:r w:rsidR="000F2D06" w:rsidRPr="00F04016">
        <w:rPr>
          <w:rFonts w:ascii="Arial" w:hAnsi="Arial" w:cs="Arial"/>
          <w:i/>
          <w:sz w:val="22"/>
          <w:szCs w:val="22"/>
        </w:rPr>
        <w:t>e, které koordinací veřejných a </w:t>
      </w:r>
      <w:r w:rsidR="00935512" w:rsidRPr="00F04016">
        <w:rPr>
          <w:rFonts w:ascii="Arial" w:hAnsi="Arial" w:cs="Arial"/>
          <w:i/>
          <w:sz w:val="22"/>
          <w:szCs w:val="22"/>
        </w:rPr>
        <w:t>soukromých zájmů na rozvoji území omezuje negat</w:t>
      </w:r>
      <w:r w:rsidR="006C47ED" w:rsidRPr="00F04016">
        <w:rPr>
          <w:rFonts w:ascii="Arial" w:hAnsi="Arial" w:cs="Arial"/>
          <w:i/>
          <w:sz w:val="22"/>
          <w:szCs w:val="22"/>
        </w:rPr>
        <w:t xml:space="preserve">ivní důsledky </w:t>
      </w:r>
      <w:proofErr w:type="spellStart"/>
      <w:r w:rsidR="006C47ED" w:rsidRPr="00F04016">
        <w:rPr>
          <w:rFonts w:ascii="Arial" w:hAnsi="Arial" w:cs="Arial"/>
          <w:i/>
          <w:sz w:val="22"/>
          <w:szCs w:val="22"/>
        </w:rPr>
        <w:t>suburbanizace</w:t>
      </w:r>
      <w:proofErr w:type="spellEnd"/>
      <w:r w:rsidR="006C47ED" w:rsidRPr="00F04016">
        <w:rPr>
          <w:rFonts w:ascii="Arial" w:hAnsi="Arial" w:cs="Arial"/>
          <w:i/>
          <w:sz w:val="22"/>
          <w:szCs w:val="22"/>
        </w:rPr>
        <w:t xml:space="preserve"> pro </w:t>
      </w:r>
      <w:r w:rsidR="00935512" w:rsidRPr="00F04016">
        <w:rPr>
          <w:rFonts w:ascii="Arial" w:hAnsi="Arial" w:cs="Arial"/>
          <w:i/>
          <w:sz w:val="22"/>
          <w:szCs w:val="22"/>
        </w:rPr>
        <w:t>udržitelný rozvoj území.</w:t>
      </w:r>
    </w:p>
    <w:p w:rsidR="006F4E4F" w:rsidRPr="00F04016" w:rsidRDefault="006F4E4F" w:rsidP="00F04016">
      <w:pPr>
        <w:jc w:val="both"/>
        <w:rPr>
          <w:rFonts w:ascii="Arial" w:hAnsi="Arial" w:cs="Arial"/>
          <w:i/>
          <w:sz w:val="22"/>
          <w:szCs w:val="22"/>
        </w:rPr>
      </w:pPr>
      <w:r w:rsidRPr="00F04016">
        <w:rPr>
          <w:rFonts w:ascii="Arial" w:hAnsi="Arial" w:cs="Arial"/>
          <w:i/>
          <w:sz w:val="22"/>
          <w:szCs w:val="22"/>
        </w:rPr>
        <w:t xml:space="preserve">(20) Rozvojové záměry, které mohou ovlivnit charakter krajiny, </w:t>
      </w:r>
      <w:r w:rsidR="00D26997" w:rsidRPr="00F04016">
        <w:rPr>
          <w:rFonts w:ascii="Arial" w:hAnsi="Arial" w:cs="Arial"/>
          <w:i/>
          <w:sz w:val="22"/>
          <w:szCs w:val="22"/>
        </w:rPr>
        <w:t>umisťovat do</w:t>
      </w:r>
      <w:r w:rsidRPr="00F04016">
        <w:rPr>
          <w:rFonts w:ascii="Arial" w:hAnsi="Arial" w:cs="Arial"/>
          <w:i/>
          <w:sz w:val="22"/>
          <w:szCs w:val="22"/>
        </w:rPr>
        <w:t xml:space="preserve"> co nejméně konfliktních lokalit a následně podporovat kompenzační opatření. </w:t>
      </w:r>
      <w:r w:rsidR="00935512" w:rsidRPr="00F04016">
        <w:rPr>
          <w:rFonts w:ascii="Arial" w:hAnsi="Arial" w:cs="Arial"/>
          <w:i/>
          <w:sz w:val="22"/>
          <w:szCs w:val="22"/>
        </w:rPr>
        <w:t>V rámci územně plánovací činnosti vytvářet podmínky pro ochranu krajinného rázu s ohle</w:t>
      </w:r>
      <w:r w:rsidR="000F2D06" w:rsidRPr="00F04016">
        <w:rPr>
          <w:rFonts w:ascii="Arial" w:hAnsi="Arial" w:cs="Arial"/>
          <w:i/>
          <w:sz w:val="22"/>
          <w:szCs w:val="22"/>
        </w:rPr>
        <w:t>dem na cílové charakteristiky a </w:t>
      </w:r>
      <w:r w:rsidR="00935512" w:rsidRPr="00F04016">
        <w:rPr>
          <w:rFonts w:ascii="Arial" w:hAnsi="Arial" w:cs="Arial"/>
          <w:i/>
          <w:sz w:val="22"/>
          <w:szCs w:val="22"/>
        </w:rPr>
        <w:t>typy krajiny a vytvářet podmínky pro využití přírodních zdrojů.</w:t>
      </w:r>
    </w:p>
    <w:p w:rsidR="006F4E4F" w:rsidRPr="00F04016" w:rsidRDefault="006F4E4F" w:rsidP="00F04016">
      <w:pPr>
        <w:autoSpaceDE w:val="0"/>
        <w:autoSpaceDN w:val="0"/>
        <w:adjustRightInd w:val="0"/>
        <w:jc w:val="both"/>
        <w:rPr>
          <w:rFonts w:ascii="Arial" w:hAnsi="Arial" w:cs="Arial"/>
          <w:i/>
          <w:sz w:val="22"/>
          <w:szCs w:val="22"/>
        </w:rPr>
      </w:pPr>
      <w:r w:rsidRPr="00F04016">
        <w:rPr>
          <w:rFonts w:ascii="Arial" w:hAnsi="Arial" w:cs="Arial"/>
          <w:i/>
          <w:sz w:val="22"/>
          <w:szCs w:val="22"/>
        </w:rPr>
        <w:t xml:space="preserve">(20a) Vytvářet územní podmínky pro zajištění migrační propustnosti krajiny pro volně žijící živočichy a pro člověka, zejména při umísťování dopravní a technické infrastruktury. </w:t>
      </w:r>
    </w:p>
    <w:p w:rsidR="006F4E4F" w:rsidRPr="00F04016" w:rsidRDefault="006F4E4F" w:rsidP="00F04016">
      <w:pPr>
        <w:jc w:val="both"/>
        <w:rPr>
          <w:rFonts w:ascii="Arial" w:hAnsi="Arial" w:cs="Arial"/>
          <w:i/>
          <w:sz w:val="22"/>
          <w:szCs w:val="22"/>
        </w:rPr>
      </w:pPr>
      <w:r w:rsidRPr="00F04016">
        <w:rPr>
          <w:rFonts w:ascii="Arial" w:hAnsi="Arial" w:cs="Arial"/>
          <w:i/>
          <w:sz w:val="22"/>
          <w:szCs w:val="22"/>
        </w:rPr>
        <w:t xml:space="preserve">(22) Vytvářet podmínky pro rozvoj a využití předpokladů území pro různé formy cestovního ruchu při zachování a rozvoji hodnot území. </w:t>
      </w:r>
    </w:p>
    <w:p w:rsidR="006F4E4F" w:rsidRPr="00F04016" w:rsidRDefault="006F4E4F" w:rsidP="00F04016">
      <w:pPr>
        <w:jc w:val="both"/>
        <w:rPr>
          <w:rFonts w:ascii="Arial" w:hAnsi="Arial" w:cs="Arial"/>
          <w:i/>
          <w:sz w:val="22"/>
          <w:szCs w:val="22"/>
        </w:rPr>
      </w:pPr>
      <w:r w:rsidRPr="00F04016">
        <w:rPr>
          <w:rFonts w:ascii="Arial" w:hAnsi="Arial" w:cs="Arial"/>
          <w:i/>
          <w:sz w:val="22"/>
          <w:szCs w:val="22"/>
        </w:rPr>
        <w:t xml:space="preserve">(23) Vytvářet předpoklady pro lepší dostupnost území a zkvalitnění </w:t>
      </w:r>
      <w:r w:rsidR="00D26997" w:rsidRPr="00F04016">
        <w:rPr>
          <w:rFonts w:ascii="Arial" w:hAnsi="Arial" w:cs="Arial"/>
          <w:i/>
          <w:sz w:val="22"/>
          <w:szCs w:val="22"/>
        </w:rPr>
        <w:t>dopravní a technické</w:t>
      </w:r>
      <w:r w:rsidRPr="00F04016">
        <w:rPr>
          <w:rFonts w:ascii="Arial" w:hAnsi="Arial" w:cs="Arial"/>
          <w:i/>
          <w:sz w:val="22"/>
          <w:szCs w:val="22"/>
        </w:rPr>
        <w:t xml:space="preserve"> infrastruktury s ohledem na prostupnost krajiny. Dopravní a technickou infrastrukturu umísťovat s ohledem na minimalizaci členění krajiny, je-li to účelné, do společných koridorů.</w:t>
      </w:r>
    </w:p>
    <w:p w:rsidR="006F4E4F" w:rsidRPr="00F04016" w:rsidRDefault="006F4E4F" w:rsidP="00F04016">
      <w:pPr>
        <w:autoSpaceDE w:val="0"/>
        <w:autoSpaceDN w:val="0"/>
        <w:adjustRightInd w:val="0"/>
        <w:jc w:val="both"/>
        <w:rPr>
          <w:rFonts w:ascii="Arial" w:hAnsi="Arial" w:cs="Arial"/>
          <w:i/>
          <w:sz w:val="22"/>
          <w:szCs w:val="22"/>
        </w:rPr>
      </w:pPr>
      <w:r w:rsidRPr="00F04016">
        <w:rPr>
          <w:rFonts w:ascii="Arial" w:hAnsi="Arial" w:cs="Arial"/>
          <w:i/>
          <w:sz w:val="22"/>
          <w:szCs w:val="22"/>
        </w:rPr>
        <w:t>(24) Vytvářet podmínky pro zvyšování bezpečnosti a p</w:t>
      </w:r>
      <w:r w:rsidR="00837558" w:rsidRPr="00F04016">
        <w:rPr>
          <w:rFonts w:ascii="Arial" w:hAnsi="Arial" w:cs="Arial"/>
          <w:i/>
          <w:sz w:val="22"/>
          <w:szCs w:val="22"/>
        </w:rPr>
        <w:t>lynulosti dopravy, ochrany a </w:t>
      </w:r>
      <w:r w:rsidRPr="00F04016">
        <w:rPr>
          <w:rFonts w:ascii="Arial" w:hAnsi="Arial" w:cs="Arial"/>
          <w:i/>
          <w:sz w:val="22"/>
          <w:szCs w:val="22"/>
        </w:rPr>
        <w:t>bezpečnosti obyvatelstva a zlepšování jeho ochrany před</w:t>
      </w:r>
      <w:r w:rsidR="00837558" w:rsidRPr="00F04016">
        <w:rPr>
          <w:rFonts w:ascii="Arial" w:hAnsi="Arial" w:cs="Arial"/>
          <w:i/>
          <w:sz w:val="22"/>
          <w:szCs w:val="22"/>
        </w:rPr>
        <w:t xml:space="preserve"> hlukem a emisemi, s ohledem na </w:t>
      </w:r>
      <w:r w:rsidR="003D6330">
        <w:rPr>
          <w:rFonts w:ascii="Arial" w:hAnsi="Arial" w:cs="Arial"/>
          <w:i/>
          <w:sz w:val="22"/>
          <w:szCs w:val="22"/>
        </w:rPr>
        <w:t>to vytvářet v </w:t>
      </w:r>
      <w:r w:rsidRPr="00F04016">
        <w:rPr>
          <w:rFonts w:ascii="Arial" w:hAnsi="Arial" w:cs="Arial"/>
          <w:i/>
          <w:sz w:val="22"/>
          <w:szCs w:val="22"/>
        </w:rPr>
        <w:t>území podmínky pro environmentálně šetrné formy dopravy (např. železniční, cyklistickou).</w:t>
      </w:r>
    </w:p>
    <w:p w:rsidR="006F4E4F" w:rsidRPr="00F04016" w:rsidRDefault="006F4E4F" w:rsidP="00F04016">
      <w:pPr>
        <w:autoSpaceDE w:val="0"/>
        <w:autoSpaceDN w:val="0"/>
        <w:adjustRightInd w:val="0"/>
        <w:jc w:val="both"/>
        <w:rPr>
          <w:rFonts w:ascii="Arial" w:hAnsi="Arial" w:cs="Arial"/>
          <w:i/>
          <w:sz w:val="22"/>
          <w:szCs w:val="22"/>
        </w:rPr>
      </w:pPr>
      <w:r w:rsidRPr="00F04016">
        <w:rPr>
          <w:rFonts w:ascii="Arial" w:hAnsi="Arial" w:cs="Arial"/>
          <w:i/>
          <w:sz w:val="22"/>
          <w:szCs w:val="22"/>
        </w:rPr>
        <w:t>(25) Vytvářet podmínky pro preventivní ochranu území a obyvatelstva před potenciálními riziky a přírodními katastrofami v území (záplavy, sesuvy půdy, eroze atd</w:t>
      </w:r>
      <w:r w:rsidR="000D4598" w:rsidRPr="00F04016">
        <w:rPr>
          <w:rFonts w:ascii="Arial" w:hAnsi="Arial" w:cs="Arial"/>
          <w:i/>
          <w:sz w:val="22"/>
          <w:szCs w:val="22"/>
        </w:rPr>
        <w:t>.) s cílem minimalizovat rozsah</w:t>
      </w:r>
      <w:r w:rsidRPr="00F04016">
        <w:rPr>
          <w:rFonts w:ascii="Arial" w:hAnsi="Arial" w:cs="Arial"/>
          <w:i/>
          <w:sz w:val="22"/>
          <w:szCs w:val="22"/>
        </w:rPr>
        <w:t xml:space="preserve"> případných škod. </w:t>
      </w:r>
    </w:p>
    <w:p w:rsidR="006F4E4F" w:rsidRPr="00F04016" w:rsidRDefault="006F4E4F" w:rsidP="00F04016">
      <w:pPr>
        <w:jc w:val="both"/>
        <w:rPr>
          <w:rFonts w:ascii="Arial" w:hAnsi="Arial" w:cs="Arial"/>
          <w:i/>
          <w:sz w:val="22"/>
          <w:szCs w:val="22"/>
        </w:rPr>
      </w:pPr>
      <w:r w:rsidRPr="00F04016">
        <w:rPr>
          <w:rFonts w:ascii="Arial" w:hAnsi="Arial" w:cs="Arial"/>
          <w:i/>
          <w:sz w:val="22"/>
          <w:szCs w:val="22"/>
        </w:rPr>
        <w:t>(26) Vymezovat zastavitelné plochy v záplavových územích a umisťovat do nich veřejnou infrastrukturu jen ve zcela výjimečných a zvlášť odůvod</w:t>
      </w:r>
      <w:r w:rsidR="00837558" w:rsidRPr="00F04016">
        <w:rPr>
          <w:rFonts w:ascii="Arial" w:hAnsi="Arial" w:cs="Arial"/>
          <w:i/>
          <w:sz w:val="22"/>
          <w:szCs w:val="22"/>
        </w:rPr>
        <w:t>něných případech. Vymezovat a </w:t>
      </w:r>
      <w:r w:rsidRPr="00F04016">
        <w:rPr>
          <w:rFonts w:ascii="Arial" w:hAnsi="Arial" w:cs="Arial"/>
          <w:i/>
          <w:sz w:val="22"/>
          <w:szCs w:val="22"/>
        </w:rPr>
        <w:t>chránit zastavitelné plochy pro přemístění zástavby z území s vysokou mírou rizika vzniku povodňových škod.</w:t>
      </w:r>
    </w:p>
    <w:p w:rsidR="00EE0CB0" w:rsidRPr="00F04016" w:rsidRDefault="00EE0CB0" w:rsidP="00F04016">
      <w:pPr>
        <w:jc w:val="both"/>
        <w:rPr>
          <w:rFonts w:ascii="Arial" w:hAnsi="Arial" w:cs="Arial"/>
          <w:i/>
          <w:sz w:val="22"/>
          <w:szCs w:val="22"/>
        </w:rPr>
      </w:pPr>
      <w:r w:rsidRPr="00F04016">
        <w:rPr>
          <w:rFonts w:ascii="Arial" w:hAnsi="Arial" w:cs="Arial"/>
          <w:i/>
          <w:sz w:val="22"/>
          <w:szCs w:val="22"/>
        </w:rPr>
        <w:t>(27) Vytvářet podmínky pro koordinované umísťování veřejné infrastruktury v území a její rozvoj a tím podporovat její účelné využívání v rámci sídelní struktury, včetně podmínek pro rozvoj digitální technické infrastruktury.</w:t>
      </w:r>
    </w:p>
    <w:p w:rsidR="00EE0CB0" w:rsidRPr="00F04016" w:rsidRDefault="00EE0CB0" w:rsidP="00F04016">
      <w:pPr>
        <w:jc w:val="both"/>
        <w:rPr>
          <w:rFonts w:ascii="Arial" w:hAnsi="Arial" w:cs="Arial"/>
          <w:i/>
          <w:sz w:val="22"/>
          <w:szCs w:val="22"/>
        </w:rPr>
      </w:pPr>
      <w:r w:rsidRPr="00F04016">
        <w:rPr>
          <w:rFonts w:ascii="Arial" w:hAnsi="Arial" w:cs="Arial"/>
          <w:i/>
          <w:sz w:val="22"/>
          <w:szCs w:val="22"/>
        </w:rPr>
        <w:t xml:space="preserve">(28) Pro zajištění kvality života obyvatel zohledňovat potřeby rozvoje území v dlouhodobém horizontu a nároky na veřejnou infrastrukturu, včetně veřejných prostranství. Návrh a ochranu kvalitních městských prostorů a veřejné infrastruktury je vhodné </w:t>
      </w:r>
      <w:r w:rsidR="003D6330">
        <w:rPr>
          <w:rFonts w:ascii="Arial" w:hAnsi="Arial" w:cs="Arial"/>
          <w:i/>
          <w:sz w:val="22"/>
          <w:szCs w:val="22"/>
        </w:rPr>
        <w:t>řešit ve spolupráci veřejného i </w:t>
      </w:r>
      <w:r w:rsidRPr="00F04016">
        <w:rPr>
          <w:rFonts w:ascii="Arial" w:hAnsi="Arial" w:cs="Arial"/>
          <w:i/>
          <w:sz w:val="22"/>
          <w:szCs w:val="22"/>
        </w:rPr>
        <w:t>soukromého sektoru s veřejností.</w:t>
      </w:r>
    </w:p>
    <w:p w:rsidR="00EE0CB0" w:rsidRPr="00F04016" w:rsidRDefault="00EE0CB0" w:rsidP="00F04016">
      <w:pPr>
        <w:jc w:val="both"/>
        <w:rPr>
          <w:rFonts w:ascii="Arial" w:hAnsi="Arial" w:cs="Arial"/>
          <w:i/>
          <w:sz w:val="22"/>
          <w:szCs w:val="22"/>
        </w:rPr>
      </w:pPr>
      <w:r w:rsidRPr="00F04016">
        <w:rPr>
          <w:rFonts w:ascii="Arial" w:hAnsi="Arial" w:cs="Arial"/>
          <w:i/>
          <w:sz w:val="22"/>
          <w:szCs w:val="22"/>
        </w:rPr>
        <w:t>(29) Zvláštní pozornost věnovat návaznosti různých druhů dopravy. Vytvářet územní podmínky pro upřednostňování veřejné hromadné, cyklistické a pěší dopravy. S ohledem na to vymezovat plochy a koridory nezbytné pro efektivní integrované systémy veřejné dopravy nebo městskou hromadnou dopravu, umožňující účelné propojení ploch bydlení, ploch rekreace, občanského vybavení, veřejných prostranství, výroby a dalších ploch, s požadavky na kvalitní životní prostředí. Vytvářet tak podmínky pro rozvoj účinného a dostupného systému, který bude poskytovat obyvatelům rovné možnosti mobility a dosažitelno</w:t>
      </w:r>
      <w:r w:rsidR="003D6330">
        <w:rPr>
          <w:rFonts w:ascii="Arial" w:hAnsi="Arial" w:cs="Arial"/>
          <w:i/>
          <w:sz w:val="22"/>
          <w:szCs w:val="22"/>
        </w:rPr>
        <w:t>sti v území. S ohledem na to vy</w:t>
      </w:r>
      <w:r w:rsidRPr="00F04016">
        <w:rPr>
          <w:rFonts w:ascii="Arial" w:hAnsi="Arial" w:cs="Arial"/>
          <w:i/>
          <w:sz w:val="22"/>
          <w:szCs w:val="22"/>
        </w:rPr>
        <w:t>tvářet podmínky pro vybudování a užívání vhodné sítě pěších a cyklistických cest, včetně doprovodné zeleně v místech, kde je to vhodné.</w:t>
      </w:r>
    </w:p>
    <w:p w:rsidR="00EE0CB0" w:rsidRPr="00F04016" w:rsidRDefault="00EE0CB0" w:rsidP="00F04016">
      <w:pPr>
        <w:jc w:val="both"/>
        <w:rPr>
          <w:rFonts w:ascii="Arial" w:hAnsi="Arial" w:cs="Arial"/>
          <w:i/>
          <w:sz w:val="22"/>
          <w:szCs w:val="22"/>
        </w:rPr>
      </w:pPr>
      <w:r w:rsidRPr="00F04016">
        <w:rPr>
          <w:rFonts w:ascii="Arial" w:hAnsi="Arial" w:cs="Arial"/>
          <w:i/>
          <w:sz w:val="22"/>
          <w:szCs w:val="22"/>
        </w:rPr>
        <w:t>(30) Úroveň technické infrastruktury, zejména dodávku vody a zpracování odpadních vod je nutno koncipovat tak, aby splňovala požadavky na vysokou k</w:t>
      </w:r>
      <w:r w:rsidR="003D6330">
        <w:rPr>
          <w:rFonts w:ascii="Arial" w:hAnsi="Arial" w:cs="Arial"/>
          <w:i/>
          <w:sz w:val="22"/>
          <w:szCs w:val="22"/>
        </w:rPr>
        <w:t>valitu života v současnosti i v </w:t>
      </w:r>
      <w:r w:rsidRPr="00F04016">
        <w:rPr>
          <w:rFonts w:ascii="Arial" w:hAnsi="Arial" w:cs="Arial"/>
          <w:i/>
          <w:sz w:val="22"/>
          <w:szCs w:val="22"/>
        </w:rPr>
        <w:t>budoucnosti.</w:t>
      </w:r>
    </w:p>
    <w:p w:rsidR="00EE0CB0" w:rsidRPr="00F04016" w:rsidRDefault="00EE0CB0" w:rsidP="00F04016">
      <w:pPr>
        <w:jc w:val="both"/>
        <w:rPr>
          <w:rFonts w:ascii="Arial" w:hAnsi="Arial" w:cs="Arial"/>
          <w:i/>
          <w:sz w:val="22"/>
          <w:szCs w:val="22"/>
        </w:rPr>
      </w:pPr>
      <w:r w:rsidRPr="00F04016">
        <w:rPr>
          <w:rFonts w:ascii="Arial" w:hAnsi="Arial" w:cs="Arial"/>
          <w:i/>
          <w:sz w:val="22"/>
          <w:szCs w:val="22"/>
        </w:rPr>
        <w:t xml:space="preserve">(31) Vytvářet územní podmínky pro rozvoj decentralizované, efektivní a bezpečné výroby energie z obnovitelných zdrojů, šetrné k životnímu prostředí, s cílem minimalizace jejich </w:t>
      </w:r>
      <w:r w:rsidRPr="00F04016">
        <w:rPr>
          <w:rFonts w:ascii="Arial" w:hAnsi="Arial" w:cs="Arial"/>
          <w:i/>
          <w:sz w:val="22"/>
          <w:szCs w:val="22"/>
        </w:rPr>
        <w:lastRenderedPageBreak/>
        <w:t>negativních vlivů a rizik při respektování přednosti zajištění bezpečného zásobování území energiemi.</w:t>
      </w:r>
    </w:p>
    <w:p w:rsidR="00EE0CB0" w:rsidRPr="00F04016" w:rsidRDefault="00EE0CB0" w:rsidP="00F04016">
      <w:pPr>
        <w:jc w:val="both"/>
        <w:rPr>
          <w:rFonts w:ascii="Arial" w:hAnsi="Arial" w:cs="Arial"/>
          <w:i/>
          <w:sz w:val="22"/>
          <w:szCs w:val="22"/>
        </w:rPr>
      </w:pPr>
    </w:p>
    <w:p w:rsidR="0047758D" w:rsidRPr="00F04016" w:rsidRDefault="0047758D" w:rsidP="00F04016">
      <w:pPr>
        <w:tabs>
          <w:tab w:val="left" w:pos="0"/>
        </w:tabs>
        <w:jc w:val="both"/>
        <w:rPr>
          <w:rFonts w:ascii="Arial" w:hAnsi="Arial" w:cs="Arial"/>
          <w:b/>
          <w:sz w:val="22"/>
          <w:szCs w:val="22"/>
          <w:u w:val="single"/>
        </w:rPr>
      </w:pPr>
      <w:r w:rsidRPr="00F04016">
        <w:rPr>
          <w:rFonts w:ascii="Arial" w:hAnsi="Arial" w:cs="Arial"/>
          <w:b/>
          <w:sz w:val="22"/>
          <w:szCs w:val="22"/>
          <w:u w:val="single"/>
        </w:rPr>
        <w:t xml:space="preserve">Upřesnění požadavků </w:t>
      </w:r>
      <w:r w:rsidR="00D26997" w:rsidRPr="00F04016">
        <w:rPr>
          <w:rFonts w:ascii="Arial" w:hAnsi="Arial" w:cs="Arial"/>
          <w:b/>
          <w:sz w:val="22"/>
          <w:szCs w:val="22"/>
          <w:u w:val="single"/>
        </w:rPr>
        <w:t>vyplývající</w:t>
      </w:r>
      <w:r w:rsidRPr="00F04016">
        <w:rPr>
          <w:rFonts w:ascii="Arial" w:hAnsi="Arial" w:cs="Arial"/>
          <w:b/>
          <w:sz w:val="22"/>
          <w:szCs w:val="22"/>
          <w:u w:val="single"/>
        </w:rPr>
        <w:t>ch z územně plánovací dokumentace vydané krajem.</w:t>
      </w:r>
    </w:p>
    <w:p w:rsidR="0047758D" w:rsidRPr="00F04016" w:rsidRDefault="0047758D" w:rsidP="00F04016">
      <w:pPr>
        <w:tabs>
          <w:tab w:val="left" w:pos="0"/>
        </w:tabs>
        <w:jc w:val="both"/>
        <w:rPr>
          <w:rFonts w:ascii="Arial" w:hAnsi="Arial" w:cs="Arial"/>
          <w:b/>
          <w:sz w:val="22"/>
          <w:szCs w:val="22"/>
          <w:u w:val="single"/>
        </w:rPr>
      </w:pPr>
    </w:p>
    <w:p w:rsidR="00D26997" w:rsidRPr="00F04016" w:rsidRDefault="00D26997" w:rsidP="00F04016">
      <w:pPr>
        <w:tabs>
          <w:tab w:val="left" w:pos="0"/>
        </w:tabs>
        <w:jc w:val="both"/>
        <w:rPr>
          <w:rFonts w:ascii="Arial" w:hAnsi="Arial" w:cs="Arial"/>
          <w:sz w:val="22"/>
          <w:szCs w:val="22"/>
        </w:rPr>
      </w:pPr>
      <w:r w:rsidRPr="00F04016">
        <w:rPr>
          <w:rFonts w:ascii="Arial" w:hAnsi="Arial" w:cs="Arial"/>
          <w:sz w:val="22"/>
          <w:szCs w:val="22"/>
        </w:rPr>
        <w:t xml:space="preserve">Při zpracování územního plánu </w:t>
      </w:r>
      <w:r w:rsidR="00807E05" w:rsidRPr="00F04016">
        <w:rPr>
          <w:rFonts w:ascii="Arial" w:hAnsi="Arial" w:cs="Arial"/>
          <w:sz w:val="22"/>
          <w:szCs w:val="22"/>
        </w:rPr>
        <w:t>budou respektovány</w:t>
      </w:r>
      <w:r w:rsidRPr="00F04016">
        <w:rPr>
          <w:rFonts w:ascii="Arial" w:hAnsi="Arial" w:cs="Arial"/>
          <w:sz w:val="22"/>
          <w:szCs w:val="22"/>
        </w:rPr>
        <w:t xml:space="preserve"> Zásady územního rozvoje kraje Vysočina (dále ZÚR), </w:t>
      </w:r>
      <w:r w:rsidR="00C41CA0" w:rsidRPr="00F04016">
        <w:rPr>
          <w:rFonts w:ascii="Arial" w:hAnsi="Arial" w:cs="Arial"/>
          <w:sz w:val="22"/>
          <w:szCs w:val="22"/>
        </w:rPr>
        <w:t xml:space="preserve">které </w:t>
      </w:r>
      <w:r w:rsidRPr="00F04016">
        <w:rPr>
          <w:rFonts w:ascii="Arial" w:hAnsi="Arial" w:cs="Arial"/>
          <w:sz w:val="22"/>
          <w:szCs w:val="22"/>
        </w:rPr>
        <w:t>nabyly účinnosti dne 22. 11. 2008</w:t>
      </w:r>
      <w:r w:rsidR="007218B2" w:rsidRPr="00F04016">
        <w:rPr>
          <w:rFonts w:ascii="Arial" w:hAnsi="Arial" w:cs="Arial"/>
          <w:sz w:val="22"/>
          <w:szCs w:val="22"/>
        </w:rPr>
        <w:t xml:space="preserve"> (usnesení č. 0290/05/2008/ZK, schváleno 16. 9. 2008)</w:t>
      </w:r>
      <w:r w:rsidR="00807E05" w:rsidRPr="00F04016">
        <w:rPr>
          <w:rFonts w:ascii="Arial" w:hAnsi="Arial" w:cs="Arial"/>
          <w:sz w:val="22"/>
          <w:szCs w:val="22"/>
        </w:rPr>
        <w:t xml:space="preserve"> včetně schválených aktualizací:</w:t>
      </w:r>
      <w:r w:rsidRPr="00F04016">
        <w:rPr>
          <w:rFonts w:ascii="Arial" w:hAnsi="Arial" w:cs="Arial"/>
          <w:sz w:val="22"/>
          <w:szCs w:val="22"/>
        </w:rPr>
        <w:t xml:space="preserve"> </w:t>
      </w:r>
    </w:p>
    <w:p w:rsidR="00807E05" w:rsidRPr="00F04016" w:rsidRDefault="00807E05" w:rsidP="00F04016">
      <w:pPr>
        <w:tabs>
          <w:tab w:val="left" w:pos="0"/>
        </w:tabs>
        <w:jc w:val="both"/>
        <w:rPr>
          <w:rFonts w:ascii="Arial" w:hAnsi="Arial" w:cs="Arial"/>
          <w:sz w:val="22"/>
          <w:szCs w:val="22"/>
        </w:rPr>
      </w:pPr>
      <w:r w:rsidRPr="00F04016">
        <w:rPr>
          <w:rFonts w:ascii="Arial" w:hAnsi="Arial" w:cs="Arial"/>
          <w:sz w:val="22"/>
          <w:szCs w:val="22"/>
        </w:rPr>
        <w:t xml:space="preserve">• Aktualizace ZÚR </w:t>
      </w:r>
      <w:proofErr w:type="spellStart"/>
      <w:r w:rsidRPr="00F04016">
        <w:rPr>
          <w:rFonts w:ascii="Arial" w:hAnsi="Arial" w:cs="Arial"/>
          <w:sz w:val="22"/>
          <w:szCs w:val="22"/>
        </w:rPr>
        <w:t>KrV</w:t>
      </w:r>
      <w:proofErr w:type="spellEnd"/>
      <w:r w:rsidRPr="00F04016">
        <w:rPr>
          <w:rFonts w:ascii="Arial" w:hAnsi="Arial" w:cs="Arial"/>
          <w:sz w:val="22"/>
          <w:szCs w:val="22"/>
        </w:rPr>
        <w:t xml:space="preserve"> č. 1 byla vydána dne 8. 10. 2012 a účinnost nabyla dne 23. 10. 2012</w:t>
      </w:r>
    </w:p>
    <w:p w:rsidR="00807E05" w:rsidRPr="00F04016" w:rsidRDefault="00807E05" w:rsidP="00F04016">
      <w:pPr>
        <w:tabs>
          <w:tab w:val="left" w:pos="0"/>
        </w:tabs>
        <w:jc w:val="both"/>
        <w:rPr>
          <w:rFonts w:ascii="Arial" w:hAnsi="Arial" w:cs="Arial"/>
          <w:sz w:val="22"/>
          <w:szCs w:val="22"/>
        </w:rPr>
      </w:pPr>
      <w:r w:rsidRPr="00F04016">
        <w:rPr>
          <w:rFonts w:ascii="Arial" w:hAnsi="Arial" w:cs="Arial"/>
          <w:sz w:val="22"/>
          <w:szCs w:val="22"/>
        </w:rPr>
        <w:t xml:space="preserve">• Aktualizace ZÚR </w:t>
      </w:r>
      <w:proofErr w:type="spellStart"/>
      <w:r w:rsidRPr="00F04016">
        <w:rPr>
          <w:rFonts w:ascii="Arial" w:hAnsi="Arial" w:cs="Arial"/>
          <w:sz w:val="22"/>
          <w:szCs w:val="22"/>
        </w:rPr>
        <w:t>KrV</w:t>
      </w:r>
      <w:proofErr w:type="spellEnd"/>
      <w:r w:rsidRPr="00F04016">
        <w:rPr>
          <w:rFonts w:ascii="Arial" w:hAnsi="Arial" w:cs="Arial"/>
          <w:sz w:val="22"/>
          <w:szCs w:val="22"/>
        </w:rPr>
        <w:t xml:space="preserve"> č. 2 a 3 byla vydána 13. 9. 2016 a účinnosti nabyla 7. 10. 2016</w:t>
      </w:r>
    </w:p>
    <w:p w:rsidR="00807E05" w:rsidRPr="00F04016" w:rsidRDefault="00807E05" w:rsidP="00F04016">
      <w:pPr>
        <w:tabs>
          <w:tab w:val="left" w:pos="0"/>
        </w:tabs>
        <w:jc w:val="both"/>
        <w:rPr>
          <w:rFonts w:ascii="Arial" w:hAnsi="Arial" w:cs="Arial"/>
          <w:sz w:val="22"/>
          <w:szCs w:val="22"/>
        </w:rPr>
      </w:pPr>
      <w:r w:rsidRPr="00F04016">
        <w:rPr>
          <w:rFonts w:ascii="Arial" w:hAnsi="Arial" w:cs="Arial"/>
          <w:sz w:val="22"/>
          <w:szCs w:val="22"/>
        </w:rPr>
        <w:t xml:space="preserve">• Aktualizace ZÚR </w:t>
      </w:r>
      <w:proofErr w:type="spellStart"/>
      <w:r w:rsidRPr="00F04016">
        <w:rPr>
          <w:rFonts w:ascii="Arial" w:hAnsi="Arial" w:cs="Arial"/>
          <w:sz w:val="22"/>
          <w:szCs w:val="22"/>
        </w:rPr>
        <w:t>KrV</w:t>
      </w:r>
      <w:proofErr w:type="spellEnd"/>
      <w:r w:rsidRPr="00F04016">
        <w:rPr>
          <w:rFonts w:ascii="Arial" w:hAnsi="Arial" w:cs="Arial"/>
          <w:sz w:val="22"/>
          <w:szCs w:val="22"/>
        </w:rPr>
        <w:t xml:space="preserve"> č. 5 byla vydána dne 12. 12. 2017 a účinnosti nabyla dne 30. 12.  2017</w:t>
      </w:r>
    </w:p>
    <w:p w:rsidR="00807E05" w:rsidRPr="00F04016" w:rsidRDefault="00807E05" w:rsidP="00F04016">
      <w:pPr>
        <w:tabs>
          <w:tab w:val="left" w:pos="0"/>
        </w:tabs>
        <w:jc w:val="both"/>
        <w:rPr>
          <w:rFonts w:ascii="Arial" w:hAnsi="Arial" w:cs="Arial"/>
          <w:sz w:val="22"/>
          <w:szCs w:val="22"/>
        </w:rPr>
      </w:pPr>
      <w:r w:rsidRPr="00F04016">
        <w:rPr>
          <w:rFonts w:ascii="Arial" w:hAnsi="Arial" w:cs="Arial"/>
          <w:sz w:val="22"/>
          <w:szCs w:val="22"/>
        </w:rPr>
        <w:t xml:space="preserve">• Aktualizace ZÚR </w:t>
      </w:r>
      <w:proofErr w:type="spellStart"/>
      <w:r w:rsidRPr="00F04016">
        <w:rPr>
          <w:rFonts w:ascii="Arial" w:hAnsi="Arial" w:cs="Arial"/>
          <w:sz w:val="22"/>
          <w:szCs w:val="22"/>
        </w:rPr>
        <w:t>KrV</w:t>
      </w:r>
      <w:proofErr w:type="spellEnd"/>
      <w:r w:rsidRPr="00F04016">
        <w:rPr>
          <w:rFonts w:ascii="Arial" w:hAnsi="Arial" w:cs="Arial"/>
          <w:sz w:val="22"/>
          <w:szCs w:val="22"/>
        </w:rPr>
        <w:t xml:space="preserve"> č. 6 byla vydána 14. 5.2019 a účinnosti nabyla 14. 6. 2019</w:t>
      </w:r>
    </w:p>
    <w:p w:rsidR="00807E05" w:rsidRPr="00F04016" w:rsidRDefault="00807E05" w:rsidP="00F04016">
      <w:pPr>
        <w:tabs>
          <w:tab w:val="left" w:pos="0"/>
        </w:tabs>
        <w:jc w:val="both"/>
        <w:rPr>
          <w:rFonts w:ascii="Arial" w:hAnsi="Arial" w:cs="Arial"/>
          <w:sz w:val="22"/>
          <w:szCs w:val="22"/>
        </w:rPr>
      </w:pPr>
      <w:r w:rsidRPr="00F04016">
        <w:rPr>
          <w:rFonts w:ascii="Arial" w:hAnsi="Arial" w:cs="Arial"/>
          <w:sz w:val="22"/>
          <w:szCs w:val="22"/>
        </w:rPr>
        <w:t xml:space="preserve">• Aktualizace ZÚR </w:t>
      </w:r>
      <w:proofErr w:type="spellStart"/>
      <w:r w:rsidRPr="00F04016">
        <w:rPr>
          <w:rFonts w:ascii="Arial" w:hAnsi="Arial" w:cs="Arial"/>
          <w:sz w:val="22"/>
          <w:szCs w:val="22"/>
        </w:rPr>
        <w:t>KrV</w:t>
      </w:r>
      <w:proofErr w:type="spellEnd"/>
      <w:r w:rsidRPr="00F04016">
        <w:rPr>
          <w:rFonts w:ascii="Arial" w:hAnsi="Arial" w:cs="Arial"/>
          <w:sz w:val="22"/>
          <w:szCs w:val="22"/>
        </w:rPr>
        <w:t xml:space="preserve"> č. 4 </w:t>
      </w:r>
      <w:r w:rsidR="00F334F7" w:rsidRPr="00F04016">
        <w:rPr>
          <w:rFonts w:ascii="Arial" w:hAnsi="Arial" w:cs="Arial"/>
          <w:sz w:val="22"/>
          <w:szCs w:val="22"/>
        </w:rPr>
        <w:t xml:space="preserve">byla vydána </w:t>
      </w:r>
      <w:r w:rsidR="00F334F7">
        <w:rPr>
          <w:rFonts w:ascii="Arial" w:hAnsi="Arial" w:cs="Arial"/>
          <w:sz w:val="22"/>
          <w:szCs w:val="22"/>
        </w:rPr>
        <w:t xml:space="preserve">8. 9. 2020 a </w:t>
      </w:r>
      <w:r w:rsidRPr="00F04016">
        <w:rPr>
          <w:rFonts w:ascii="Arial" w:hAnsi="Arial" w:cs="Arial"/>
          <w:sz w:val="22"/>
          <w:szCs w:val="22"/>
        </w:rPr>
        <w:t>nabyla účinnosti 7. 11. 2020</w:t>
      </w:r>
    </w:p>
    <w:p w:rsidR="00807E05" w:rsidRPr="00F04016" w:rsidRDefault="00807E05" w:rsidP="00F04016">
      <w:pPr>
        <w:tabs>
          <w:tab w:val="left" w:pos="0"/>
        </w:tabs>
        <w:jc w:val="both"/>
        <w:rPr>
          <w:rFonts w:ascii="Arial" w:hAnsi="Arial" w:cs="Arial"/>
          <w:sz w:val="22"/>
          <w:szCs w:val="22"/>
        </w:rPr>
      </w:pPr>
      <w:r w:rsidRPr="00F04016">
        <w:rPr>
          <w:rFonts w:ascii="Arial" w:hAnsi="Arial" w:cs="Arial"/>
          <w:sz w:val="22"/>
          <w:szCs w:val="22"/>
        </w:rPr>
        <w:t xml:space="preserve">• Aktualizace ZÚR </w:t>
      </w:r>
      <w:proofErr w:type="spellStart"/>
      <w:r w:rsidRPr="00F04016">
        <w:rPr>
          <w:rFonts w:ascii="Arial" w:hAnsi="Arial" w:cs="Arial"/>
          <w:sz w:val="22"/>
          <w:szCs w:val="22"/>
        </w:rPr>
        <w:t>KrV</w:t>
      </w:r>
      <w:proofErr w:type="spellEnd"/>
      <w:r w:rsidRPr="00F04016">
        <w:rPr>
          <w:rFonts w:ascii="Arial" w:hAnsi="Arial" w:cs="Arial"/>
          <w:sz w:val="22"/>
          <w:szCs w:val="22"/>
        </w:rPr>
        <w:t xml:space="preserve"> č. 8 </w:t>
      </w:r>
      <w:r w:rsidR="00F334F7" w:rsidRPr="00F04016">
        <w:rPr>
          <w:rFonts w:ascii="Arial" w:hAnsi="Arial" w:cs="Arial"/>
          <w:sz w:val="22"/>
          <w:szCs w:val="22"/>
        </w:rPr>
        <w:t xml:space="preserve">byla vydána </w:t>
      </w:r>
      <w:r w:rsidR="00F334F7">
        <w:rPr>
          <w:rFonts w:ascii="Arial" w:hAnsi="Arial" w:cs="Arial"/>
          <w:sz w:val="22"/>
          <w:szCs w:val="22"/>
        </w:rPr>
        <w:t xml:space="preserve">9. 2. 2021 a </w:t>
      </w:r>
      <w:r w:rsidRPr="00F04016">
        <w:rPr>
          <w:rFonts w:ascii="Arial" w:hAnsi="Arial" w:cs="Arial"/>
          <w:sz w:val="22"/>
          <w:szCs w:val="22"/>
        </w:rPr>
        <w:t>nabyla účinnosti 13. 4. 2021</w:t>
      </w:r>
    </w:p>
    <w:p w:rsidR="00807E05" w:rsidRPr="00F04016" w:rsidRDefault="00807E05" w:rsidP="00F04016">
      <w:pPr>
        <w:tabs>
          <w:tab w:val="left" w:pos="0"/>
        </w:tabs>
        <w:jc w:val="both"/>
        <w:rPr>
          <w:rFonts w:ascii="Arial" w:hAnsi="Arial" w:cs="Arial"/>
          <w:sz w:val="22"/>
          <w:szCs w:val="22"/>
        </w:rPr>
      </w:pPr>
      <w:r w:rsidRPr="00F04016">
        <w:rPr>
          <w:rFonts w:ascii="Arial" w:hAnsi="Arial" w:cs="Arial"/>
          <w:sz w:val="22"/>
          <w:szCs w:val="22"/>
        </w:rPr>
        <w:t xml:space="preserve">• Aktualizace ZÚR </w:t>
      </w:r>
      <w:proofErr w:type="spellStart"/>
      <w:r w:rsidRPr="00F04016">
        <w:rPr>
          <w:rFonts w:ascii="Arial" w:hAnsi="Arial" w:cs="Arial"/>
          <w:sz w:val="22"/>
          <w:szCs w:val="22"/>
        </w:rPr>
        <w:t>KrV</w:t>
      </w:r>
      <w:proofErr w:type="spellEnd"/>
      <w:r w:rsidRPr="00F04016">
        <w:rPr>
          <w:rFonts w:ascii="Arial" w:hAnsi="Arial" w:cs="Arial"/>
          <w:sz w:val="22"/>
          <w:szCs w:val="22"/>
        </w:rPr>
        <w:t xml:space="preserve"> č. 7 nabyla účinnosti 20. 10. 2021.</w:t>
      </w:r>
    </w:p>
    <w:p w:rsidR="00D26997" w:rsidRPr="00F04016" w:rsidRDefault="00D26997" w:rsidP="00F04016">
      <w:pPr>
        <w:tabs>
          <w:tab w:val="left" w:pos="284"/>
        </w:tabs>
        <w:jc w:val="both"/>
        <w:rPr>
          <w:rFonts w:ascii="Arial" w:hAnsi="Arial" w:cs="Arial"/>
          <w:sz w:val="22"/>
          <w:szCs w:val="22"/>
        </w:rPr>
      </w:pPr>
    </w:p>
    <w:p w:rsidR="00D26997" w:rsidRPr="00F04016" w:rsidRDefault="00D26997" w:rsidP="00F04016">
      <w:pPr>
        <w:numPr>
          <w:ilvl w:val="2"/>
          <w:numId w:val="23"/>
        </w:numPr>
        <w:tabs>
          <w:tab w:val="num" w:pos="284"/>
        </w:tabs>
        <w:ind w:left="284" w:hanging="284"/>
        <w:jc w:val="both"/>
        <w:rPr>
          <w:rFonts w:ascii="Arial" w:hAnsi="Arial" w:cs="Arial"/>
          <w:sz w:val="22"/>
          <w:szCs w:val="22"/>
        </w:rPr>
      </w:pPr>
      <w:r w:rsidRPr="00F04016">
        <w:rPr>
          <w:rFonts w:ascii="Arial" w:hAnsi="Arial" w:cs="Arial"/>
          <w:sz w:val="22"/>
          <w:szCs w:val="22"/>
        </w:rPr>
        <w:t>Respektovat priority územního plánování Kraje Vysočina pro zajištění udržitelného rozvoje území</w:t>
      </w:r>
      <w:r w:rsidR="00EF4452" w:rsidRPr="00F04016">
        <w:rPr>
          <w:rFonts w:ascii="Arial" w:hAnsi="Arial" w:cs="Arial"/>
          <w:sz w:val="22"/>
          <w:szCs w:val="22"/>
        </w:rPr>
        <w:t xml:space="preserve"> č. 01 – 09.</w:t>
      </w:r>
    </w:p>
    <w:p w:rsidR="00152BC2" w:rsidRPr="00F04016" w:rsidRDefault="00152BC2" w:rsidP="00F04016">
      <w:pPr>
        <w:tabs>
          <w:tab w:val="num" w:pos="2160"/>
        </w:tabs>
        <w:ind w:left="1844"/>
        <w:jc w:val="both"/>
        <w:rPr>
          <w:rFonts w:ascii="Arial" w:hAnsi="Arial" w:cs="Arial"/>
          <w:sz w:val="22"/>
          <w:szCs w:val="22"/>
        </w:rPr>
      </w:pPr>
    </w:p>
    <w:p w:rsidR="00D26997" w:rsidRPr="00F04016" w:rsidRDefault="00D26997" w:rsidP="00F04016">
      <w:pPr>
        <w:numPr>
          <w:ilvl w:val="2"/>
          <w:numId w:val="23"/>
        </w:numPr>
        <w:tabs>
          <w:tab w:val="num" w:pos="284"/>
        </w:tabs>
        <w:ind w:left="284" w:hanging="284"/>
        <w:jc w:val="both"/>
        <w:rPr>
          <w:rFonts w:ascii="Arial" w:hAnsi="Arial" w:cs="Arial"/>
          <w:sz w:val="22"/>
          <w:szCs w:val="22"/>
        </w:rPr>
      </w:pPr>
      <w:r w:rsidRPr="00F04016">
        <w:rPr>
          <w:rFonts w:ascii="Arial" w:hAnsi="Arial" w:cs="Arial"/>
          <w:sz w:val="22"/>
          <w:szCs w:val="22"/>
        </w:rPr>
        <w:t xml:space="preserve">Řešené území </w:t>
      </w:r>
      <w:r w:rsidR="00152BC2" w:rsidRPr="00F04016">
        <w:rPr>
          <w:rFonts w:ascii="Arial" w:hAnsi="Arial" w:cs="Arial"/>
          <w:sz w:val="22"/>
          <w:szCs w:val="22"/>
        </w:rPr>
        <w:t>není zařazen</w:t>
      </w:r>
      <w:r w:rsidR="001672C6" w:rsidRPr="00F04016">
        <w:rPr>
          <w:rFonts w:ascii="Arial" w:hAnsi="Arial" w:cs="Arial"/>
          <w:sz w:val="22"/>
          <w:szCs w:val="22"/>
        </w:rPr>
        <w:t>o</w:t>
      </w:r>
      <w:r w:rsidR="00152BC2" w:rsidRPr="00F04016">
        <w:rPr>
          <w:rFonts w:ascii="Arial" w:hAnsi="Arial" w:cs="Arial"/>
          <w:sz w:val="22"/>
          <w:szCs w:val="22"/>
        </w:rPr>
        <w:t xml:space="preserve"> </w:t>
      </w:r>
      <w:r w:rsidR="000801EA" w:rsidRPr="00F04016">
        <w:rPr>
          <w:rFonts w:ascii="Arial" w:hAnsi="Arial" w:cs="Arial"/>
          <w:sz w:val="22"/>
          <w:szCs w:val="22"/>
        </w:rPr>
        <w:t xml:space="preserve">po zpřesnění </w:t>
      </w:r>
      <w:r w:rsidR="00152BC2" w:rsidRPr="00F04016">
        <w:rPr>
          <w:rFonts w:ascii="Arial" w:hAnsi="Arial" w:cs="Arial"/>
          <w:sz w:val="22"/>
          <w:szCs w:val="22"/>
        </w:rPr>
        <w:t>do žádné rozvojové oblasti ani rozvojové osy</w:t>
      </w:r>
      <w:r w:rsidR="000801EA" w:rsidRPr="00F04016">
        <w:rPr>
          <w:rFonts w:ascii="Arial" w:hAnsi="Arial" w:cs="Arial"/>
          <w:sz w:val="22"/>
          <w:szCs w:val="22"/>
        </w:rPr>
        <w:t xml:space="preserve"> republikového významu</w:t>
      </w:r>
      <w:r w:rsidR="00152BC2" w:rsidRPr="00F04016">
        <w:rPr>
          <w:rFonts w:ascii="Arial" w:hAnsi="Arial" w:cs="Arial"/>
          <w:sz w:val="22"/>
          <w:szCs w:val="22"/>
        </w:rPr>
        <w:t xml:space="preserve">. </w:t>
      </w:r>
    </w:p>
    <w:p w:rsidR="00160A2D" w:rsidRPr="00F04016" w:rsidRDefault="00160A2D" w:rsidP="00F04016">
      <w:pPr>
        <w:tabs>
          <w:tab w:val="num" w:pos="2727"/>
        </w:tabs>
        <w:jc w:val="both"/>
        <w:rPr>
          <w:rFonts w:ascii="Arial" w:hAnsi="Arial" w:cs="Arial"/>
          <w:sz w:val="22"/>
          <w:szCs w:val="22"/>
        </w:rPr>
      </w:pPr>
    </w:p>
    <w:p w:rsidR="00D26997" w:rsidRPr="00F04016" w:rsidRDefault="00D26997" w:rsidP="00F04016">
      <w:pPr>
        <w:numPr>
          <w:ilvl w:val="2"/>
          <w:numId w:val="23"/>
        </w:numPr>
        <w:tabs>
          <w:tab w:val="num" w:pos="284"/>
        </w:tabs>
        <w:ind w:left="284" w:hanging="284"/>
        <w:jc w:val="both"/>
        <w:rPr>
          <w:rFonts w:ascii="Arial" w:hAnsi="Arial" w:cs="Arial"/>
          <w:sz w:val="22"/>
          <w:szCs w:val="22"/>
        </w:rPr>
      </w:pPr>
      <w:r w:rsidRPr="00F04016">
        <w:rPr>
          <w:rFonts w:ascii="Arial" w:hAnsi="Arial" w:cs="Arial"/>
          <w:sz w:val="22"/>
          <w:szCs w:val="22"/>
        </w:rPr>
        <w:t xml:space="preserve">Řešené území </w:t>
      </w:r>
      <w:r w:rsidR="003870B1" w:rsidRPr="00F04016">
        <w:rPr>
          <w:rFonts w:ascii="Arial" w:hAnsi="Arial" w:cs="Arial"/>
          <w:sz w:val="22"/>
          <w:szCs w:val="22"/>
        </w:rPr>
        <w:t xml:space="preserve">není </w:t>
      </w:r>
      <w:r w:rsidRPr="00F04016">
        <w:rPr>
          <w:rFonts w:ascii="Arial" w:hAnsi="Arial" w:cs="Arial"/>
          <w:sz w:val="22"/>
          <w:szCs w:val="22"/>
        </w:rPr>
        <w:t>zařazeno do specifické oblasti krajského významu</w:t>
      </w:r>
      <w:r w:rsidR="00F21580" w:rsidRPr="00F04016">
        <w:rPr>
          <w:rFonts w:ascii="Arial" w:hAnsi="Arial" w:cs="Arial"/>
          <w:sz w:val="22"/>
          <w:szCs w:val="22"/>
        </w:rPr>
        <w:t>.</w:t>
      </w:r>
    </w:p>
    <w:p w:rsidR="00D26997" w:rsidRPr="00F04016" w:rsidRDefault="00D26997" w:rsidP="00F04016">
      <w:pPr>
        <w:tabs>
          <w:tab w:val="left" w:pos="284"/>
        </w:tabs>
        <w:ind w:left="284" w:hanging="284"/>
        <w:jc w:val="both"/>
        <w:rPr>
          <w:rFonts w:ascii="Arial" w:hAnsi="Arial" w:cs="Arial"/>
          <w:sz w:val="22"/>
          <w:szCs w:val="22"/>
        </w:rPr>
      </w:pPr>
    </w:p>
    <w:p w:rsidR="003870B1" w:rsidRPr="00F04016" w:rsidRDefault="003870B1" w:rsidP="00F04016">
      <w:pPr>
        <w:numPr>
          <w:ilvl w:val="2"/>
          <w:numId w:val="23"/>
        </w:numPr>
        <w:tabs>
          <w:tab w:val="num" w:pos="284"/>
        </w:tabs>
        <w:ind w:left="284" w:hanging="284"/>
        <w:jc w:val="both"/>
        <w:rPr>
          <w:rFonts w:ascii="Arial" w:hAnsi="Arial" w:cs="Arial"/>
          <w:sz w:val="22"/>
          <w:szCs w:val="22"/>
        </w:rPr>
      </w:pPr>
      <w:r w:rsidRPr="00F04016">
        <w:rPr>
          <w:rFonts w:ascii="Arial" w:hAnsi="Arial" w:cs="Arial"/>
          <w:sz w:val="22"/>
          <w:szCs w:val="22"/>
        </w:rPr>
        <w:t xml:space="preserve">Řešené území </w:t>
      </w:r>
      <w:r w:rsidR="00AA69A5" w:rsidRPr="00F04016">
        <w:rPr>
          <w:rFonts w:ascii="Arial" w:hAnsi="Arial" w:cs="Arial"/>
          <w:sz w:val="22"/>
          <w:szCs w:val="22"/>
        </w:rPr>
        <w:t xml:space="preserve">není </w:t>
      </w:r>
      <w:r w:rsidRPr="00F04016">
        <w:rPr>
          <w:rFonts w:ascii="Arial" w:hAnsi="Arial" w:cs="Arial"/>
          <w:sz w:val="22"/>
          <w:szCs w:val="22"/>
        </w:rPr>
        <w:t>zařazeno do rozvojové osy krajského významu.</w:t>
      </w:r>
    </w:p>
    <w:p w:rsidR="003B3033" w:rsidRPr="00F04016" w:rsidRDefault="003B3033" w:rsidP="00F04016">
      <w:pPr>
        <w:pStyle w:val="Odstavecseseznamem"/>
        <w:rPr>
          <w:rFonts w:ascii="Arial" w:hAnsi="Arial" w:cs="Arial"/>
          <w:sz w:val="22"/>
          <w:szCs w:val="22"/>
        </w:rPr>
      </w:pPr>
    </w:p>
    <w:p w:rsidR="003B3033" w:rsidRPr="00F04016" w:rsidRDefault="00A4312C" w:rsidP="00F04016">
      <w:pPr>
        <w:tabs>
          <w:tab w:val="num" w:pos="2727"/>
        </w:tabs>
        <w:jc w:val="both"/>
        <w:rPr>
          <w:rFonts w:ascii="Arial" w:hAnsi="Arial" w:cs="Arial"/>
          <w:sz w:val="22"/>
          <w:szCs w:val="22"/>
        </w:rPr>
      </w:pPr>
      <w:r w:rsidRPr="00F04016">
        <w:rPr>
          <w:rFonts w:ascii="Arial" w:hAnsi="Arial" w:cs="Arial"/>
          <w:sz w:val="22"/>
          <w:szCs w:val="22"/>
        </w:rPr>
        <w:t>Cílové charakteristiky krajiny řešeného území dle  aktuálně platných ZÚR KV a co z nich pro zpracování ÚP vyplývá:</w:t>
      </w:r>
    </w:p>
    <w:p w:rsidR="00A4312C" w:rsidRPr="00F04016" w:rsidRDefault="00A4312C" w:rsidP="00F04016">
      <w:pPr>
        <w:tabs>
          <w:tab w:val="num" w:pos="2727"/>
        </w:tabs>
        <w:jc w:val="both"/>
        <w:rPr>
          <w:rFonts w:ascii="Arial" w:hAnsi="Arial" w:cs="Arial"/>
          <w:sz w:val="22"/>
          <w:szCs w:val="22"/>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3B3033" w:rsidRPr="00F04016" w:rsidTr="006C1FE1">
        <w:tc>
          <w:tcPr>
            <w:tcW w:w="9061" w:type="dxa"/>
            <w:shd w:val="clear" w:color="auto" w:fill="D5DCE4"/>
          </w:tcPr>
          <w:p w:rsidR="00F334F7" w:rsidRPr="00F04016" w:rsidRDefault="003B3033" w:rsidP="00F334F7">
            <w:pPr>
              <w:spacing w:before="60" w:after="120"/>
              <w:rPr>
                <w:rFonts w:ascii="Arial" w:eastAsia="Calibri" w:hAnsi="Arial"/>
                <w:sz w:val="22"/>
                <w:szCs w:val="22"/>
              </w:rPr>
            </w:pPr>
            <w:r w:rsidRPr="00F04016">
              <w:rPr>
                <w:rFonts w:ascii="Arial" w:eastAsia="Calibri" w:hAnsi="Arial"/>
                <w:sz w:val="22"/>
                <w:szCs w:val="22"/>
              </w:rPr>
              <w:t xml:space="preserve">Oblasti krajinného rázu: Horní </w:t>
            </w:r>
            <w:proofErr w:type="spellStart"/>
            <w:r w:rsidRPr="00F04016">
              <w:rPr>
                <w:rFonts w:ascii="Arial" w:eastAsia="Calibri" w:hAnsi="Arial"/>
                <w:sz w:val="22"/>
                <w:szCs w:val="22"/>
              </w:rPr>
              <w:t>Pojihlaví</w:t>
            </w:r>
            <w:proofErr w:type="spellEnd"/>
            <w:r w:rsidRPr="00F04016">
              <w:rPr>
                <w:rFonts w:ascii="Arial" w:eastAsia="Calibri" w:hAnsi="Arial"/>
                <w:sz w:val="22"/>
                <w:szCs w:val="22"/>
              </w:rPr>
              <w:t xml:space="preserve"> </w:t>
            </w:r>
            <w:r w:rsidR="00F334F7">
              <w:rPr>
                <w:rFonts w:ascii="Arial" w:eastAsia="Calibri" w:hAnsi="Arial"/>
                <w:sz w:val="22"/>
                <w:szCs w:val="22"/>
              </w:rPr>
              <w:t xml:space="preserve">(severovýchodní část území) </w:t>
            </w:r>
            <w:r w:rsidRPr="00F04016">
              <w:rPr>
                <w:rFonts w:ascii="Arial" w:eastAsia="Calibri" w:hAnsi="Arial"/>
                <w:sz w:val="22"/>
                <w:szCs w:val="22"/>
              </w:rPr>
              <w:t xml:space="preserve">a </w:t>
            </w:r>
            <w:proofErr w:type="spellStart"/>
            <w:r w:rsidRPr="00F04016">
              <w:rPr>
                <w:rFonts w:ascii="Arial" w:eastAsia="Calibri" w:hAnsi="Arial"/>
                <w:sz w:val="22"/>
                <w:szCs w:val="22"/>
              </w:rPr>
              <w:t>Křemešnicko</w:t>
            </w:r>
            <w:proofErr w:type="spellEnd"/>
            <w:r w:rsidR="00F334F7">
              <w:rPr>
                <w:rFonts w:ascii="Arial" w:eastAsia="Calibri" w:hAnsi="Arial"/>
                <w:sz w:val="22"/>
                <w:szCs w:val="22"/>
              </w:rPr>
              <w:t xml:space="preserve"> (jihozápadní část území) </w:t>
            </w:r>
          </w:p>
        </w:tc>
      </w:tr>
      <w:tr w:rsidR="003B3033" w:rsidRPr="00F04016" w:rsidTr="006C1FE1">
        <w:tc>
          <w:tcPr>
            <w:tcW w:w="9061" w:type="dxa"/>
            <w:shd w:val="clear" w:color="auto" w:fill="auto"/>
          </w:tcPr>
          <w:p w:rsidR="003B3033" w:rsidRPr="00F04016" w:rsidRDefault="003B3033" w:rsidP="00F04016">
            <w:pPr>
              <w:spacing w:before="60"/>
              <w:jc w:val="both"/>
              <w:rPr>
                <w:rFonts w:ascii="Arial" w:eastAsia="Calibri" w:hAnsi="Arial"/>
                <w:sz w:val="22"/>
                <w:szCs w:val="22"/>
              </w:rPr>
            </w:pPr>
            <w:r w:rsidRPr="00F04016">
              <w:rPr>
                <w:rFonts w:ascii="Arial" w:eastAsia="Calibri" w:hAnsi="Arial"/>
                <w:sz w:val="22"/>
                <w:szCs w:val="22"/>
              </w:rPr>
              <w:t>Zásada pro činnost v území a rozhodování o změnách v území: chránit a rozvíjet charakteristické znaky krajiny vytvářející jedinečnost krajiny, jimiž jsou zejména:</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 xml:space="preserve">a) typický reliéf v makro i </w:t>
            </w:r>
            <w:proofErr w:type="spellStart"/>
            <w:r w:rsidRPr="00F04016">
              <w:rPr>
                <w:rFonts w:ascii="Arial" w:eastAsia="Calibri" w:hAnsi="Arial"/>
                <w:sz w:val="22"/>
                <w:szCs w:val="22"/>
              </w:rPr>
              <w:t>mezo</w:t>
            </w:r>
            <w:proofErr w:type="spellEnd"/>
            <w:r w:rsidRPr="00F04016">
              <w:rPr>
                <w:rFonts w:ascii="Arial" w:eastAsia="Calibri" w:hAnsi="Arial"/>
                <w:sz w:val="22"/>
                <w:szCs w:val="22"/>
              </w:rPr>
              <w:t xml:space="preserve"> měřítku;</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b) typická struktura kulturní krajiny včetně stop tradičních způsobů hospodaření;</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c) přírodní složky krajiny, charakter zalesnění, lesních okraje, vzorek drobných ploch a linií zeleně apod.;</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d) historické krajinářské úpravy;</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e) hydrografický systém včetně typického charakteru údolí daného jak jeho morfologií, tak historickým využitím toků;</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f) typické kulturní dominanty v krajinné scéně a to včetně typické siluety;</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g) sídelní struktura;</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h) urbanistická struktura sídel;</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i) měřítko a hmota tradiční architektury;</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j) typické siluety sídel a charakter okrajů obcí s cennou architekturou, urbanistickou strukturou a cennou lidovou architekturou;</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k) omezení pro jednotlivé stavby a zařízení vyplývající z ustanovení uvedených v bodech (146b) – (146u) se nevztahují na veřejně prospěšné stavby uvedené v bodech (150) – (163) ZÚR, v případě, že stanovisko příslušného orgánu k vyhodnocení vlivů ZÚR popř. územního plánu na udržitelný rozvoj území nebo k vyhodnocení vlivů stavby na životní prostředí bude ve vztahu k realizaci stavby souhlasné</w:t>
            </w:r>
          </w:p>
        </w:tc>
      </w:tr>
      <w:tr w:rsidR="003B3033" w:rsidRPr="00F04016" w:rsidTr="006C1FE1">
        <w:tc>
          <w:tcPr>
            <w:tcW w:w="9061" w:type="dxa"/>
            <w:shd w:val="clear" w:color="auto" w:fill="auto"/>
          </w:tcPr>
          <w:p w:rsidR="003B3033" w:rsidRPr="00F04016" w:rsidRDefault="003B3033" w:rsidP="00F04016">
            <w:pPr>
              <w:spacing w:before="60"/>
              <w:jc w:val="both"/>
              <w:rPr>
                <w:rFonts w:ascii="Arial" w:eastAsia="Calibri" w:hAnsi="Arial"/>
                <w:sz w:val="22"/>
                <w:szCs w:val="22"/>
              </w:rPr>
            </w:pPr>
            <w:r w:rsidRPr="00F04016">
              <w:rPr>
                <w:rFonts w:ascii="Arial" w:eastAsia="Calibri" w:hAnsi="Arial"/>
                <w:sz w:val="22"/>
                <w:szCs w:val="22"/>
              </w:rPr>
              <w:lastRenderedPageBreak/>
              <w:t xml:space="preserve">Specifická zásada pro činnost v území a rozhodování o změnách v území pro oblast krajinného rázu </w:t>
            </w:r>
            <w:r w:rsidRPr="00F04016">
              <w:rPr>
                <w:rFonts w:ascii="Arial" w:eastAsia="Calibri" w:hAnsi="Arial"/>
                <w:b/>
                <w:sz w:val="22"/>
                <w:szCs w:val="22"/>
              </w:rPr>
              <w:t xml:space="preserve">CZ0610-OB002 Horní </w:t>
            </w:r>
            <w:proofErr w:type="spellStart"/>
            <w:r w:rsidRPr="00F04016">
              <w:rPr>
                <w:rFonts w:ascii="Arial" w:eastAsia="Calibri" w:hAnsi="Arial"/>
                <w:b/>
                <w:sz w:val="22"/>
                <w:szCs w:val="22"/>
              </w:rPr>
              <w:t>Pojihlaví</w:t>
            </w:r>
            <w:proofErr w:type="spellEnd"/>
            <w:r w:rsidRPr="00F04016">
              <w:rPr>
                <w:rFonts w:ascii="Arial" w:eastAsia="Calibri" w:hAnsi="Arial"/>
                <w:sz w:val="22"/>
                <w:szCs w:val="22"/>
              </w:rPr>
              <w:t>: věnovat pozornost ochraně krajinného rázu při umisťování staveb a technických zařízení s výškou přesahující dvojnásobek obvyklé výšky lesního porostu na exponovaných horizontech, jimiž jsou navazující hřbety, prostory s dochovanými strukturami původního členění krajiny, rekreační prostory jižně od Jihlavy, hrany údolí, okolí Brtnice s dominantou zámku a kostela.</w:t>
            </w:r>
          </w:p>
        </w:tc>
      </w:tr>
      <w:tr w:rsidR="003B3033" w:rsidRPr="00F04016" w:rsidTr="006C1FE1">
        <w:tc>
          <w:tcPr>
            <w:tcW w:w="9061" w:type="dxa"/>
            <w:shd w:val="clear" w:color="auto" w:fill="auto"/>
          </w:tcPr>
          <w:p w:rsidR="003B3033" w:rsidRPr="00F04016" w:rsidRDefault="003B3033" w:rsidP="00F04016">
            <w:pPr>
              <w:spacing w:before="60"/>
              <w:jc w:val="both"/>
              <w:rPr>
                <w:rFonts w:ascii="Arial" w:eastAsia="Calibri" w:hAnsi="Arial"/>
                <w:sz w:val="22"/>
                <w:szCs w:val="22"/>
              </w:rPr>
            </w:pPr>
            <w:r w:rsidRPr="00F04016">
              <w:rPr>
                <w:rFonts w:ascii="Arial" w:eastAsia="Calibri" w:hAnsi="Arial"/>
                <w:sz w:val="22"/>
                <w:szCs w:val="22"/>
              </w:rPr>
              <w:t xml:space="preserve">Specifická zásada pro činnost v území a rozhodování o změnách v území pro oblast krajinného rázu </w:t>
            </w:r>
            <w:r w:rsidRPr="00F04016">
              <w:rPr>
                <w:rFonts w:ascii="Arial" w:eastAsia="Calibri" w:hAnsi="Arial"/>
                <w:b/>
                <w:sz w:val="22"/>
                <w:szCs w:val="22"/>
              </w:rPr>
              <w:t xml:space="preserve">CZ0610-OB004 </w:t>
            </w:r>
            <w:proofErr w:type="spellStart"/>
            <w:r w:rsidRPr="00F04016">
              <w:rPr>
                <w:rFonts w:ascii="Arial" w:eastAsia="Calibri" w:hAnsi="Arial"/>
                <w:b/>
                <w:sz w:val="22"/>
                <w:szCs w:val="22"/>
              </w:rPr>
              <w:t>Křemešnicko</w:t>
            </w:r>
            <w:proofErr w:type="spellEnd"/>
            <w:r w:rsidRPr="00F04016">
              <w:rPr>
                <w:rFonts w:ascii="Arial" w:eastAsia="Calibri" w:hAnsi="Arial"/>
                <w:sz w:val="22"/>
                <w:szCs w:val="22"/>
              </w:rPr>
              <w:t xml:space="preserve"> tyto specifické zásady pro činnost v území a rozhodování o změnách v území:</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 xml:space="preserve">a) neumisťovat stavby s charakterem dominanty do vymezujících horizontů a krajinných předělů přesahujících svou výškou krajinné předěly </w:t>
            </w:r>
            <w:proofErr w:type="spellStart"/>
            <w:r w:rsidRPr="00F04016">
              <w:rPr>
                <w:rFonts w:ascii="Arial" w:eastAsia="Calibri" w:hAnsi="Arial"/>
                <w:sz w:val="22"/>
                <w:szCs w:val="22"/>
              </w:rPr>
              <w:t>Čeřínku</w:t>
            </w:r>
            <w:proofErr w:type="spellEnd"/>
            <w:r w:rsidRPr="00F04016">
              <w:rPr>
                <w:rFonts w:ascii="Arial" w:eastAsia="Calibri" w:hAnsi="Arial"/>
                <w:sz w:val="22"/>
                <w:szCs w:val="22"/>
              </w:rPr>
              <w:t>, Špičáku, Vysokého Kamene, Křemešníku a do prostorů s dochovanými znak</w:t>
            </w:r>
            <w:r w:rsidR="00B554B7">
              <w:rPr>
                <w:rFonts w:ascii="Arial" w:eastAsia="Calibri" w:hAnsi="Arial"/>
                <w:sz w:val="22"/>
                <w:szCs w:val="22"/>
              </w:rPr>
              <w:t>y původní struktury krajiny a s </w:t>
            </w:r>
            <w:r w:rsidRPr="00F04016">
              <w:rPr>
                <w:rFonts w:ascii="Arial" w:eastAsia="Calibri" w:hAnsi="Arial"/>
                <w:sz w:val="22"/>
                <w:szCs w:val="22"/>
              </w:rPr>
              <w:t>ohledem na komponované krajinné prostory v okolí panských sídel a měst;</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b) respektovat prostory komponované krajiny v okolí Batelova a Třešti.</w:t>
            </w:r>
          </w:p>
        </w:tc>
      </w:tr>
      <w:tr w:rsidR="003B3033" w:rsidRPr="00F04016" w:rsidTr="006C1FE1">
        <w:tc>
          <w:tcPr>
            <w:tcW w:w="9061" w:type="dxa"/>
            <w:shd w:val="clear" w:color="auto" w:fill="D5DCE4"/>
          </w:tcPr>
          <w:p w:rsidR="003B3033" w:rsidRPr="00F04016" w:rsidRDefault="003B3033" w:rsidP="00F04016">
            <w:pPr>
              <w:spacing w:before="60"/>
              <w:jc w:val="center"/>
              <w:rPr>
                <w:rFonts w:ascii="Arial" w:eastAsia="Calibri" w:hAnsi="Arial"/>
                <w:sz w:val="22"/>
                <w:szCs w:val="22"/>
              </w:rPr>
            </w:pPr>
            <w:r w:rsidRPr="00F04016">
              <w:rPr>
                <w:rFonts w:ascii="Arial" w:eastAsia="Calibri" w:hAnsi="Arial"/>
                <w:sz w:val="22"/>
                <w:szCs w:val="22"/>
              </w:rPr>
              <w:t>Typy krajin</w:t>
            </w:r>
          </w:p>
        </w:tc>
      </w:tr>
      <w:tr w:rsidR="003B3033" w:rsidRPr="00F04016" w:rsidTr="006C1FE1">
        <w:tc>
          <w:tcPr>
            <w:tcW w:w="9061" w:type="dxa"/>
            <w:shd w:val="clear" w:color="auto" w:fill="auto"/>
          </w:tcPr>
          <w:p w:rsidR="003B3033" w:rsidRPr="00F04016" w:rsidRDefault="003B3033" w:rsidP="00F04016">
            <w:pPr>
              <w:spacing w:before="60"/>
              <w:jc w:val="both"/>
              <w:rPr>
                <w:rFonts w:ascii="Arial" w:eastAsia="Calibri" w:hAnsi="Arial"/>
                <w:sz w:val="22"/>
                <w:szCs w:val="22"/>
              </w:rPr>
            </w:pPr>
            <w:r w:rsidRPr="00F04016">
              <w:rPr>
                <w:rFonts w:ascii="Arial" w:eastAsia="Calibri" w:hAnsi="Arial"/>
                <w:b/>
                <w:sz w:val="22"/>
                <w:szCs w:val="22"/>
              </w:rPr>
              <w:t>Krajina lesní (KRL)</w:t>
            </w:r>
            <w:r w:rsidRPr="00F04016">
              <w:rPr>
                <w:rFonts w:ascii="Arial" w:eastAsia="Calibri" w:hAnsi="Arial"/>
                <w:sz w:val="22"/>
                <w:szCs w:val="22"/>
              </w:rPr>
              <w:t xml:space="preserve"> je vymezena</w:t>
            </w:r>
            <w:r w:rsidR="00CB1939">
              <w:rPr>
                <w:rFonts w:ascii="Arial" w:eastAsia="Calibri" w:hAnsi="Arial"/>
                <w:sz w:val="22"/>
                <w:szCs w:val="22"/>
              </w:rPr>
              <w:t xml:space="preserve"> jihozápadní části území, které odpovídá</w:t>
            </w:r>
            <w:r w:rsidRPr="00F04016">
              <w:rPr>
                <w:rFonts w:ascii="Arial" w:eastAsia="Calibri" w:hAnsi="Arial"/>
                <w:sz w:val="22"/>
                <w:szCs w:val="22"/>
              </w:rPr>
              <w:t xml:space="preserve"> těmto charakteristikám:</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a) lidskými zásahy méně pozměněný krajinný typ;</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b) lesní porosty zaujímají více než 70% plochy (nelesní enklávy v podobě sídel, zemědělských ploch apod. tvoří menší, izolované a lesem zpravidla zcela obklopené plochy);</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c) minimální velikost segmentu 800 ha, při výjimečnosti reliéfu (výrazný svah apod.) jsou zařazeny i segmenty menší;</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d) charakteristická pohledová uzavřenost.</w:t>
            </w:r>
          </w:p>
          <w:p w:rsidR="003B3033" w:rsidRPr="00F04016" w:rsidRDefault="003B3033" w:rsidP="00F04016">
            <w:pPr>
              <w:spacing w:before="60"/>
              <w:ind w:left="142" w:hanging="142"/>
              <w:jc w:val="both"/>
              <w:rPr>
                <w:rFonts w:ascii="Arial" w:eastAsia="Calibri" w:hAnsi="Arial"/>
                <w:sz w:val="22"/>
                <w:szCs w:val="22"/>
              </w:rPr>
            </w:pP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Hlavní cílové využití krajiny pro:</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a) lesní hospodářství;</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b) cestovní ruch a rekreaci;</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c) bydlení;</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d) drobné místní ekonomické aktivity.</w:t>
            </w:r>
          </w:p>
          <w:p w:rsidR="003B3033" w:rsidRPr="00F04016" w:rsidRDefault="003B3033" w:rsidP="00F04016">
            <w:pPr>
              <w:spacing w:before="60"/>
              <w:ind w:left="142" w:hanging="142"/>
              <w:jc w:val="both"/>
              <w:rPr>
                <w:rFonts w:ascii="Arial" w:eastAsia="Calibri" w:hAnsi="Arial"/>
                <w:sz w:val="22"/>
                <w:szCs w:val="22"/>
              </w:rPr>
            </w:pP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Zásady pro činnost v území a rozhodování o změnách v území:</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a) minimalizovat negativní zásahy do PUPFL, zejména</w:t>
            </w:r>
            <w:r w:rsidR="00B554B7">
              <w:rPr>
                <w:rFonts w:ascii="Arial" w:eastAsia="Calibri" w:hAnsi="Arial"/>
                <w:sz w:val="22"/>
                <w:szCs w:val="22"/>
              </w:rPr>
              <w:t xml:space="preserve"> omezit zábor těchto pozemků na </w:t>
            </w:r>
            <w:r w:rsidRPr="00F04016">
              <w:rPr>
                <w:rFonts w:ascii="Arial" w:eastAsia="Calibri" w:hAnsi="Arial"/>
                <w:sz w:val="22"/>
                <w:szCs w:val="22"/>
              </w:rPr>
              <w:t>nezbytně nutnou míru;</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b) lesní hospodaření směřovat k diferencované a přirozené skladbě lesů a eliminovat tak rizika poškození krajiny nesprávným lesním hospodařením, zejména velkoplošnou holosečí a výsadbou jehličnatých monokultur;</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c) rozvíjet cestovní ruch ve formách příznivých pro u</w:t>
            </w:r>
            <w:r w:rsidR="00B554B7">
              <w:rPr>
                <w:rFonts w:ascii="Arial" w:eastAsia="Calibri" w:hAnsi="Arial"/>
                <w:sz w:val="22"/>
                <w:szCs w:val="22"/>
              </w:rPr>
              <w:t>držitelný rozvoj, rozšiřování a </w:t>
            </w:r>
            <w:r w:rsidRPr="00F04016">
              <w:rPr>
                <w:rFonts w:ascii="Arial" w:eastAsia="Calibri" w:hAnsi="Arial"/>
                <w:sz w:val="22"/>
                <w:szCs w:val="22"/>
              </w:rPr>
              <w:t>intenzifikaci chatových lokalit připouštět pouze na základě vyhodnocení únosnosti krajiny;</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d) respektovat cenné architektonické a urbanistické znaky sídel a dop</w:t>
            </w:r>
            <w:r w:rsidR="00B554B7">
              <w:rPr>
                <w:rFonts w:ascii="Arial" w:eastAsia="Calibri" w:hAnsi="Arial"/>
                <w:sz w:val="22"/>
                <w:szCs w:val="22"/>
              </w:rPr>
              <w:t xml:space="preserve">lňovat je hmotově </w:t>
            </w:r>
            <w:proofErr w:type="spellStart"/>
            <w:r w:rsidR="00B554B7">
              <w:rPr>
                <w:rFonts w:ascii="Arial" w:eastAsia="Calibri" w:hAnsi="Arial"/>
                <w:sz w:val="22"/>
                <w:szCs w:val="22"/>
              </w:rPr>
              <w:t>a</w:t>
            </w:r>
            <w:r w:rsidRPr="00F04016">
              <w:rPr>
                <w:rFonts w:ascii="Arial" w:eastAsia="Calibri" w:hAnsi="Arial"/>
                <w:sz w:val="22"/>
                <w:szCs w:val="22"/>
              </w:rPr>
              <w:t>tvarově</w:t>
            </w:r>
            <w:proofErr w:type="spellEnd"/>
            <w:r w:rsidRPr="00F04016">
              <w:rPr>
                <w:rFonts w:ascii="Arial" w:eastAsia="Calibri" w:hAnsi="Arial"/>
                <w:sz w:val="22"/>
                <w:szCs w:val="22"/>
              </w:rPr>
              <w:t xml:space="preserve"> vhodnými stavbami;</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e) eliminovat riziko narušení kompaktního lesního horizontu umístěním nevhodných staveb, zejména vertikálních a liniových.</w:t>
            </w:r>
          </w:p>
        </w:tc>
      </w:tr>
      <w:tr w:rsidR="003B3033" w:rsidRPr="00F04016" w:rsidTr="006C1FE1">
        <w:tc>
          <w:tcPr>
            <w:tcW w:w="9061" w:type="dxa"/>
            <w:shd w:val="clear" w:color="auto" w:fill="auto"/>
          </w:tcPr>
          <w:p w:rsidR="003B3033" w:rsidRPr="00F04016" w:rsidRDefault="003B3033" w:rsidP="00F04016">
            <w:pPr>
              <w:spacing w:before="60"/>
              <w:jc w:val="both"/>
              <w:rPr>
                <w:rFonts w:ascii="Arial" w:eastAsia="Calibri" w:hAnsi="Arial"/>
                <w:sz w:val="22"/>
                <w:szCs w:val="22"/>
              </w:rPr>
            </w:pPr>
            <w:r w:rsidRPr="00F04016">
              <w:rPr>
                <w:rFonts w:ascii="Arial" w:eastAsia="Calibri" w:hAnsi="Arial"/>
                <w:b/>
                <w:sz w:val="22"/>
                <w:szCs w:val="22"/>
              </w:rPr>
              <w:t xml:space="preserve">Krajina </w:t>
            </w:r>
            <w:proofErr w:type="spellStart"/>
            <w:r w:rsidRPr="00F04016">
              <w:rPr>
                <w:rFonts w:ascii="Arial" w:eastAsia="Calibri" w:hAnsi="Arial"/>
                <w:b/>
                <w:sz w:val="22"/>
                <w:szCs w:val="22"/>
              </w:rPr>
              <w:t>lesozemědělská</w:t>
            </w:r>
            <w:proofErr w:type="spellEnd"/>
            <w:r w:rsidRPr="00F04016">
              <w:rPr>
                <w:rFonts w:ascii="Arial" w:eastAsia="Calibri" w:hAnsi="Arial"/>
                <w:b/>
                <w:sz w:val="22"/>
                <w:szCs w:val="22"/>
              </w:rPr>
              <w:t xml:space="preserve"> ostatní (KRLO)</w:t>
            </w:r>
            <w:r w:rsidRPr="00F04016">
              <w:rPr>
                <w:rFonts w:ascii="Arial" w:eastAsia="Calibri" w:hAnsi="Arial"/>
                <w:sz w:val="22"/>
                <w:szCs w:val="22"/>
              </w:rPr>
              <w:t xml:space="preserve"> je vymezena v</w:t>
            </w:r>
            <w:r w:rsidR="00CB1939">
              <w:rPr>
                <w:rFonts w:ascii="Arial" w:eastAsia="Calibri" w:hAnsi="Arial"/>
                <w:sz w:val="22"/>
                <w:szCs w:val="22"/>
              </w:rPr>
              <w:t xml:space="preserve"> severovýchodní části území, které </w:t>
            </w:r>
            <w:r w:rsidRPr="00F04016">
              <w:rPr>
                <w:rFonts w:ascii="Arial" w:eastAsia="Calibri" w:hAnsi="Arial"/>
                <w:sz w:val="22"/>
                <w:szCs w:val="22"/>
              </w:rPr>
              <w:t xml:space="preserve"> odpovíd</w:t>
            </w:r>
            <w:r w:rsidR="00CB1939">
              <w:rPr>
                <w:rFonts w:ascii="Arial" w:eastAsia="Calibri" w:hAnsi="Arial"/>
                <w:sz w:val="22"/>
                <w:szCs w:val="22"/>
              </w:rPr>
              <w:t>á</w:t>
            </w:r>
            <w:r w:rsidRPr="00F04016">
              <w:rPr>
                <w:rFonts w:ascii="Arial" w:eastAsia="Calibri" w:hAnsi="Arial"/>
                <w:sz w:val="22"/>
                <w:szCs w:val="22"/>
              </w:rPr>
              <w:t xml:space="preserve"> těmto charakteristikám:</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a) přechodový typ mezi krajinou lesní a zemědělskou;</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lastRenderedPageBreak/>
              <w:t>b) krajinná matrice tvořena mozaikou lesních a zemědělských ploch, jejichž vzájemný poměr je lokálně velmi proměnný, celkově však vyvážený;</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c) naprostá většina lesů intenzivně hospodářsky využívána s převahou stanovištně nepůvodních druhů jehličnanů;</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d) nižší krajinná pestrost, nižší podíl rozptýlené zeleně na zemědělských plochách;</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e) převažuje polootevřený charakter.</w:t>
            </w:r>
          </w:p>
          <w:p w:rsidR="003B3033" w:rsidRPr="00F04016" w:rsidRDefault="003B3033" w:rsidP="00F04016">
            <w:pPr>
              <w:spacing w:before="60"/>
              <w:ind w:left="142" w:hanging="142"/>
              <w:jc w:val="both"/>
              <w:rPr>
                <w:rFonts w:ascii="Arial" w:eastAsia="Calibri" w:hAnsi="Arial"/>
                <w:sz w:val="22"/>
                <w:szCs w:val="22"/>
              </w:rPr>
            </w:pP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Hlavní cílové využití krajiny pro:</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a) zemědělství a lesní hospodářství;</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b) bydlení;</w:t>
            </w: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c) základní veřejnou vybavenost a místní ekonomické aktivity.</w:t>
            </w:r>
          </w:p>
          <w:p w:rsidR="003B3033" w:rsidRPr="00F04016" w:rsidRDefault="003B3033" w:rsidP="00F04016">
            <w:pPr>
              <w:spacing w:before="60"/>
              <w:ind w:left="142" w:hanging="142"/>
              <w:jc w:val="both"/>
              <w:rPr>
                <w:rFonts w:ascii="Arial" w:eastAsia="Calibri" w:hAnsi="Arial"/>
                <w:sz w:val="22"/>
                <w:szCs w:val="22"/>
              </w:rPr>
            </w:pPr>
          </w:p>
          <w:p w:rsidR="003B3033" w:rsidRPr="00F04016" w:rsidRDefault="003B3033" w:rsidP="00F04016">
            <w:pPr>
              <w:spacing w:before="60"/>
              <w:ind w:left="142" w:hanging="142"/>
              <w:jc w:val="both"/>
              <w:rPr>
                <w:rFonts w:ascii="Arial" w:eastAsia="Calibri" w:hAnsi="Arial"/>
                <w:sz w:val="22"/>
                <w:szCs w:val="22"/>
              </w:rPr>
            </w:pPr>
            <w:r w:rsidRPr="00F04016">
              <w:rPr>
                <w:rFonts w:ascii="Arial" w:eastAsia="Calibri" w:hAnsi="Arial"/>
                <w:sz w:val="22"/>
                <w:szCs w:val="22"/>
              </w:rPr>
              <w:t>Zásady pro činnost v území a rozhodování o změnách v území:</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a) zachovat v nejvyšší možné míře stávající využívání lesních a zemědělských pozemků;</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b) respektovat cenné architektonické a urbanistické znaky sídel a doplňovat je hmotově a tvarově vhodnými stavbami;</w:t>
            </w:r>
          </w:p>
          <w:p w:rsidR="003B3033" w:rsidRPr="00F04016" w:rsidRDefault="003B3033" w:rsidP="00F04016">
            <w:pPr>
              <w:spacing w:before="60"/>
              <w:ind w:left="284" w:hanging="284"/>
              <w:jc w:val="both"/>
              <w:rPr>
                <w:rFonts w:ascii="Arial" w:eastAsia="Calibri" w:hAnsi="Arial"/>
                <w:sz w:val="22"/>
                <w:szCs w:val="22"/>
              </w:rPr>
            </w:pPr>
            <w:r w:rsidRPr="00F04016">
              <w:rPr>
                <w:rFonts w:ascii="Arial" w:eastAsia="Calibri" w:hAnsi="Arial"/>
                <w:sz w:val="22"/>
                <w:szCs w:val="22"/>
              </w:rPr>
              <w:t>c) zvyšovat pestrost krajiny zejména obnovou a doplňováním alejí a rozptýlené zeleně, zvýšením podílu zahrad, trvalých travních porostů apod.</w:t>
            </w:r>
          </w:p>
        </w:tc>
      </w:tr>
    </w:tbl>
    <w:p w:rsidR="006C1FE1" w:rsidRPr="00F04016" w:rsidRDefault="006C1FE1" w:rsidP="00F04016">
      <w:pPr>
        <w:jc w:val="both"/>
        <w:rPr>
          <w:rFonts w:ascii="Arial" w:hAnsi="Arial" w:cs="Arial"/>
          <w:i/>
          <w:sz w:val="22"/>
          <w:szCs w:val="22"/>
        </w:rPr>
      </w:pPr>
    </w:p>
    <w:p w:rsidR="006C1FE1" w:rsidRPr="00F04016" w:rsidRDefault="006C1FE1" w:rsidP="00F04016">
      <w:pPr>
        <w:jc w:val="both"/>
        <w:rPr>
          <w:rFonts w:ascii="Arial" w:hAnsi="Arial" w:cs="Arial"/>
          <w:i/>
          <w:sz w:val="22"/>
          <w:szCs w:val="22"/>
        </w:rPr>
      </w:pPr>
    </w:p>
    <w:p w:rsidR="006C1FE1" w:rsidRPr="00F04016" w:rsidRDefault="006C1FE1" w:rsidP="00F04016">
      <w:pPr>
        <w:tabs>
          <w:tab w:val="num" w:pos="2727"/>
        </w:tabs>
        <w:jc w:val="both"/>
        <w:rPr>
          <w:rFonts w:ascii="Arial" w:hAnsi="Arial" w:cs="Arial"/>
          <w:sz w:val="22"/>
          <w:szCs w:val="22"/>
        </w:rPr>
      </w:pPr>
      <w:r w:rsidRPr="00F04016">
        <w:rPr>
          <w:rFonts w:ascii="Arial" w:hAnsi="Arial" w:cs="Arial"/>
          <w:sz w:val="22"/>
          <w:szCs w:val="22"/>
        </w:rPr>
        <w:t>Plochy a koridory ÚSES, VPS a VPO dle  aktuálně platných ZÚR KV a co z nich pro zpracování ÚP vyplývá:</w:t>
      </w:r>
    </w:p>
    <w:p w:rsidR="006C1FE1" w:rsidRPr="00F04016" w:rsidRDefault="006C1FE1" w:rsidP="00F04016">
      <w:pPr>
        <w:jc w:val="both"/>
        <w:rPr>
          <w:rFonts w:ascii="Arial" w:hAnsi="Arial" w:cs="Arial"/>
          <w:i/>
          <w:sz w:val="22"/>
          <w:szCs w:val="22"/>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6C1FE1" w:rsidRPr="00F04016" w:rsidTr="004C3D0B">
        <w:tc>
          <w:tcPr>
            <w:tcW w:w="9061" w:type="dxa"/>
            <w:shd w:val="clear" w:color="auto" w:fill="D5DCE4"/>
          </w:tcPr>
          <w:p w:rsidR="006C1FE1" w:rsidRPr="00F04016" w:rsidRDefault="006C1FE1" w:rsidP="00F04016">
            <w:pPr>
              <w:spacing w:before="60"/>
              <w:jc w:val="center"/>
              <w:rPr>
                <w:rFonts w:ascii="Arial" w:eastAsia="Calibri" w:hAnsi="Arial"/>
                <w:sz w:val="22"/>
                <w:szCs w:val="22"/>
              </w:rPr>
            </w:pPr>
            <w:r w:rsidRPr="00F04016">
              <w:rPr>
                <w:rFonts w:ascii="Arial" w:eastAsia="Calibri" w:hAnsi="Arial"/>
                <w:sz w:val="22"/>
                <w:szCs w:val="22"/>
              </w:rPr>
              <w:t>DK01 - Silnice I/38 - návrh</w:t>
            </w:r>
          </w:p>
        </w:tc>
      </w:tr>
      <w:tr w:rsidR="006C1FE1" w:rsidRPr="00F04016" w:rsidTr="004C3D0B">
        <w:tc>
          <w:tcPr>
            <w:tcW w:w="9061" w:type="dxa"/>
            <w:shd w:val="clear" w:color="auto" w:fill="auto"/>
          </w:tcPr>
          <w:p w:rsidR="006C1FE1" w:rsidRPr="00F04016" w:rsidRDefault="006C1FE1" w:rsidP="00F04016">
            <w:pPr>
              <w:spacing w:before="60"/>
              <w:jc w:val="both"/>
              <w:rPr>
                <w:rFonts w:ascii="Arial" w:eastAsia="Calibri" w:hAnsi="Arial"/>
                <w:sz w:val="22"/>
                <w:szCs w:val="22"/>
              </w:rPr>
            </w:pPr>
            <w:r w:rsidRPr="00F04016">
              <w:rPr>
                <w:rFonts w:ascii="Arial" w:eastAsia="Calibri" w:hAnsi="Arial"/>
                <w:sz w:val="22"/>
                <w:szCs w:val="22"/>
              </w:rPr>
              <w:t>Koridor pro homogenizaci stávajícího tahu silnice I/38 byl v Aktualizaci č. 4 ZÚR vypuštěn.</w:t>
            </w:r>
          </w:p>
          <w:p w:rsidR="006C1FE1" w:rsidRPr="00F04016" w:rsidRDefault="006C1FE1" w:rsidP="00F04016">
            <w:pPr>
              <w:spacing w:before="60"/>
              <w:jc w:val="both"/>
              <w:rPr>
                <w:rFonts w:ascii="Arial" w:eastAsia="Calibri" w:hAnsi="Arial"/>
                <w:b/>
                <w:sz w:val="22"/>
                <w:szCs w:val="22"/>
              </w:rPr>
            </w:pPr>
            <w:r w:rsidRPr="00F04016">
              <w:rPr>
                <w:rFonts w:ascii="Arial" w:eastAsia="Calibri" w:hAnsi="Arial"/>
                <w:b/>
                <w:sz w:val="22"/>
                <w:szCs w:val="22"/>
              </w:rPr>
              <w:t>V textové části bude uvedeno, že v platných ZÚR je koridor dopravní infrastruktury určený pro silniční dopravu SD17 vymezen jako koridor DK01 pro přeložku silnice I/38.</w:t>
            </w:r>
          </w:p>
        </w:tc>
      </w:tr>
      <w:tr w:rsidR="006C1FE1" w:rsidRPr="00F04016" w:rsidTr="004C3D0B">
        <w:tc>
          <w:tcPr>
            <w:tcW w:w="9061" w:type="dxa"/>
            <w:shd w:val="clear" w:color="auto" w:fill="D5DCE4"/>
          </w:tcPr>
          <w:p w:rsidR="006C1FE1" w:rsidRPr="00F04016" w:rsidRDefault="006C1FE1" w:rsidP="00F04016">
            <w:pPr>
              <w:spacing w:before="60"/>
              <w:jc w:val="center"/>
              <w:rPr>
                <w:rFonts w:ascii="Arial" w:eastAsia="Calibri" w:hAnsi="Arial"/>
                <w:sz w:val="22"/>
                <w:szCs w:val="22"/>
              </w:rPr>
            </w:pPr>
            <w:r w:rsidRPr="00F04016">
              <w:rPr>
                <w:rFonts w:ascii="Arial" w:eastAsia="Calibri" w:hAnsi="Arial"/>
                <w:sz w:val="22"/>
                <w:szCs w:val="22"/>
              </w:rPr>
              <w:t>NRBC 55 - Špičák</w:t>
            </w:r>
          </w:p>
        </w:tc>
      </w:tr>
      <w:tr w:rsidR="006C1FE1" w:rsidRPr="00F04016" w:rsidTr="004C3D0B">
        <w:tc>
          <w:tcPr>
            <w:tcW w:w="9061" w:type="dxa"/>
            <w:shd w:val="clear" w:color="auto" w:fill="auto"/>
          </w:tcPr>
          <w:p w:rsidR="006C1FE1" w:rsidRPr="00F04016" w:rsidRDefault="006C1FE1" w:rsidP="00F04016">
            <w:pPr>
              <w:spacing w:before="60"/>
              <w:jc w:val="both"/>
              <w:rPr>
                <w:rFonts w:ascii="Arial" w:eastAsia="Calibri" w:hAnsi="Arial"/>
                <w:b/>
                <w:sz w:val="22"/>
                <w:szCs w:val="22"/>
              </w:rPr>
            </w:pPr>
            <w:r w:rsidRPr="00F04016">
              <w:rPr>
                <w:rFonts w:ascii="Arial" w:eastAsia="Calibri" w:hAnsi="Arial"/>
                <w:b/>
                <w:sz w:val="22"/>
                <w:szCs w:val="22"/>
              </w:rPr>
              <w:t>V územním plánu je toto NRBC vymezeno jako veřejně prospěšné opatření s odkazem na vymezení ze ZÚR. Aktualizací č. 4 ZÚR bylo vymezení prvků ÚSES aktualizováno a již nejsou vymezeny jako veřejně prospěšné opatření. V rámci nového ÚP bude NRBC ze seznamu veřejně prospěšných opatření vypuštěn.</w:t>
            </w:r>
          </w:p>
          <w:p w:rsidR="006C1FE1" w:rsidRPr="00F04016" w:rsidRDefault="006C1FE1" w:rsidP="00F04016">
            <w:pPr>
              <w:spacing w:before="60"/>
              <w:ind w:left="142" w:hanging="142"/>
              <w:jc w:val="both"/>
              <w:rPr>
                <w:rFonts w:ascii="Arial" w:eastAsia="Calibri" w:hAnsi="Arial"/>
                <w:sz w:val="22"/>
                <w:szCs w:val="22"/>
              </w:rPr>
            </w:pPr>
          </w:p>
          <w:p w:rsidR="006C1FE1" w:rsidRPr="00F04016" w:rsidRDefault="006C1FE1" w:rsidP="00F04016">
            <w:pPr>
              <w:spacing w:before="60"/>
              <w:ind w:left="142" w:hanging="142"/>
              <w:jc w:val="both"/>
              <w:rPr>
                <w:rFonts w:ascii="Arial" w:eastAsia="Calibri" w:hAnsi="Arial"/>
                <w:sz w:val="22"/>
                <w:szCs w:val="22"/>
              </w:rPr>
            </w:pPr>
            <w:r w:rsidRPr="00F04016">
              <w:rPr>
                <w:rFonts w:ascii="Arial" w:eastAsia="Calibri" w:hAnsi="Arial"/>
                <w:sz w:val="22"/>
                <w:szCs w:val="22"/>
              </w:rPr>
              <w:t>Zásady pro usměrňování územního rozvoje a rozhodování o změnách v území:</w:t>
            </w:r>
          </w:p>
          <w:p w:rsidR="006C1FE1" w:rsidRPr="00F04016" w:rsidRDefault="006C1FE1" w:rsidP="00F04016">
            <w:pPr>
              <w:spacing w:before="60"/>
              <w:ind w:left="284" w:hanging="284"/>
              <w:jc w:val="both"/>
              <w:rPr>
                <w:rFonts w:ascii="Arial" w:eastAsia="Calibri" w:hAnsi="Arial"/>
                <w:sz w:val="22"/>
                <w:szCs w:val="22"/>
              </w:rPr>
            </w:pPr>
            <w:r w:rsidRPr="00F04016">
              <w:rPr>
                <w:rFonts w:ascii="Arial" w:eastAsia="Calibri" w:hAnsi="Arial"/>
                <w:sz w:val="22"/>
                <w:szCs w:val="22"/>
              </w:rPr>
              <w:t xml:space="preserve">a) v plochách a koridorech pro nadregionální a regionální ÚSES nepřipustit změnu ve využití území, která by znemožnila v budoucnosti funkčnost vymezené skladebné části ÚSES, pokud tato již nebyla v souladu se ZÚR </w:t>
            </w:r>
            <w:proofErr w:type="spellStart"/>
            <w:r w:rsidRPr="00F04016">
              <w:rPr>
                <w:rFonts w:ascii="Arial" w:eastAsia="Calibri" w:hAnsi="Arial"/>
                <w:sz w:val="22"/>
                <w:szCs w:val="22"/>
              </w:rPr>
              <w:t>KrV</w:t>
            </w:r>
            <w:proofErr w:type="spellEnd"/>
            <w:r w:rsidRPr="00F04016">
              <w:rPr>
                <w:rFonts w:ascii="Arial" w:eastAsia="Calibri" w:hAnsi="Arial"/>
                <w:sz w:val="22"/>
                <w:szCs w:val="22"/>
              </w:rPr>
              <w:t xml:space="preserve"> v ÚP obce vymezena, případně realizována;</w:t>
            </w:r>
          </w:p>
          <w:p w:rsidR="006C1FE1" w:rsidRPr="00F04016" w:rsidRDefault="006C1FE1" w:rsidP="00F04016">
            <w:pPr>
              <w:spacing w:before="60"/>
              <w:ind w:left="284" w:hanging="284"/>
              <w:jc w:val="both"/>
              <w:rPr>
                <w:rFonts w:ascii="Arial" w:eastAsia="Calibri" w:hAnsi="Arial"/>
                <w:sz w:val="22"/>
                <w:szCs w:val="22"/>
              </w:rPr>
            </w:pPr>
            <w:r w:rsidRPr="00F04016">
              <w:rPr>
                <w:rFonts w:ascii="Arial" w:eastAsia="Calibri" w:hAnsi="Arial"/>
                <w:sz w:val="22"/>
                <w:szCs w:val="22"/>
              </w:rPr>
              <w:t>b) stavby dopravní a technické infrastruktury v plochá</w:t>
            </w:r>
            <w:r w:rsidR="00B554B7">
              <w:rPr>
                <w:rFonts w:ascii="Arial" w:eastAsia="Calibri" w:hAnsi="Arial"/>
                <w:sz w:val="22"/>
                <w:szCs w:val="22"/>
              </w:rPr>
              <w:t>ch a koridorech pro biocentra a </w:t>
            </w:r>
            <w:r w:rsidRPr="00F04016">
              <w:rPr>
                <w:rFonts w:ascii="Arial" w:eastAsia="Calibri" w:hAnsi="Arial"/>
                <w:sz w:val="22"/>
                <w:szCs w:val="22"/>
              </w:rPr>
              <w:t>biokoridory ÚSES připouštět v nezbytných případech za podmínky, že nedojde ke snížení schopnosti plnit stabilizující funkce v krajině;</w:t>
            </w:r>
          </w:p>
          <w:p w:rsidR="006C1FE1" w:rsidRPr="00F04016" w:rsidRDefault="006C1FE1" w:rsidP="00F04016">
            <w:pPr>
              <w:spacing w:before="60"/>
              <w:ind w:left="284" w:hanging="284"/>
              <w:jc w:val="both"/>
              <w:rPr>
                <w:rFonts w:ascii="Arial" w:eastAsia="Calibri" w:hAnsi="Arial"/>
                <w:sz w:val="22"/>
                <w:szCs w:val="22"/>
              </w:rPr>
            </w:pPr>
            <w:r w:rsidRPr="00F04016">
              <w:rPr>
                <w:rFonts w:ascii="Arial" w:eastAsia="Calibri" w:hAnsi="Arial"/>
                <w:sz w:val="22"/>
                <w:szCs w:val="22"/>
              </w:rPr>
              <w:t>c) technická a vegetační opatření v plochách a koridorech pro biocentra a biokoridory ÚSES podřídit požadavkům na zajištění funkčnosti skladebných částí ÚSES;</w:t>
            </w:r>
          </w:p>
          <w:p w:rsidR="006C1FE1" w:rsidRPr="00F04016" w:rsidRDefault="006C1FE1" w:rsidP="00F04016">
            <w:pPr>
              <w:spacing w:before="60"/>
              <w:jc w:val="both"/>
              <w:rPr>
                <w:rFonts w:ascii="Arial" w:eastAsia="Calibri" w:hAnsi="Arial"/>
                <w:sz w:val="22"/>
                <w:szCs w:val="22"/>
              </w:rPr>
            </w:pPr>
            <w:r w:rsidRPr="00F04016">
              <w:rPr>
                <w:rFonts w:ascii="Arial" w:eastAsia="Calibri" w:hAnsi="Arial"/>
                <w:sz w:val="22"/>
                <w:szCs w:val="22"/>
              </w:rPr>
              <w:t>Specifické zásady pro vymezování a zpřesňování vyme</w:t>
            </w:r>
            <w:r w:rsidR="00B554B7">
              <w:rPr>
                <w:rFonts w:ascii="Arial" w:eastAsia="Calibri" w:hAnsi="Arial"/>
                <w:sz w:val="22"/>
                <w:szCs w:val="22"/>
              </w:rPr>
              <w:t>zování skladebných částí ÚSES v </w:t>
            </w:r>
            <w:r w:rsidRPr="00F04016">
              <w:rPr>
                <w:rFonts w:ascii="Arial" w:eastAsia="Calibri" w:hAnsi="Arial"/>
                <w:sz w:val="22"/>
                <w:szCs w:val="22"/>
              </w:rPr>
              <w:t>plochách zjištěných nebo předpokládaných ložisek nerostných surovin (dále jen „ložisek“) a pro využívání ložisek dotčených vymezením ÚSES</w:t>
            </w:r>
          </w:p>
          <w:p w:rsidR="006C1FE1" w:rsidRPr="00F04016" w:rsidRDefault="006C1FE1" w:rsidP="00F04016">
            <w:pPr>
              <w:spacing w:before="60"/>
              <w:ind w:left="284" w:hanging="284"/>
              <w:jc w:val="both"/>
              <w:rPr>
                <w:rFonts w:ascii="Arial" w:eastAsia="Calibri" w:hAnsi="Arial"/>
                <w:sz w:val="22"/>
                <w:szCs w:val="22"/>
              </w:rPr>
            </w:pPr>
            <w:r w:rsidRPr="00F04016">
              <w:rPr>
                <w:rFonts w:ascii="Arial" w:eastAsia="Calibri" w:hAnsi="Arial"/>
                <w:sz w:val="22"/>
                <w:szCs w:val="22"/>
              </w:rPr>
              <w:t>a) v plochách ložisek upřesňovat a vymezovat ÚSES tak, aby v případě budoucího využití ložiska ÚSES nebránil vytěžení ložiska a aby plánované</w:t>
            </w:r>
            <w:r w:rsidR="00B554B7">
              <w:rPr>
                <w:rFonts w:ascii="Arial" w:eastAsia="Calibri" w:hAnsi="Arial"/>
                <w:sz w:val="22"/>
                <w:szCs w:val="22"/>
              </w:rPr>
              <w:t xml:space="preserve"> rekultivační a sanační práce </w:t>
            </w:r>
            <w:r w:rsidR="00B554B7">
              <w:rPr>
                <w:rFonts w:ascii="Arial" w:eastAsia="Calibri" w:hAnsi="Arial"/>
                <w:sz w:val="22"/>
                <w:szCs w:val="22"/>
              </w:rPr>
              <w:lastRenderedPageBreak/>
              <w:t>v </w:t>
            </w:r>
            <w:r w:rsidRPr="00F04016">
              <w:rPr>
                <w:rFonts w:ascii="Arial" w:eastAsia="Calibri" w:hAnsi="Arial"/>
                <w:sz w:val="22"/>
                <w:szCs w:val="22"/>
              </w:rPr>
              <w:t>těžbou dotčeném území byly řešeny ve prospěch ÚSES a byly přizpůsobeny jeho charakteristikám a funkcím v cílovém stavu;</w:t>
            </w:r>
          </w:p>
          <w:p w:rsidR="006C1FE1" w:rsidRPr="00F04016" w:rsidRDefault="006C1FE1" w:rsidP="00F04016">
            <w:pPr>
              <w:spacing w:before="60"/>
              <w:ind w:left="284" w:hanging="284"/>
              <w:jc w:val="both"/>
              <w:rPr>
                <w:rFonts w:ascii="Arial" w:eastAsia="Calibri" w:hAnsi="Arial"/>
                <w:sz w:val="22"/>
                <w:szCs w:val="22"/>
              </w:rPr>
            </w:pPr>
            <w:r w:rsidRPr="00F04016">
              <w:rPr>
                <w:rFonts w:ascii="Arial" w:eastAsia="Calibri" w:hAnsi="Arial"/>
                <w:sz w:val="22"/>
                <w:szCs w:val="22"/>
              </w:rPr>
              <w:t>b) v případě omezení funkce ÚSES v důsledku těžby navrhnout v dokumentacích Povolení k hornické činnosti a Plán dobývání rekultivační opatření podle pokynů příslušného orgánu ochrany přírody vedoucí k obnovení funkčnosti ÚSES;</w:t>
            </w:r>
          </w:p>
          <w:p w:rsidR="006C1FE1" w:rsidRPr="00F04016" w:rsidRDefault="006C1FE1" w:rsidP="00F04016">
            <w:pPr>
              <w:spacing w:before="60"/>
              <w:ind w:left="284" w:hanging="284"/>
              <w:jc w:val="both"/>
              <w:rPr>
                <w:rFonts w:ascii="Arial" w:eastAsia="Calibri" w:hAnsi="Arial"/>
                <w:sz w:val="22"/>
                <w:szCs w:val="22"/>
              </w:rPr>
            </w:pPr>
            <w:r w:rsidRPr="00F04016">
              <w:rPr>
                <w:rFonts w:ascii="Arial" w:eastAsia="Calibri" w:hAnsi="Arial"/>
                <w:sz w:val="22"/>
                <w:szCs w:val="22"/>
              </w:rPr>
              <w:t>c) střety mezi ložisky a funkčními částmi ÚSES řešit v zpracování Plánu otvírky a přípravy dobývání, Plánu využívání a Plánu sanace a rekultivace po ukončení těžby při zohlednění vzájemných potřeb využití území a zákonitostí, a to jak pro ÚSES, tak pro těžbu;</w:t>
            </w:r>
          </w:p>
          <w:p w:rsidR="006C1FE1" w:rsidRPr="00F04016" w:rsidRDefault="006C1FE1" w:rsidP="00F04016">
            <w:pPr>
              <w:spacing w:before="60"/>
              <w:ind w:left="284" w:hanging="284"/>
              <w:jc w:val="both"/>
              <w:rPr>
                <w:rFonts w:ascii="Arial" w:eastAsia="Calibri" w:hAnsi="Arial"/>
                <w:sz w:val="22"/>
                <w:szCs w:val="22"/>
              </w:rPr>
            </w:pPr>
            <w:r w:rsidRPr="00F04016">
              <w:rPr>
                <w:rFonts w:ascii="Arial" w:eastAsia="Calibri" w:hAnsi="Arial"/>
                <w:sz w:val="22"/>
                <w:szCs w:val="22"/>
              </w:rPr>
              <w:t>d) způsob provedení sanací a rekultivací území po těžbě řešit s ohledem na budoucí využití těžbou dotčeného území v souladu s požadavky na ochranu přírody a funkčnost ÚSES.</w:t>
            </w:r>
          </w:p>
          <w:p w:rsidR="006C1FE1" w:rsidRPr="00F04016" w:rsidRDefault="006C1FE1" w:rsidP="00F04016">
            <w:pPr>
              <w:spacing w:before="60"/>
              <w:ind w:left="142" w:hanging="142"/>
              <w:jc w:val="both"/>
              <w:rPr>
                <w:rFonts w:ascii="Arial" w:eastAsia="Calibri" w:hAnsi="Arial"/>
                <w:sz w:val="22"/>
                <w:szCs w:val="22"/>
              </w:rPr>
            </w:pPr>
          </w:p>
          <w:p w:rsidR="006C1FE1" w:rsidRPr="00F04016" w:rsidRDefault="006C1FE1" w:rsidP="00F04016">
            <w:pPr>
              <w:spacing w:before="60"/>
              <w:ind w:left="142" w:hanging="142"/>
              <w:jc w:val="both"/>
              <w:rPr>
                <w:rFonts w:ascii="Arial" w:eastAsia="Calibri" w:hAnsi="Arial"/>
                <w:sz w:val="22"/>
                <w:szCs w:val="22"/>
              </w:rPr>
            </w:pPr>
            <w:r w:rsidRPr="00F04016">
              <w:rPr>
                <w:rFonts w:ascii="Arial" w:eastAsia="Calibri" w:hAnsi="Arial"/>
                <w:sz w:val="22"/>
                <w:szCs w:val="22"/>
              </w:rPr>
              <w:t>Úkoly pro územní plánování:</w:t>
            </w:r>
          </w:p>
          <w:p w:rsidR="006C1FE1" w:rsidRPr="00F04016" w:rsidRDefault="006C1FE1" w:rsidP="00F04016">
            <w:pPr>
              <w:spacing w:before="60"/>
              <w:ind w:left="284" w:hanging="284"/>
              <w:jc w:val="both"/>
              <w:rPr>
                <w:rFonts w:ascii="Arial" w:eastAsia="Calibri" w:hAnsi="Arial"/>
                <w:sz w:val="22"/>
                <w:szCs w:val="22"/>
              </w:rPr>
            </w:pPr>
            <w:r w:rsidRPr="00F04016">
              <w:rPr>
                <w:rFonts w:ascii="Arial" w:eastAsia="Calibri" w:hAnsi="Arial"/>
                <w:sz w:val="22"/>
                <w:szCs w:val="22"/>
              </w:rPr>
              <w:t>a) při zpřesňování ploch a koridorů nadmístního významu (na</w:t>
            </w:r>
            <w:r w:rsidR="00B554B7">
              <w:rPr>
                <w:rFonts w:ascii="Arial" w:eastAsia="Calibri" w:hAnsi="Arial"/>
                <w:sz w:val="22"/>
                <w:szCs w:val="22"/>
              </w:rPr>
              <w:t>dregionální a regionální) a při </w:t>
            </w:r>
            <w:r w:rsidRPr="00F04016">
              <w:rPr>
                <w:rFonts w:ascii="Arial" w:eastAsia="Calibri" w:hAnsi="Arial"/>
                <w:sz w:val="22"/>
                <w:szCs w:val="22"/>
              </w:rPr>
              <w:t>vymezování skladebných částí ÚSES koordinovat vazby a souvislosti s přilehlými územími kraje Pardubického, Jihomoravského, Jihočeského a Středočeského;</w:t>
            </w:r>
          </w:p>
          <w:p w:rsidR="006C1FE1" w:rsidRPr="00F04016" w:rsidRDefault="006C1FE1" w:rsidP="00F04016">
            <w:pPr>
              <w:spacing w:before="60"/>
              <w:ind w:left="284" w:hanging="284"/>
              <w:jc w:val="both"/>
              <w:rPr>
                <w:rFonts w:ascii="Arial" w:eastAsia="Calibri" w:hAnsi="Arial"/>
                <w:sz w:val="22"/>
                <w:szCs w:val="22"/>
              </w:rPr>
            </w:pPr>
            <w:r w:rsidRPr="00F04016">
              <w:rPr>
                <w:rFonts w:ascii="Arial" w:eastAsia="Calibri" w:hAnsi="Arial"/>
                <w:sz w:val="22"/>
                <w:szCs w:val="22"/>
              </w:rPr>
              <w:t xml:space="preserve">b) v </w:t>
            </w:r>
            <w:proofErr w:type="gramStart"/>
            <w:r w:rsidRPr="00F04016">
              <w:rPr>
                <w:rFonts w:ascii="Arial" w:eastAsia="Calibri" w:hAnsi="Arial"/>
                <w:sz w:val="22"/>
                <w:szCs w:val="22"/>
              </w:rPr>
              <w:t>ÚP</w:t>
            </w:r>
            <w:proofErr w:type="gramEnd"/>
            <w:r w:rsidRPr="00F04016">
              <w:rPr>
                <w:rFonts w:ascii="Arial" w:eastAsia="Calibri" w:hAnsi="Arial"/>
                <w:sz w:val="22"/>
                <w:szCs w:val="22"/>
              </w:rPr>
              <w:t xml:space="preserve"> dotčených obcí upřesnit vymezené plochy a koridory pro nadregionální a regionální biocentra a biokoridory následovně:</w:t>
            </w:r>
          </w:p>
          <w:p w:rsidR="006C1FE1" w:rsidRPr="00F04016" w:rsidRDefault="006C1FE1" w:rsidP="00F04016">
            <w:pPr>
              <w:spacing w:before="60"/>
              <w:ind w:left="567" w:hanging="283"/>
              <w:jc w:val="both"/>
              <w:rPr>
                <w:rFonts w:ascii="Arial" w:eastAsia="Calibri" w:hAnsi="Arial"/>
                <w:sz w:val="22"/>
                <w:szCs w:val="22"/>
              </w:rPr>
            </w:pPr>
            <w:r w:rsidRPr="00F04016">
              <w:rPr>
                <w:rFonts w:ascii="Arial" w:eastAsia="Calibri" w:hAnsi="Arial"/>
                <w:sz w:val="22"/>
                <w:szCs w:val="22"/>
              </w:rPr>
              <w:t>• v plochách pro nadregionální a regionální biocentra je při upřesňování nadregionálních a regionální biocenter přípustné, pro zachování kontinuity ÚSES, vymezit i příslušný nadregionální nebo regionální biokoridor,</w:t>
            </w:r>
          </w:p>
          <w:p w:rsidR="006C1FE1" w:rsidRPr="00F04016" w:rsidRDefault="006C1FE1" w:rsidP="00F04016">
            <w:pPr>
              <w:spacing w:before="60"/>
              <w:ind w:left="567" w:hanging="283"/>
              <w:jc w:val="both"/>
              <w:rPr>
                <w:rFonts w:ascii="Arial" w:eastAsia="Calibri" w:hAnsi="Arial"/>
                <w:sz w:val="22"/>
                <w:szCs w:val="22"/>
              </w:rPr>
            </w:pPr>
            <w:r w:rsidRPr="00F04016">
              <w:rPr>
                <w:rFonts w:ascii="Arial" w:eastAsia="Calibri" w:hAnsi="Arial"/>
                <w:sz w:val="22"/>
                <w:szCs w:val="22"/>
              </w:rPr>
              <w:t>• regionální a nadregionální biocentra upřesňovat mimo zastavěné území a zastavitelné plochy,</w:t>
            </w:r>
          </w:p>
          <w:p w:rsidR="006C1FE1" w:rsidRPr="00F04016" w:rsidRDefault="006C1FE1" w:rsidP="00F04016">
            <w:pPr>
              <w:spacing w:before="60"/>
              <w:ind w:left="567" w:hanging="283"/>
              <w:jc w:val="both"/>
              <w:rPr>
                <w:rFonts w:ascii="Arial" w:eastAsia="Calibri" w:hAnsi="Arial"/>
                <w:sz w:val="22"/>
                <w:szCs w:val="22"/>
              </w:rPr>
            </w:pPr>
            <w:r w:rsidRPr="00F04016">
              <w:rPr>
                <w:rFonts w:ascii="Arial" w:eastAsia="Calibri" w:hAnsi="Arial"/>
                <w:sz w:val="22"/>
                <w:szCs w:val="22"/>
              </w:rPr>
              <w:t>• v koridorech pro nadregionální a regionální biokoridory upřesnit biokoridory uvnitř koridoru pro vymezení nadregionálních a regionálních biokoridorů,</w:t>
            </w:r>
          </w:p>
          <w:p w:rsidR="006C1FE1" w:rsidRPr="00F04016" w:rsidRDefault="006C1FE1" w:rsidP="00F04016">
            <w:pPr>
              <w:spacing w:before="60"/>
              <w:ind w:left="567" w:hanging="283"/>
              <w:jc w:val="both"/>
              <w:rPr>
                <w:rFonts w:ascii="Arial" w:eastAsia="Calibri" w:hAnsi="Arial"/>
                <w:sz w:val="22"/>
                <w:szCs w:val="22"/>
              </w:rPr>
            </w:pPr>
            <w:r w:rsidRPr="00F04016">
              <w:rPr>
                <w:rFonts w:ascii="Arial" w:eastAsia="Calibri" w:hAnsi="Arial"/>
                <w:sz w:val="22"/>
                <w:szCs w:val="22"/>
              </w:rPr>
              <w:t>• respektovat limitující parametry biokoridorů a cílové typy ekosystémů,</w:t>
            </w:r>
          </w:p>
          <w:p w:rsidR="006C1FE1" w:rsidRPr="00F04016" w:rsidRDefault="006C1FE1" w:rsidP="00F04016">
            <w:pPr>
              <w:spacing w:before="60"/>
              <w:ind w:left="567" w:hanging="283"/>
              <w:jc w:val="both"/>
              <w:rPr>
                <w:rFonts w:ascii="Arial" w:eastAsia="Calibri" w:hAnsi="Arial"/>
                <w:sz w:val="22"/>
                <w:szCs w:val="22"/>
              </w:rPr>
            </w:pPr>
            <w:r w:rsidRPr="00F04016">
              <w:rPr>
                <w:rFonts w:ascii="Arial" w:eastAsia="Calibri" w:hAnsi="Arial"/>
                <w:sz w:val="22"/>
                <w:szCs w:val="22"/>
              </w:rPr>
              <w:t>• regionální a nadregionální biokoridory upřesňovat mimo zastavěné území a zastavitelné plochy (s výjimkou koridorů vyšších hydrických řad – vodní, nivní – nebo v jiných výjimečných a odůvodněných případech, kde by jinak nebyla z</w:t>
            </w:r>
            <w:r w:rsidR="00B554B7">
              <w:rPr>
                <w:rFonts w:ascii="Arial" w:eastAsia="Calibri" w:hAnsi="Arial"/>
                <w:sz w:val="22"/>
                <w:szCs w:val="22"/>
              </w:rPr>
              <w:t>ajištěna funkčnost a </w:t>
            </w:r>
            <w:r w:rsidRPr="00F04016">
              <w:rPr>
                <w:rFonts w:ascii="Arial" w:eastAsia="Calibri" w:hAnsi="Arial"/>
                <w:sz w:val="22"/>
                <w:szCs w:val="22"/>
              </w:rPr>
              <w:t>provázanost ÚSES jako celku).</w:t>
            </w:r>
          </w:p>
          <w:p w:rsidR="006C1FE1" w:rsidRPr="00F04016" w:rsidRDefault="006C1FE1" w:rsidP="00F04016">
            <w:pPr>
              <w:spacing w:before="60"/>
              <w:ind w:left="284" w:hanging="284"/>
              <w:jc w:val="both"/>
              <w:rPr>
                <w:rFonts w:ascii="Arial" w:eastAsia="Calibri" w:hAnsi="Arial"/>
                <w:sz w:val="22"/>
                <w:szCs w:val="22"/>
              </w:rPr>
            </w:pPr>
            <w:r w:rsidRPr="00F04016">
              <w:rPr>
                <w:rFonts w:ascii="Arial" w:eastAsia="Calibri" w:hAnsi="Arial"/>
                <w:sz w:val="22"/>
                <w:szCs w:val="22"/>
              </w:rPr>
              <w:t>c) vytvářet územní podmínky pro koordinaci vymezení prvků skladebných částí ÚSES všech hierarchických úrovní (nadregionální, regionální, lokální – místní) tak, aby byla zajištěna potřebná návaznost a spojitost ÚSES a bylo podporováno zvyšování ekologické stability a druhové rozmanitosti v území. Hranice vložených lokálních biocenter přitom nejsou vázány hranicemi koridorů dle ZÚR.</w:t>
            </w:r>
          </w:p>
        </w:tc>
      </w:tr>
    </w:tbl>
    <w:p w:rsidR="00AA69A5" w:rsidRPr="00F04016" w:rsidRDefault="00AA69A5" w:rsidP="00F04016">
      <w:pPr>
        <w:jc w:val="both"/>
        <w:rPr>
          <w:rFonts w:ascii="Arial" w:hAnsi="Arial" w:cs="Arial"/>
          <w:sz w:val="22"/>
          <w:szCs w:val="22"/>
        </w:rPr>
      </w:pPr>
    </w:p>
    <w:p w:rsidR="00256747" w:rsidRPr="00F04016" w:rsidRDefault="00256747" w:rsidP="00F04016">
      <w:pPr>
        <w:tabs>
          <w:tab w:val="left" w:pos="0"/>
        </w:tabs>
        <w:jc w:val="both"/>
        <w:rPr>
          <w:rFonts w:ascii="Arial" w:hAnsi="Arial" w:cs="Arial"/>
          <w:b/>
          <w:sz w:val="22"/>
          <w:szCs w:val="22"/>
          <w:u w:val="single"/>
        </w:rPr>
      </w:pPr>
    </w:p>
    <w:p w:rsidR="001B6647" w:rsidRPr="00F04016" w:rsidRDefault="001B6647" w:rsidP="00F04016">
      <w:pPr>
        <w:tabs>
          <w:tab w:val="left" w:pos="0"/>
        </w:tabs>
        <w:jc w:val="both"/>
        <w:rPr>
          <w:rFonts w:ascii="Arial" w:hAnsi="Arial" w:cs="Arial"/>
          <w:b/>
          <w:sz w:val="22"/>
          <w:szCs w:val="22"/>
          <w:u w:val="single"/>
        </w:rPr>
      </w:pPr>
      <w:r w:rsidRPr="00F04016">
        <w:rPr>
          <w:rFonts w:ascii="Arial" w:hAnsi="Arial" w:cs="Arial"/>
          <w:b/>
          <w:sz w:val="22"/>
          <w:szCs w:val="22"/>
          <w:u w:val="single"/>
        </w:rPr>
        <w:t xml:space="preserve">Další požadavky z hlediska širších vztahů </w:t>
      </w:r>
    </w:p>
    <w:p w:rsidR="001B6647" w:rsidRPr="00F04016" w:rsidRDefault="001B6647" w:rsidP="00F04016">
      <w:pPr>
        <w:jc w:val="both"/>
        <w:rPr>
          <w:rFonts w:ascii="Arial" w:hAnsi="Arial" w:cs="Arial"/>
          <w:sz w:val="22"/>
          <w:szCs w:val="22"/>
        </w:rPr>
      </w:pPr>
    </w:p>
    <w:p w:rsidR="001B6647" w:rsidRPr="00F04016" w:rsidRDefault="001B6647" w:rsidP="00F04016">
      <w:pPr>
        <w:autoSpaceDE w:val="0"/>
        <w:autoSpaceDN w:val="0"/>
        <w:adjustRightInd w:val="0"/>
        <w:jc w:val="both"/>
        <w:rPr>
          <w:rFonts w:ascii="Arial" w:hAnsi="Arial" w:cs="Arial"/>
          <w:sz w:val="22"/>
          <w:szCs w:val="22"/>
        </w:rPr>
      </w:pPr>
      <w:r w:rsidRPr="00F04016">
        <w:rPr>
          <w:rFonts w:ascii="Arial" w:hAnsi="Arial" w:cs="Arial"/>
          <w:sz w:val="22"/>
          <w:szCs w:val="22"/>
        </w:rPr>
        <w:t xml:space="preserve">Územní plán </w:t>
      </w:r>
      <w:r w:rsidR="001937D8" w:rsidRPr="00F04016">
        <w:rPr>
          <w:rFonts w:ascii="Arial" w:hAnsi="Arial" w:cs="Arial"/>
          <w:sz w:val="22"/>
          <w:szCs w:val="22"/>
        </w:rPr>
        <w:t xml:space="preserve">Vílanec </w:t>
      </w:r>
      <w:r w:rsidRPr="00F04016">
        <w:rPr>
          <w:rFonts w:ascii="Arial" w:hAnsi="Arial" w:cs="Arial"/>
          <w:sz w:val="22"/>
          <w:szCs w:val="22"/>
        </w:rPr>
        <w:t>bude koordinován s územně plánovací dokumentací sousedních obcí</w:t>
      </w:r>
      <w:r w:rsidR="0015109E" w:rsidRPr="00F04016">
        <w:rPr>
          <w:rFonts w:ascii="Arial" w:hAnsi="Arial" w:cs="Arial"/>
          <w:sz w:val="22"/>
          <w:szCs w:val="22"/>
        </w:rPr>
        <w:t xml:space="preserve"> </w:t>
      </w:r>
      <w:r w:rsidRPr="00F04016">
        <w:rPr>
          <w:rFonts w:ascii="Arial" w:hAnsi="Arial" w:cs="Arial"/>
          <w:sz w:val="22"/>
          <w:szCs w:val="22"/>
        </w:rPr>
        <w:t>(nejen s platnou, ale i s rozpracovanou), s územně pláno</w:t>
      </w:r>
      <w:r w:rsidR="00837558" w:rsidRPr="00F04016">
        <w:rPr>
          <w:rFonts w:ascii="Arial" w:hAnsi="Arial" w:cs="Arial"/>
          <w:sz w:val="22"/>
          <w:szCs w:val="22"/>
        </w:rPr>
        <w:t>vacími podklady okolních obcí a </w:t>
      </w:r>
      <w:r w:rsidRPr="00F04016">
        <w:rPr>
          <w:rFonts w:ascii="Arial" w:hAnsi="Arial" w:cs="Arial"/>
          <w:sz w:val="22"/>
          <w:szCs w:val="22"/>
        </w:rPr>
        <w:t xml:space="preserve">s dokumenty strategického plánování. </w:t>
      </w:r>
      <w:r w:rsidR="001937D8" w:rsidRPr="00F04016">
        <w:rPr>
          <w:rFonts w:ascii="Arial" w:hAnsi="Arial" w:cs="Arial"/>
          <w:sz w:val="22"/>
          <w:szCs w:val="22"/>
        </w:rPr>
        <w:t>Návaznost je třeba zajistit při vymezení trasy koridoru přeložky rychlostní komunikace I/38 a prvků ÚSES.</w:t>
      </w:r>
    </w:p>
    <w:p w:rsidR="00A96FAB" w:rsidRPr="00F04016" w:rsidRDefault="00A96FAB" w:rsidP="00F04016">
      <w:pPr>
        <w:autoSpaceDE w:val="0"/>
        <w:autoSpaceDN w:val="0"/>
        <w:adjustRightInd w:val="0"/>
        <w:jc w:val="both"/>
        <w:rPr>
          <w:rFonts w:ascii="Arial" w:hAnsi="Arial" w:cs="Arial"/>
          <w:sz w:val="22"/>
          <w:szCs w:val="22"/>
        </w:rPr>
      </w:pPr>
    </w:p>
    <w:p w:rsidR="00A96FAB" w:rsidRPr="00F04016" w:rsidRDefault="001937D8" w:rsidP="00F04016">
      <w:pPr>
        <w:autoSpaceDE w:val="0"/>
        <w:autoSpaceDN w:val="0"/>
        <w:adjustRightInd w:val="0"/>
        <w:jc w:val="both"/>
        <w:rPr>
          <w:rFonts w:ascii="Arial" w:hAnsi="Arial" w:cs="Arial"/>
          <w:sz w:val="22"/>
          <w:szCs w:val="22"/>
        </w:rPr>
      </w:pPr>
      <w:r w:rsidRPr="00F04016">
        <w:rPr>
          <w:rFonts w:ascii="Arial" w:hAnsi="Arial" w:cs="Arial"/>
          <w:sz w:val="22"/>
          <w:szCs w:val="22"/>
        </w:rPr>
        <w:t>Sousední obce</w:t>
      </w:r>
      <w:r w:rsidR="00A96FAB" w:rsidRPr="00F04016">
        <w:rPr>
          <w:rFonts w:ascii="Arial" w:hAnsi="Arial" w:cs="Arial"/>
          <w:sz w:val="22"/>
          <w:szCs w:val="22"/>
        </w:rPr>
        <w:t>:</w:t>
      </w:r>
    </w:p>
    <w:tbl>
      <w:tblPr>
        <w:tblStyle w:val="Mkatabulky"/>
        <w:tblW w:w="92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22"/>
        <w:gridCol w:w="2409"/>
        <w:gridCol w:w="1418"/>
        <w:gridCol w:w="3260"/>
      </w:tblGrid>
      <w:tr w:rsidR="00A96FAB" w:rsidRPr="00F04016" w:rsidTr="00F00870">
        <w:tc>
          <w:tcPr>
            <w:tcW w:w="2122" w:type="dxa"/>
            <w:tcBorders>
              <w:top w:val="single" w:sz="12" w:space="0" w:color="auto"/>
              <w:bottom w:val="single" w:sz="12" w:space="0" w:color="auto"/>
            </w:tcBorders>
          </w:tcPr>
          <w:p w:rsidR="00A96FAB" w:rsidRPr="00F04016" w:rsidRDefault="00A96FAB" w:rsidP="00F04016">
            <w:pPr>
              <w:autoSpaceDE w:val="0"/>
              <w:autoSpaceDN w:val="0"/>
              <w:adjustRightInd w:val="0"/>
              <w:jc w:val="both"/>
              <w:rPr>
                <w:rFonts w:ascii="Arial" w:hAnsi="Arial" w:cs="Arial"/>
                <w:sz w:val="22"/>
                <w:szCs w:val="22"/>
              </w:rPr>
            </w:pPr>
            <w:r w:rsidRPr="00F04016">
              <w:rPr>
                <w:rFonts w:ascii="Arial" w:hAnsi="Arial" w:cs="Arial"/>
                <w:sz w:val="22"/>
                <w:szCs w:val="22"/>
              </w:rPr>
              <w:t>Název obce</w:t>
            </w:r>
          </w:p>
        </w:tc>
        <w:tc>
          <w:tcPr>
            <w:tcW w:w="2409" w:type="dxa"/>
            <w:tcBorders>
              <w:top w:val="single" w:sz="12" w:space="0" w:color="auto"/>
              <w:bottom w:val="single" w:sz="12" w:space="0" w:color="auto"/>
            </w:tcBorders>
          </w:tcPr>
          <w:p w:rsidR="00A96FAB" w:rsidRPr="00F04016" w:rsidRDefault="00A96FAB" w:rsidP="00F04016">
            <w:pPr>
              <w:autoSpaceDE w:val="0"/>
              <w:autoSpaceDN w:val="0"/>
              <w:adjustRightInd w:val="0"/>
              <w:jc w:val="both"/>
              <w:rPr>
                <w:rFonts w:ascii="Arial" w:hAnsi="Arial" w:cs="Arial"/>
                <w:sz w:val="22"/>
                <w:szCs w:val="22"/>
              </w:rPr>
            </w:pPr>
            <w:r w:rsidRPr="00F04016">
              <w:rPr>
                <w:rFonts w:ascii="Arial" w:hAnsi="Arial" w:cs="Arial"/>
                <w:sz w:val="22"/>
                <w:szCs w:val="22"/>
              </w:rPr>
              <w:t>ÚP nabytí účinnosti</w:t>
            </w:r>
          </w:p>
        </w:tc>
        <w:tc>
          <w:tcPr>
            <w:tcW w:w="1418" w:type="dxa"/>
            <w:tcBorders>
              <w:top w:val="single" w:sz="12" w:space="0" w:color="auto"/>
              <w:bottom w:val="single" w:sz="12" w:space="0" w:color="auto"/>
            </w:tcBorders>
          </w:tcPr>
          <w:p w:rsidR="00A96FAB" w:rsidRPr="00F04016" w:rsidRDefault="00A96FAB" w:rsidP="00F04016">
            <w:pPr>
              <w:autoSpaceDE w:val="0"/>
              <w:autoSpaceDN w:val="0"/>
              <w:adjustRightInd w:val="0"/>
              <w:jc w:val="both"/>
              <w:rPr>
                <w:rFonts w:ascii="Arial" w:hAnsi="Arial" w:cs="Arial"/>
                <w:sz w:val="22"/>
                <w:szCs w:val="22"/>
              </w:rPr>
            </w:pPr>
            <w:r w:rsidRPr="00F04016">
              <w:rPr>
                <w:rFonts w:ascii="Arial" w:hAnsi="Arial" w:cs="Arial"/>
                <w:sz w:val="22"/>
                <w:szCs w:val="22"/>
              </w:rPr>
              <w:t>Zpracování změny ÚP</w:t>
            </w:r>
          </w:p>
        </w:tc>
        <w:tc>
          <w:tcPr>
            <w:tcW w:w="3260" w:type="dxa"/>
            <w:tcBorders>
              <w:top w:val="single" w:sz="12" w:space="0" w:color="auto"/>
              <w:bottom w:val="single" w:sz="12" w:space="0" w:color="auto"/>
            </w:tcBorders>
          </w:tcPr>
          <w:p w:rsidR="00A96FAB" w:rsidRPr="00F04016" w:rsidRDefault="00A96FAB" w:rsidP="00F04016">
            <w:pPr>
              <w:autoSpaceDE w:val="0"/>
              <w:autoSpaceDN w:val="0"/>
              <w:adjustRightInd w:val="0"/>
              <w:jc w:val="both"/>
              <w:rPr>
                <w:rFonts w:ascii="Arial" w:hAnsi="Arial" w:cs="Arial"/>
                <w:sz w:val="22"/>
                <w:szCs w:val="22"/>
              </w:rPr>
            </w:pPr>
            <w:r w:rsidRPr="00F04016">
              <w:rPr>
                <w:rFonts w:ascii="Arial" w:hAnsi="Arial" w:cs="Arial"/>
                <w:sz w:val="22"/>
                <w:szCs w:val="22"/>
              </w:rPr>
              <w:t>ZoU</w:t>
            </w:r>
          </w:p>
        </w:tc>
      </w:tr>
      <w:tr w:rsidR="00A96FAB" w:rsidRPr="00F04016" w:rsidTr="00F00870">
        <w:tc>
          <w:tcPr>
            <w:tcW w:w="2122" w:type="dxa"/>
            <w:tcBorders>
              <w:top w:val="single" w:sz="12" w:space="0" w:color="auto"/>
              <w:bottom w:val="single" w:sz="6" w:space="0" w:color="auto"/>
            </w:tcBorders>
          </w:tcPr>
          <w:p w:rsidR="00A96FAB" w:rsidRPr="00F04016" w:rsidRDefault="00A96FAB" w:rsidP="00F04016">
            <w:pPr>
              <w:autoSpaceDE w:val="0"/>
              <w:autoSpaceDN w:val="0"/>
              <w:adjustRightInd w:val="0"/>
              <w:jc w:val="both"/>
              <w:rPr>
                <w:rFonts w:ascii="Arial" w:hAnsi="Arial" w:cs="Arial"/>
                <w:sz w:val="22"/>
                <w:szCs w:val="22"/>
              </w:rPr>
            </w:pPr>
            <w:r w:rsidRPr="00F04016">
              <w:rPr>
                <w:rFonts w:ascii="Arial" w:hAnsi="Arial" w:cs="Arial"/>
                <w:sz w:val="22"/>
                <w:szCs w:val="22"/>
              </w:rPr>
              <w:t>Čížov</w:t>
            </w:r>
          </w:p>
        </w:tc>
        <w:tc>
          <w:tcPr>
            <w:tcW w:w="2409" w:type="dxa"/>
            <w:tcBorders>
              <w:top w:val="single" w:sz="12" w:space="0" w:color="auto"/>
            </w:tcBorders>
          </w:tcPr>
          <w:p w:rsidR="00A96FAB" w:rsidRPr="00F04016" w:rsidRDefault="00A96FAB" w:rsidP="00F04016">
            <w:pPr>
              <w:autoSpaceDE w:val="0"/>
              <w:autoSpaceDN w:val="0"/>
              <w:adjustRightInd w:val="0"/>
              <w:jc w:val="both"/>
              <w:rPr>
                <w:rFonts w:ascii="Arial" w:hAnsi="Arial" w:cs="Arial"/>
                <w:sz w:val="22"/>
                <w:szCs w:val="22"/>
              </w:rPr>
            </w:pPr>
            <w:r w:rsidRPr="00F04016">
              <w:rPr>
                <w:rFonts w:ascii="Arial" w:hAnsi="Arial" w:cs="Arial"/>
                <w:sz w:val="22"/>
                <w:szCs w:val="22"/>
              </w:rPr>
              <w:t>18. 10. 2019</w:t>
            </w:r>
          </w:p>
        </w:tc>
        <w:tc>
          <w:tcPr>
            <w:tcW w:w="1418" w:type="dxa"/>
            <w:tcBorders>
              <w:top w:val="single" w:sz="12" w:space="0" w:color="auto"/>
            </w:tcBorders>
          </w:tcPr>
          <w:p w:rsidR="00A96FAB" w:rsidRPr="00F04016" w:rsidRDefault="00A96FAB" w:rsidP="00F04016">
            <w:pPr>
              <w:autoSpaceDE w:val="0"/>
              <w:autoSpaceDN w:val="0"/>
              <w:adjustRightInd w:val="0"/>
              <w:jc w:val="both"/>
              <w:rPr>
                <w:rFonts w:ascii="Arial" w:hAnsi="Arial" w:cs="Arial"/>
                <w:sz w:val="22"/>
                <w:szCs w:val="22"/>
              </w:rPr>
            </w:pPr>
            <w:r w:rsidRPr="00F04016">
              <w:rPr>
                <w:rFonts w:ascii="Arial" w:hAnsi="Arial" w:cs="Arial"/>
                <w:sz w:val="22"/>
                <w:szCs w:val="22"/>
              </w:rPr>
              <w:t>NE</w:t>
            </w:r>
          </w:p>
        </w:tc>
        <w:tc>
          <w:tcPr>
            <w:tcW w:w="3260" w:type="dxa"/>
            <w:tcBorders>
              <w:top w:val="single" w:sz="12" w:space="0" w:color="auto"/>
            </w:tcBorders>
          </w:tcPr>
          <w:p w:rsidR="00A96FAB" w:rsidRPr="00F04016" w:rsidRDefault="00A96FAB" w:rsidP="00F04016">
            <w:pPr>
              <w:autoSpaceDE w:val="0"/>
              <w:autoSpaceDN w:val="0"/>
              <w:adjustRightInd w:val="0"/>
              <w:jc w:val="both"/>
              <w:rPr>
                <w:rFonts w:ascii="Arial" w:hAnsi="Arial" w:cs="Arial"/>
                <w:sz w:val="22"/>
                <w:szCs w:val="22"/>
              </w:rPr>
            </w:pPr>
            <w:r w:rsidRPr="00F04016">
              <w:rPr>
                <w:rFonts w:ascii="Arial" w:hAnsi="Arial" w:cs="Arial"/>
                <w:sz w:val="22"/>
                <w:szCs w:val="22"/>
              </w:rPr>
              <w:t>č. 1, zpracovaná, projednaná</w:t>
            </w:r>
          </w:p>
        </w:tc>
      </w:tr>
      <w:tr w:rsidR="00A96FAB" w:rsidRPr="00F04016" w:rsidTr="00F00870">
        <w:tc>
          <w:tcPr>
            <w:tcW w:w="2122" w:type="dxa"/>
            <w:tcBorders>
              <w:top w:val="single" w:sz="6" w:space="0" w:color="auto"/>
              <w:bottom w:val="single" w:sz="6" w:space="0" w:color="auto"/>
            </w:tcBorders>
          </w:tcPr>
          <w:p w:rsidR="00A96FAB" w:rsidRPr="00F04016" w:rsidRDefault="00A96FAB" w:rsidP="00F04016">
            <w:pPr>
              <w:autoSpaceDE w:val="0"/>
              <w:autoSpaceDN w:val="0"/>
              <w:adjustRightInd w:val="0"/>
              <w:jc w:val="both"/>
              <w:rPr>
                <w:rFonts w:ascii="Arial" w:hAnsi="Arial" w:cs="Arial"/>
                <w:sz w:val="22"/>
                <w:szCs w:val="22"/>
              </w:rPr>
            </w:pPr>
            <w:r w:rsidRPr="00F04016">
              <w:rPr>
                <w:rFonts w:ascii="Arial" w:hAnsi="Arial" w:cs="Arial"/>
                <w:sz w:val="22"/>
                <w:szCs w:val="22"/>
              </w:rPr>
              <w:t>Jihlava</w:t>
            </w:r>
          </w:p>
        </w:tc>
        <w:tc>
          <w:tcPr>
            <w:tcW w:w="2409" w:type="dxa"/>
          </w:tcPr>
          <w:p w:rsidR="00A96FAB" w:rsidRPr="00F04016" w:rsidRDefault="00A96FAB" w:rsidP="00F04016">
            <w:pPr>
              <w:autoSpaceDE w:val="0"/>
              <w:autoSpaceDN w:val="0"/>
              <w:adjustRightInd w:val="0"/>
              <w:jc w:val="both"/>
              <w:rPr>
                <w:rFonts w:ascii="Arial" w:hAnsi="Arial" w:cs="Arial"/>
                <w:sz w:val="22"/>
                <w:szCs w:val="22"/>
              </w:rPr>
            </w:pPr>
            <w:r w:rsidRPr="00F04016">
              <w:rPr>
                <w:rFonts w:ascii="Arial" w:hAnsi="Arial" w:cs="Arial"/>
                <w:sz w:val="22"/>
                <w:szCs w:val="22"/>
              </w:rPr>
              <w:t>10. 10.2022</w:t>
            </w:r>
            <w:r w:rsidR="005212BA" w:rsidRPr="00F04016">
              <w:rPr>
                <w:rFonts w:ascii="Arial" w:hAnsi="Arial" w:cs="Arial"/>
                <w:sz w:val="22"/>
                <w:szCs w:val="22"/>
              </w:rPr>
              <w:t>, aktuálně po Z1,3, 4 a 2</w:t>
            </w:r>
          </w:p>
        </w:tc>
        <w:tc>
          <w:tcPr>
            <w:tcW w:w="1418" w:type="dxa"/>
          </w:tcPr>
          <w:p w:rsidR="00A96FAB" w:rsidRPr="00F04016" w:rsidRDefault="005212BA" w:rsidP="00F04016">
            <w:pPr>
              <w:autoSpaceDE w:val="0"/>
              <w:autoSpaceDN w:val="0"/>
              <w:adjustRightInd w:val="0"/>
              <w:jc w:val="both"/>
              <w:rPr>
                <w:rFonts w:ascii="Arial" w:hAnsi="Arial" w:cs="Arial"/>
                <w:sz w:val="22"/>
                <w:szCs w:val="22"/>
              </w:rPr>
            </w:pPr>
            <w:r w:rsidRPr="00F04016">
              <w:rPr>
                <w:rFonts w:ascii="Arial" w:hAnsi="Arial" w:cs="Arial"/>
                <w:sz w:val="22"/>
                <w:szCs w:val="22"/>
              </w:rPr>
              <w:t>ANO, Z5</w:t>
            </w:r>
          </w:p>
        </w:tc>
        <w:tc>
          <w:tcPr>
            <w:tcW w:w="3260" w:type="dxa"/>
          </w:tcPr>
          <w:p w:rsidR="00A96FAB" w:rsidRPr="00F04016" w:rsidRDefault="005212BA" w:rsidP="00F04016">
            <w:pPr>
              <w:autoSpaceDE w:val="0"/>
              <w:autoSpaceDN w:val="0"/>
              <w:adjustRightInd w:val="0"/>
              <w:jc w:val="both"/>
              <w:rPr>
                <w:rFonts w:ascii="Arial" w:hAnsi="Arial" w:cs="Arial"/>
                <w:sz w:val="22"/>
                <w:szCs w:val="22"/>
              </w:rPr>
            </w:pPr>
            <w:r w:rsidRPr="00F04016">
              <w:rPr>
                <w:rFonts w:ascii="Arial" w:hAnsi="Arial" w:cs="Arial"/>
                <w:sz w:val="22"/>
                <w:szCs w:val="22"/>
              </w:rPr>
              <w:t>č. 1, schválena 9. 5. 2022</w:t>
            </w:r>
          </w:p>
        </w:tc>
      </w:tr>
      <w:tr w:rsidR="00A96FAB" w:rsidRPr="00F04016" w:rsidTr="00F00870">
        <w:tc>
          <w:tcPr>
            <w:tcW w:w="2122" w:type="dxa"/>
            <w:tcBorders>
              <w:top w:val="single" w:sz="6" w:space="0" w:color="auto"/>
              <w:bottom w:val="single" w:sz="6" w:space="0" w:color="auto"/>
            </w:tcBorders>
          </w:tcPr>
          <w:p w:rsidR="00A96FAB" w:rsidRPr="00F04016" w:rsidRDefault="00A96FAB" w:rsidP="00F04016">
            <w:pPr>
              <w:autoSpaceDE w:val="0"/>
              <w:autoSpaceDN w:val="0"/>
              <w:adjustRightInd w:val="0"/>
              <w:jc w:val="both"/>
              <w:rPr>
                <w:rFonts w:ascii="Arial" w:hAnsi="Arial" w:cs="Arial"/>
                <w:sz w:val="22"/>
                <w:szCs w:val="22"/>
              </w:rPr>
            </w:pPr>
            <w:r w:rsidRPr="00F04016">
              <w:rPr>
                <w:rFonts w:ascii="Arial" w:hAnsi="Arial" w:cs="Arial"/>
                <w:sz w:val="22"/>
                <w:szCs w:val="22"/>
              </w:rPr>
              <w:t>Třešť</w:t>
            </w:r>
          </w:p>
        </w:tc>
        <w:tc>
          <w:tcPr>
            <w:tcW w:w="2409" w:type="dxa"/>
          </w:tcPr>
          <w:p w:rsidR="00A96FAB" w:rsidRPr="00F04016" w:rsidRDefault="005212BA" w:rsidP="00F04016">
            <w:pPr>
              <w:autoSpaceDE w:val="0"/>
              <w:autoSpaceDN w:val="0"/>
              <w:adjustRightInd w:val="0"/>
              <w:jc w:val="both"/>
              <w:rPr>
                <w:rFonts w:ascii="Arial" w:hAnsi="Arial" w:cs="Arial"/>
                <w:sz w:val="22"/>
                <w:szCs w:val="22"/>
              </w:rPr>
            </w:pPr>
            <w:r w:rsidRPr="00F04016">
              <w:rPr>
                <w:rFonts w:ascii="Arial" w:hAnsi="Arial" w:cs="Arial"/>
                <w:sz w:val="22"/>
                <w:szCs w:val="22"/>
              </w:rPr>
              <w:t>15. 10. 2022 aktuálně po Z1, 2, 3a a 3b</w:t>
            </w:r>
          </w:p>
        </w:tc>
        <w:tc>
          <w:tcPr>
            <w:tcW w:w="1418" w:type="dxa"/>
          </w:tcPr>
          <w:p w:rsidR="00A96FAB" w:rsidRPr="00F04016" w:rsidRDefault="005212BA" w:rsidP="00F04016">
            <w:pPr>
              <w:autoSpaceDE w:val="0"/>
              <w:autoSpaceDN w:val="0"/>
              <w:adjustRightInd w:val="0"/>
              <w:jc w:val="both"/>
              <w:rPr>
                <w:rFonts w:ascii="Arial" w:hAnsi="Arial" w:cs="Arial"/>
                <w:sz w:val="22"/>
                <w:szCs w:val="22"/>
              </w:rPr>
            </w:pPr>
            <w:r w:rsidRPr="00F04016">
              <w:rPr>
                <w:rFonts w:ascii="Arial" w:hAnsi="Arial" w:cs="Arial"/>
                <w:sz w:val="22"/>
                <w:szCs w:val="22"/>
              </w:rPr>
              <w:t>NE</w:t>
            </w:r>
          </w:p>
        </w:tc>
        <w:tc>
          <w:tcPr>
            <w:tcW w:w="3260" w:type="dxa"/>
          </w:tcPr>
          <w:p w:rsidR="00A96FAB" w:rsidRPr="00F04016" w:rsidRDefault="00F00870" w:rsidP="00F04016">
            <w:pPr>
              <w:autoSpaceDE w:val="0"/>
              <w:autoSpaceDN w:val="0"/>
              <w:adjustRightInd w:val="0"/>
              <w:jc w:val="both"/>
              <w:rPr>
                <w:rFonts w:ascii="Arial" w:hAnsi="Arial" w:cs="Arial"/>
                <w:sz w:val="22"/>
                <w:szCs w:val="22"/>
              </w:rPr>
            </w:pPr>
            <w:r w:rsidRPr="00F04016">
              <w:rPr>
                <w:rFonts w:ascii="Arial" w:hAnsi="Arial" w:cs="Arial"/>
                <w:sz w:val="22"/>
                <w:szCs w:val="22"/>
              </w:rPr>
              <w:t>NE</w:t>
            </w:r>
          </w:p>
        </w:tc>
      </w:tr>
      <w:tr w:rsidR="00A96FAB" w:rsidRPr="00F04016" w:rsidTr="00F00870">
        <w:tc>
          <w:tcPr>
            <w:tcW w:w="2122" w:type="dxa"/>
            <w:tcBorders>
              <w:top w:val="single" w:sz="6" w:space="0" w:color="auto"/>
              <w:bottom w:val="single" w:sz="6" w:space="0" w:color="auto"/>
            </w:tcBorders>
          </w:tcPr>
          <w:p w:rsidR="00A96FAB" w:rsidRPr="00F04016" w:rsidRDefault="00A96FAB" w:rsidP="00F04016">
            <w:pPr>
              <w:autoSpaceDE w:val="0"/>
              <w:autoSpaceDN w:val="0"/>
              <w:adjustRightInd w:val="0"/>
              <w:jc w:val="both"/>
              <w:rPr>
                <w:rFonts w:ascii="Arial" w:hAnsi="Arial" w:cs="Arial"/>
                <w:sz w:val="22"/>
                <w:szCs w:val="22"/>
              </w:rPr>
            </w:pPr>
            <w:r w:rsidRPr="00F04016">
              <w:rPr>
                <w:rFonts w:ascii="Arial" w:hAnsi="Arial" w:cs="Arial"/>
                <w:sz w:val="22"/>
                <w:szCs w:val="22"/>
              </w:rPr>
              <w:lastRenderedPageBreak/>
              <w:t>Suchá</w:t>
            </w:r>
          </w:p>
        </w:tc>
        <w:tc>
          <w:tcPr>
            <w:tcW w:w="2409" w:type="dxa"/>
          </w:tcPr>
          <w:p w:rsidR="00A96FAB" w:rsidRPr="00F04016" w:rsidRDefault="00F00870" w:rsidP="00F04016">
            <w:pPr>
              <w:autoSpaceDE w:val="0"/>
              <w:autoSpaceDN w:val="0"/>
              <w:adjustRightInd w:val="0"/>
              <w:jc w:val="both"/>
              <w:rPr>
                <w:rFonts w:ascii="Arial" w:hAnsi="Arial" w:cs="Arial"/>
                <w:sz w:val="22"/>
                <w:szCs w:val="22"/>
              </w:rPr>
            </w:pPr>
            <w:r w:rsidRPr="00F04016">
              <w:rPr>
                <w:rFonts w:ascii="Arial" w:hAnsi="Arial" w:cs="Arial"/>
                <w:sz w:val="22"/>
                <w:szCs w:val="22"/>
              </w:rPr>
              <w:t>30. 9. 2021</w:t>
            </w:r>
          </w:p>
        </w:tc>
        <w:tc>
          <w:tcPr>
            <w:tcW w:w="1418" w:type="dxa"/>
          </w:tcPr>
          <w:p w:rsidR="00A96FAB" w:rsidRPr="00F04016" w:rsidRDefault="00F00870" w:rsidP="00F04016">
            <w:pPr>
              <w:autoSpaceDE w:val="0"/>
              <w:autoSpaceDN w:val="0"/>
              <w:adjustRightInd w:val="0"/>
              <w:jc w:val="both"/>
              <w:rPr>
                <w:rFonts w:ascii="Arial" w:hAnsi="Arial" w:cs="Arial"/>
                <w:sz w:val="22"/>
                <w:szCs w:val="22"/>
              </w:rPr>
            </w:pPr>
            <w:r w:rsidRPr="00F04016">
              <w:rPr>
                <w:rFonts w:ascii="Arial" w:hAnsi="Arial" w:cs="Arial"/>
                <w:sz w:val="22"/>
                <w:szCs w:val="22"/>
              </w:rPr>
              <w:t>NE</w:t>
            </w:r>
          </w:p>
        </w:tc>
        <w:tc>
          <w:tcPr>
            <w:tcW w:w="3260" w:type="dxa"/>
          </w:tcPr>
          <w:p w:rsidR="00A96FAB" w:rsidRPr="00F04016" w:rsidRDefault="00F00870" w:rsidP="00F04016">
            <w:pPr>
              <w:autoSpaceDE w:val="0"/>
              <w:autoSpaceDN w:val="0"/>
              <w:adjustRightInd w:val="0"/>
              <w:jc w:val="both"/>
              <w:rPr>
                <w:rFonts w:ascii="Arial" w:hAnsi="Arial" w:cs="Arial"/>
                <w:sz w:val="22"/>
                <w:szCs w:val="22"/>
              </w:rPr>
            </w:pPr>
            <w:r w:rsidRPr="00F04016">
              <w:rPr>
                <w:rFonts w:ascii="Arial" w:hAnsi="Arial" w:cs="Arial"/>
                <w:sz w:val="22"/>
                <w:szCs w:val="22"/>
              </w:rPr>
              <w:t>NE</w:t>
            </w:r>
          </w:p>
        </w:tc>
      </w:tr>
      <w:tr w:rsidR="00A96FAB" w:rsidRPr="00F04016" w:rsidTr="00F00870">
        <w:tc>
          <w:tcPr>
            <w:tcW w:w="2122" w:type="dxa"/>
            <w:tcBorders>
              <w:top w:val="single" w:sz="6" w:space="0" w:color="auto"/>
              <w:bottom w:val="single" w:sz="12" w:space="0" w:color="auto"/>
            </w:tcBorders>
          </w:tcPr>
          <w:p w:rsidR="00A96FAB" w:rsidRPr="00F04016" w:rsidRDefault="00A96FAB" w:rsidP="00F04016">
            <w:pPr>
              <w:autoSpaceDE w:val="0"/>
              <w:autoSpaceDN w:val="0"/>
              <w:adjustRightInd w:val="0"/>
              <w:jc w:val="both"/>
              <w:rPr>
                <w:rFonts w:ascii="Arial" w:hAnsi="Arial" w:cs="Arial"/>
                <w:sz w:val="22"/>
                <w:szCs w:val="22"/>
              </w:rPr>
            </w:pPr>
            <w:r w:rsidRPr="00F04016">
              <w:rPr>
                <w:rFonts w:ascii="Arial" w:hAnsi="Arial" w:cs="Arial"/>
                <w:sz w:val="22"/>
                <w:szCs w:val="22"/>
              </w:rPr>
              <w:t>Cerekvička-Rosice</w:t>
            </w:r>
          </w:p>
        </w:tc>
        <w:tc>
          <w:tcPr>
            <w:tcW w:w="2409" w:type="dxa"/>
          </w:tcPr>
          <w:p w:rsidR="00A96FAB" w:rsidRPr="00F04016" w:rsidRDefault="00F00870" w:rsidP="00F04016">
            <w:pPr>
              <w:autoSpaceDE w:val="0"/>
              <w:autoSpaceDN w:val="0"/>
              <w:adjustRightInd w:val="0"/>
              <w:jc w:val="both"/>
              <w:rPr>
                <w:rFonts w:ascii="Arial" w:hAnsi="Arial" w:cs="Arial"/>
                <w:sz w:val="22"/>
                <w:szCs w:val="22"/>
              </w:rPr>
            </w:pPr>
            <w:r w:rsidRPr="00F04016">
              <w:rPr>
                <w:rFonts w:ascii="Arial" w:hAnsi="Arial" w:cs="Arial"/>
                <w:sz w:val="22"/>
                <w:szCs w:val="22"/>
              </w:rPr>
              <w:t>13. 3. 2014</w:t>
            </w:r>
          </w:p>
        </w:tc>
        <w:tc>
          <w:tcPr>
            <w:tcW w:w="1418" w:type="dxa"/>
          </w:tcPr>
          <w:p w:rsidR="00A96FAB" w:rsidRPr="00F04016" w:rsidRDefault="00F00870" w:rsidP="00F04016">
            <w:pPr>
              <w:autoSpaceDE w:val="0"/>
              <w:autoSpaceDN w:val="0"/>
              <w:adjustRightInd w:val="0"/>
              <w:jc w:val="both"/>
              <w:rPr>
                <w:rFonts w:ascii="Arial" w:hAnsi="Arial" w:cs="Arial"/>
                <w:sz w:val="22"/>
                <w:szCs w:val="22"/>
              </w:rPr>
            </w:pPr>
            <w:r w:rsidRPr="00F04016">
              <w:rPr>
                <w:rFonts w:ascii="Arial" w:hAnsi="Arial" w:cs="Arial"/>
                <w:sz w:val="22"/>
                <w:szCs w:val="22"/>
              </w:rPr>
              <w:t>ANO, Z1</w:t>
            </w:r>
          </w:p>
        </w:tc>
        <w:tc>
          <w:tcPr>
            <w:tcW w:w="3260" w:type="dxa"/>
          </w:tcPr>
          <w:p w:rsidR="00A96FAB" w:rsidRPr="00F04016" w:rsidRDefault="00F00870" w:rsidP="00F04016">
            <w:pPr>
              <w:autoSpaceDE w:val="0"/>
              <w:autoSpaceDN w:val="0"/>
              <w:adjustRightInd w:val="0"/>
              <w:jc w:val="both"/>
              <w:rPr>
                <w:rFonts w:ascii="Arial" w:hAnsi="Arial" w:cs="Arial"/>
                <w:sz w:val="22"/>
                <w:szCs w:val="22"/>
              </w:rPr>
            </w:pPr>
            <w:r w:rsidRPr="00F04016">
              <w:rPr>
                <w:rFonts w:ascii="Arial" w:hAnsi="Arial" w:cs="Arial"/>
                <w:sz w:val="22"/>
                <w:szCs w:val="22"/>
              </w:rPr>
              <w:t>č. 1 20. 3. 2023</w:t>
            </w:r>
          </w:p>
        </w:tc>
      </w:tr>
    </w:tbl>
    <w:p w:rsidR="00A96FAB" w:rsidRPr="00F04016" w:rsidRDefault="00A96FAB" w:rsidP="00F04016">
      <w:pPr>
        <w:autoSpaceDE w:val="0"/>
        <w:autoSpaceDN w:val="0"/>
        <w:adjustRightInd w:val="0"/>
        <w:jc w:val="both"/>
        <w:rPr>
          <w:rFonts w:ascii="Arial" w:hAnsi="Arial" w:cs="Arial"/>
          <w:sz w:val="22"/>
          <w:szCs w:val="22"/>
        </w:rPr>
      </w:pPr>
    </w:p>
    <w:p w:rsidR="000848FE" w:rsidRPr="00F04016" w:rsidRDefault="000848FE" w:rsidP="00F04016">
      <w:pPr>
        <w:tabs>
          <w:tab w:val="left" w:pos="0"/>
        </w:tabs>
        <w:jc w:val="both"/>
        <w:rPr>
          <w:rFonts w:ascii="Arial" w:hAnsi="Arial" w:cs="Arial"/>
          <w:b/>
          <w:sz w:val="22"/>
          <w:szCs w:val="22"/>
          <w:u w:val="single"/>
        </w:rPr>
      </w:pPr>
    </w:p>
    <w:p w:rsidR="001B6647" w:rsidRPr="00F04016" w:rsidRDefault="001B6647" w:rsidP="00F04016">
      <w:pPr>
        <w:tabs>
          <w:tab w:val="left" w:pos="0"/>
        </w:tabs>
        <w:jc w:val="both"/>
        <w:rPr>
          <w:rFonts w:ascii="Arial" w:hAnsi="Arial" w:cs="Arial"/>
          <w:b/>
          <w:sz w:val="22"/>
          <w:szCs w:val="22"/>
          <w:u w:val="single"/>
        </w:rPr>
      </w:pPr>
      <w:r w:rsidRPr="00F04016">
        <w:rPr>
          <w:rFonts w:ascii="Arial" w:hAnsi="Arial" w:cs="Arial"/>
          <w:b/>
          <w:sz w:val="22"/>
          <w:szCs w:val="22"/>
          <w:u w:val="single"/>
        </w:rPr>
        <w:t>Požadavky na řešení vyplývající z územně analytických podkladů</w:t>
      </w:r>
      <w:r w:rsidR="00213BE7" w:rsidRPr="00F04016">
        <w:rPr>
          <w:rFonts w:ascii="Arial" w:hAnsi="Arial" w:cs="Arial"/>
          <w:b/>
          <w:sz w:val="22"/>
          <w:szCs w:val="22"/>
          <w:u w:val="single"/>
        </w:rPr>
        <w:t xml:space="preserve"> a případně z doplňujících průzkumů a rozborů</w:t>
      </w:r>
    </w:p>
    <w:p w:rsidR="001B6647" w:rsidRPr="00F04016" w:rsidRDefault="001B6647" w:rsidP="00F04016">
      <w:pPr>
        <w:tabs>
          <w:tab w:val="left" w:pos="284"/>
        </w:tabs>
        <w:ind w:left="284" w:hanging="284"/>
        <w:jc w:val="both"/>
        <w:rPr>
          <w:rFonts w:ascii="Arial" w:hAnsi="Arial" w:cs="Arial"/>
          <w:b/>
          <w:sz w:val="22"/>
          <w:szCs w:val="22"/>
        </w:rPr>
      </w:pPr>
    </w:p>
    <w:p w:rsidR="009338C8" w:rsidRPr="00F04016" w:rsidRDefault="001B6647" w:rsidP="00F04016">
      <w:pPr>
        <w:autoSpaceDE w:val="0"/>
        <w:autoSpaceDN w:val="0"/>
        <w:adjustRightInd w:val="0"/>
        <w:jc w:val="both"/>
        <w:rPr>
          <w:rFonts w:ascii="Arial" w:hAnsi="Arial" w:cs="Arial"/>
          <w:sz w:val="22"/>
          <w:szCs w:val="22"/>
        </w:rPr>
      </w:pPr>
      <w:r w:rsidRPr="00F04016">
        <w:rPr>
          <w:rFonts w:ascii="Arial" w:hAnsi="Arial" w:cs="Arial"/>
          <w:sz w:val="22"/>
          <w:szCs w:val="22"/>
        </w:rPr>
        <w:t>Při zpracování Ú</w:t>
      </w:r>
      <w:r w:rsidR="00C6588A" w:rsidRPr="00F04016">
        <w:rPr>
          <w:rFonts w:ascii="Arial" w:hAnsi="Arial" w:cs="Arial"/>
          <w:sz w:val="22"/>
          <w:szCs w:val="22"/>
        </w:rPr>
        <w:t>P</w:t>
      </w:r>
      <w:r w:rsidRPr="00F04016">
        <w:rPr>
          <w:rFonts w:ascii="Arial" w:hAnsi="Arial" w:cs="Arial"/>
          <w:sz w:val="22"/>
          <w:szCs w:val="22"/>
        </w:rPr>
        <w:t xml:space="preserve"> </w:t>
      </w:r>
      <w:r w:rsidR="00121D2F" w:rsidRPr="00F04016">
        <w:rPr>
          <w:rFonts w:ascii="Arial" w:hAnsi="Arial" w:cs="Arial"/>
          <w:sz w:val="22"/>
          <w:szCs w:val="22"/>
        </w:rPr>
        <w:t xml:space="preserve">Vílanec </w:t>
      </w:r>
      <w:r w:rsidRPr="00F04016">
        <w:rPr>
          <w:rFonts w:ascii="Arial" w:hAnsi="Arial" w:cs="Arial"/>
          <w:sz w:val="22"/>
          <w:szCs w:val="22"/>
        </w:rPr>
        <w:t xml:space="preserve">budou využity Územně analytické podklady správního obvodu ORP </w:t>
      </w:r>
      <w:r w:rsidR="001D5FD8" w:rsidRPr="00F04016">
        <w:rPr>
          <w:rFonts w:ascii="Arial" w:hAnsi="Arial" w:cs="Arial"/>
          <w:sz w:val="22"/>
          <w:szCs w:val="22"/>
        </w:rPr>
        <w:t xml:space="preserve">Jihlava </w:t>
      </w:r>
      <w:r w:rsidR="00992A0E" w:rsidRPr="00F04016">
        <w:rPr>
          <w:rFonts w:ascii="Arial" w:hAnsi="Arial" w:cs="Arial"/>
          <w:sz w:val="22"/>
          <w:szCs w:val="22"/>
        </w:rPr>
        <w:t>(</w:t>
      </w:r>
      <w:r w:rsidR="00121D2F" w:rsidRPr="00F04016">
        <w:rPr>
          <w:rFonts w:ascii="Arial" w:hAnsi="Arial" w:cs="Arial"/>
          <w:sz w:val="22"/>
          <w:szCs w:val="22"/>
        </w:rPr>
        <w:t>5</w:t>
      </w:r>
      <w:r w:rsidR="00E11198" w:rsidRPr="00F04016">
        <w:rPr>
          <w:rFonts w:ascii="Arial" w:hAnsi="Arial" w:cs="Arial"/>
          <w:sz w:val="22"/>
          <w:szCs w:val="22"/>
        </w:rPr>
        <w:t xml:space="preserve">. úplná </w:t>
      </w:r>
      <w:r w:rsidR="00121D2F" w:rsidRPr="00F04016">
        <w:rPr>
          <w:rFonts w:ascii="Arial" w:hAnsi="Arial" w:cs="Arial"/>
          <w:sz w:val="22"/>
          <w:szCs w:val="22"/>
        </w:rPr>
        <w:t>aktualizace 2020</w:t>
      </w:r>
      <w:r w:rsidR="00992A0E" w:rsidRPr="00F04016">
        <w:rPr>
          <w:rFonts w:ascii="Arial" w:hAnsi="Arial" w:cs="Arial"/>
          <w:sz w:val="22"/>
          <w:szCs w:val="22"/>
        </w:rPr>
        <w:t>)</w:t>
      </w:r>
      <w:r w:rsidRPr="00F04016">
        <w:rPr>
          <w:rFonts w:ascii="Arial" w:hAnsi="Arial" w:cs="Arial"/>
          <w:sz w:val="22"/>
          <w:szCs w:val="22"/>
        </w:rPr>
        <w:t xml:space="preserve">. </w:t>
      </w:r>
    </w:p>
    <w:p w:rsidR="001B6647" w:rsidRPr="00F04016" w:rsidRDefault="001B6647" w:rsidP="00F04016">
      <w:pPr>
        <w:autoSpaceDE w:val="0"/>
        <w:autoSpaceDN w:val="0"/>
        <w:adjustRightInd w:val="0"/>
        <w:jc w:val="both"/>
        <w:rPr>
          <w:rFonts w:ascii="Arial" w:hAnsi="Arial" w:cs="Arial"/>
          <w:sz w:val="22"/>
          <w:szCs w:val="22"/>
        </w:rPr>
      </w:pPr>
      <w:r w:rsidRPr="00F04016">
        <w:rPr>
          <w:rFonts w:ascii="Arial" w:hAnsi="Arial" w:cs="Arial"/>
          <w:sz w:val="22"/>
          <w:szCs w:val="22"/>
        </w:rPr>
        <w:t>Limity využití území, hodnoty a záměry budou do Ú</w:t>
      </w:r>
      <w:r w:rsidR="0052516E" w:rsidRPr="00F04016">
        <w:rPr>
          <w:rFonts w:ascii="Arial" w:hAnsi="Arial" w:cs="Arial"/>
          <w:sz w:val="22"/>
          <w:szCs w:val="22"/>
        </w:rPr>
        <w:t xml:space="preserve">P </w:t>
      </w:r>
      <w:r w:rsidR="00121D2F" w:rsidRPr="00F04016">
        <w:rPr>
          <w:rFonts w:ascii="Arial" w:hAnsi="Arial" w:cs="Arial"/>
          <w:sz w:val="22"/>
          <w:szCs w:val="22"/>
        </w:rPr>
        <w:t xml:space="preserve">Vílanec </w:t>
      </w:r>
      <w:r w:rsidRPr="00F04016">
        <w:rPr>
          <w:rFonts w:ascii="Arial" w:hAnsi="Arial" w:cs="Arial"/>
          <w:sz w:val="22"/>
          <w:szCs w:val="22"/>
        </w:rPr>
        <w:t>z</w:t>
      </w:r>
      <w:r w:rsidR="00837558" w:rsidRPr="00F04016">
        <w:rPr>
          <w:rFonts w:ascii="Arial" w:hAnsi="Arial" w:cs="Arial"/>
          <w:sz w:val="22"/>
          <w:szCs w:val="22"/>
        </w:rPr>
        <w:t>ačleněny, v řešení zohledněny a </w:t>
      </w:r>
      <w:r w:rsidRPr="00F04016">
        <w:rPr>
          <w:rFonts w:ascii="Arial" w:hAnsi="Arial" w:cs="Arial"/>
          <w:sz w:val="22"/>
          <w:szCs w:val="22"/>
        </w:rPr>
        <w:t>v průběhu pořizování aktualizovány podle pokynů pořizovatele na základě požadavků dotčených orgánů uplatněných v</w:t>
      </w:r>
      <w:r w:rsidR="00B554B7">
        <w:rPr>
          <w:rFonts w:ascii="Arial" w:hAnsi="Arial" w:cs="Arial"/>
          <w:sz w:val="22"/>
          <w:szCs w:val="22"/>
        </w:rPr>
        <w:t> </w:t>
      </w:r>
      <w:r w:rsidRPr="00F04016">
        <w:rPr>
          <w:rFonts w:ascii="Arial" w:hAnsi="Arial" w:cs="Arial"/>
          <w:sz w:val="22"/>
          <w:szCs w:val="22"/>
        </w:rPr>
        <w:t>průběhu</w:t>
      </w:r>
      <w:r w:rsidR="00B554B7">
        <w:rPr>
          <w:rFonts w:ascii="Arial" w:hAnsi="Arial" w:cs="Arial"/>
          <w:sz w:val="22"/>
          <w:szCs w:val="22"/>
        </w:rPr>
        <w:t xml:space="preserve"> projednání</w:t>
      </w:r>
      <w:r w:rsidRPr="00F04016">
        <w:rPr>
          <w:rFonts w:ascii="Arial" w:hAnsi="Arial" w:cs="Arial"/>
          <w:sz w:val="22"/>
          <w:szCs w:val="22"/>
        </w:rPr>
        <w:t>.</w:t>
      </w:r>
    </w:p>
    <w:p w:rsidR="00774A7B" w:rsidRPr="00F04016" w:rsidRDefault="001B6647" w:rsidP="00F04016">
      <w:pPr>
        <w:autoSpaceDE w:val="0"/>
        <w:autoSpaceDN w:val="0"/>
        <w:adjustRightInd w:val="0"/>
        <w:jc w:val="both"/>
        <w:rPr>
          <w:rFonts w:ascii="Arial" w:hAnsi="Arial" w:cs="Arial"/>
          <w:sz w:val="22"/>
          <w:szCs w:val="22"/>
        </w:rPr>
      </w:pPr>
      <w:r w:rsidRPr="00F04016">
        <w:rPr>
          <w:rFonts w:ascii="Arial" w:hAnsi="Arial" w:cs="Arial"/>
          <w:sz w:val="22"/>
          <w:szCs w:val="22"/>
        </w:rPr>
        <w:t xml:space="preserve">Limity využití území vyplývající z platných právních předpisů i stanovené rozhodnutími správních orgánů budou při řešení respektovány, v možné míře zobrazeny, v textu odůvodnění v souvislostech objasněny. Případně v průběhu pořízení aktualizovány, doplněny. </w:t>
      </w:r>
    </w:p>
    <w:p w:rsidR="001F0000" w:rsidRPr="00F04016" w:rsidRDefault="001F0000" w:rsidP="00F04016">
      <w:pPr>
        <w:keepNext/>
        <w:keepLines/>
        <w:spacing w:before="40"/>
        <w:outlineLvl w:val="1"/>
        <w:rPr>
          <w:b/>
          <w:sz w:val="24"/>
        </w:rPr>
      </w:pPr>
    </w:p>
    <w:p w:rsidR="001F0000" w:rsidRPr="00F04016" w:rsidRDefault="001F0000" w:rsidP="00F04016">
      <w:pPr>
        <w:keepNext/>
        <w:keepLines/>
        <w:spacing w:before="40"/>
        <w:outlineLvl w:val="1"/>
        <w:rPr>
          <w:rFonts w:ascii="Arial" w:hAnsi="Arial" w:cs="Arial"/>
          <w:b/>
          <w:sz w:val="22"/>
          <w:szCs w:val="22"/>
        </w:rPr>
      </w:pPr>
      <w:r w:rsidRPr="00F04016">
        <w:rPr>
          <w:rFonts w:ascii="Arial" w:hAnsi="Arial" w:cs="Arial"/>
          <w:b/>
          <w:sz w:val="22"/>
          <w:szCs w:val="22"/>
        </w:rPr>
        <w:t>Vyhodnocení vyváženosti pilířů udržitelného rozvoje území:</w:t>
      </w:r>
    </w:p>
    <w:p w:rsidR="001F0000" w:rsidRPr="00F04016" w:rsidRDefault="001F0000" w:rsidP="00F04016">
      <w:pPr>
        <w:spacing w:line="276" w:lineRule="auto"/>
        <w:jc w:val="both"/>
        <w:rPr>
          <w:rFonts w:ascii="Arial" w:hAnsi="Arial" w:cs="Arial"/>
          <w:sz w:val="22"/>
          <w:szCs w:val="22"/>
        </w:rPr>
      </w:pPr>
      <w:r w:rsidRPr="00F04016">
        <w:rPr>
          <w:rFonts w:ascii="Arial" w:hAnsi="Arial" w:cs="Arial"/>
          <w:sz w:val="22"/>
          <w:szCs w:val="22"/>
        </w:rPr>
        <w:t xml:space="preserve">Všechny tři </w:t>
      </w:r>
      <w:r w:rsidR="00F74DAA" w:rsidRPr="00F04016">
        <w:rPr>
          <w:rFonts w:ascii="Arial" w:hAnsi="Arial" w:cs="Arial"/>
          <w:sz w:val="22"/>
          <w:szCs w:val="22"/>
        </w:rPr>
        <w:t xml:space="preserve">posuzované </w:t>
      </w:r>
      <w:r w:rsidRPr="00F04016">
        <w:rPr>
          <w:rFonts w:ascii="Arial" w:hAnsi="Arial" w:cs="Arial"/>
          <w:sz w:val="22"/>
          <w:szCs w:val="22"/>
        </w:rPr>
        <w:t>pilíře (environmentální,</w:t>
      </w:r>
      <w:r w:rsidR="00F74DAA" w:rsidRPr="00F04016">
        <w:rPr>
          <w:rFonts w:ascii="Arial" w:hAnsi="Arial" w:cs="Arial"/>
          <w:sz w:val="22"/>
          <w:szCs w:val="22"/>
        </w:rPr>
        <w:t xml:space="preserve"> ekonomický i sociodemografický) byly vyhodnoceny v kladných číslech, proto celkové v</w:t>
      </w:r>
      <w:r w:rsidRPr="00F04016">
        <w:rPr>
          <w:rFonts w:ascii="Arial" w:hAnsi="Arial" w:cs="Arial"/>
          <w:sz w:val="22"/>
          <w:szCs w:val="22"/>
        </w:rPr>
        <w:t xml:space="preserve">yhodnocení vyváženosti územních podmínek pro udržitelný rozvoj </w:t>
      </w:r>
      <w:r w:rsidR="00F74DAA" w:rsidRPr="00F04016">
        <w:rPr>
          <w:rFonts w:ascii="Arial" w:hAnsi="Arial" w:cs="Arial"/>
          <w:sz w:val="22"/>
          <w:szCs w:val="22"/>
        </w:rPr>
        <w:t xml:space="preserve">zařadilo </w:t>
      </w:r>
      <w:r w:rsidRPr="00F04016">
        <w:rPr>
          <w:rFonts w:ascii="Arial" w:hAnsi="Arial" w:cs="Arial"/>
          <w:sz w:val="22"/>
          <w:szCs w:val="22"/>
        </w:rPr>
        <w:t xml:space="preserve">obec Vílanec do kategorie 1 - udržitelné. </w:t>
      </w:r>
    </w:p>
    <w:p w:rsidR="001F0000" w:rsidRPr="00F04016" w:rsidRDefault="001F0000" w:rsidP="00F04016">
      <w:pPr>
        <w:keepNext/>
        <w:keepLines/>
        <w:spacing w:before="40"/>
        <w:outlineLvl w:val="1"/>
        <w:rPr>
          <w:rFonts w:ascii="Arial" w:hAnsi="Arial" w:cs="Arial"/>
          <w:b/>
          <w:bCs/>
          <w:kern w:val="28"/>
          <w:sz w:val="22"/>
          <w:szCs w:val="22"/>
        </w:rPr>
      </w:pPr>
      <w:r w:rsidRPr="00F04016">
        <w:rPr>
          <w:rFonts w:ascii="Arial" w:hAnsi="Arial" w:cs="Arial"/>
          <w:b/>
          <w:sz w:val="22"/>
          <w:szCs w:val="22"/>
        </w:rPr>
        <w:t>Obecné problémy k řešení v územně plánovací dokumentaci popsané v ÚAP</w:t>
      </w:r>
      <w:r w:rsidRPr="00F04016">
        <w:rPr>
          <w:rFonts w:ascii="Arial" w:hAnsi="Arial" w:cs="Arial"/>
          <w:b/>
          <w:bCs/>
          <w:kern w:val="28"/>
          <w:sz w:val="22"/>
          <w:szCs w:val="22"/>
        </w:rPr>
        <w:t xml:space="preserve">: </w:t>
      </w:r>
    </w:p>
    <w:p w:rsidR="00587836" w:rsidRPr="00F04016" w:rsidRDefault="00587836" w:rsidP="00F04016">
      <w:pPr>
        <w:contextualSpacing/>
        <w:jc w:val="both"/>
        <w:rPr>
          <w:rFonts w:ascii="Arial" w:hAnsi="Arial" w:cs="Arial"/>
          <w:b/>
          <w:sz w:val="22"/>
          <w:szCs w:val="22"/>
        </w:rPr>
      </w:pPr>
      <w:r w:rsidRPr="00F04016">
        <w:rPr>
          <w:rFonts w:ascii="Arial" w:hAnsi="Arial" w:cs="Arial"/>
          <w:b/>
          <w:sz w:val="22"/>
          <w:szCs w:val="22"/>
        </w:rPr>
        <w:t>Prostorové a funkční uspořádání území</w:t>
      </w:r>
    </w:p>
    <w:p w:rsidR="00587836" w:rsidRPr="0031412C" w:rsidRDefault="00587836" w:rsidP="00F04016">
      <w:pPr>
        <w:pStyle w:val="Odstavecseseznamem"/>
        <w:numPr>
          <w:ilvl w:val="0"/>
          <w:numId w:val="50"/>
        </w:numPr>
        <w:ind w:left="426"/>
        <w:contextualSpacing/>
        <w:jc w:val="both"/>
        <w:rPr>
          <w:rFonts w:ascii="Arial" w:hAnsi="Arial" w:cs="Arial"/>
          <w:sz w:val="22"/>
          <w:szCs w:val="22"/>
        </w:rPr>
      </w:pPr>
      <w:r w:rsidRPr="0031412C">
        <w:rPr>
          <w:rFonts w:ascii="Arial" w:hAnsi="Arial" w:cs="Arial"/>
          <w:sz w:val="22"/>
          <w:szCs w:val="22"/>
        </w:rPr>
        <w:t xml:space="preserve">na území obce jsou identifikovány 2 </w:t>
      </w:r>
      <w:proofErr w:type="spellStart"/>
      <w:r w:rsidRPr="0031412C">
        <w:rPr>
          <w:rFonts w:ascii="Arial" w:hAnsi="Arial" w:cs="Arial"/>
          <w:sz w:val="22"/>
          <w:szCs w:val="22"/>
        </w:rPr>
        <w:t>brownfieldy</w:t>
      </w:r>
      <w:proofErr w:type="spellEnd"/>
      <w:r w:rsidRPr="0031412C">
        <w:rPr>
          <w:rFonts w:ascii="Arial" w:hAnsi="Arial" w:cs="Arial"/>
          <w:sz w:val="22"/>
          <w:szCs w:val="22"/>
        </w:rPr>
        <w:t xml:space="preserve"> (nefunkční plocha ve stávajícím území výroby a skladování, objekt bývalého zemědělského družstva) </w:t>
      </w:r>
    </w:p>
    <w:p w:rsidR="00587836" w:rsidRPr="00F04016" w:rsidRDefault="00587836"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navrženo 16 rozvojových ploch (12 zastavitelných ploch, 1 plocha přestavby a 3 plochy změn v krajině)</w:t>
      </w:r>
    </w:p>
    <w:p w:rsidR="001F0000" w:rsidRPr="00F04016" w:rsidRDefault="001F0000" w:rsidP="00F04016">
      <w:pPr>
        <w:contextualSpacing/>
        <w:jc w:val="both"/>
        <w:rPr>
          <w:rFonts w:ascii="Arial" w:hAnsi="Arial" w:cs="Arial"/>
          <w:b/>
          <w:sz w:val="22"/>
          <w:szCs w:val="22"/>
        </w:rPr>
      </w:pPr>
      <w:r w:rsidRPr="00F04016">
        <w:rPr>
          <w:rFonts w:ascii="Arial" w:hAnsi="Arial" w:cs="Arial"/>
          <w:b/>
          <w:sz w:val="22"/>
          <w:szCs w:val="22"/>
        </w:rPr>
        <w:t>Struktura osídlení</w:t>
      </w:r>
    </w:p>
    <w:p w:rsidR="00F74DAA" w:rsidRPr="00F04016" w:rsidRDefault="00F74DAA" w:rsidP="00F04016">
      <w:pPr>
        <w:spacing w:line="276" w:lineRule="auto"/>
        <w:jc w:val="both"/>
        <w:rPr>
          <w:rFonts w:ascii="Arial" w:hAnsi="Arial" w:cs="Arial"/>
          <w:sz w:val="22"/>
          <w:szCs w:val="22"/>
        </w:rPr>
      </w:pPr>
      <w:r w:rsidRPr="00F04016">
        <w:rPr>
          <w:rFonts w:ascii="Arial" w:hAnsi="Arial" w:cs="Arial"/>
          <w:sz w:val="22"/>
          <w:szCs w:val="22"/>
        </w:rPr>
        <w:t xml:space="preserve">Původní struktura obce zůstala částečně zachována, jedná se o sídlo průměrné urbanistické hodnoty. Původní stavební fond byl zachován pouze z malé části a byl postupně doplněn nevhodnou zástavbou, která svým počtem pater a druhem střechy nerespektuje formu původní zástavby. Velikost zastavěného území obce se dvojnásobně zvětšila, novější zástavba svou formou ani strukturou nenavazuje na původní zástavbu obce, pro podpoření původního charakteru obce by bylo vhodně pokusit se tuto zástavbu opticky oddělit, například výsadbou sídelní zeleně. Původní velkorysý návesní prostor byl zastavěn, v současnosti je již nečitelný. Součástí obce je i místní část Loučky. Zástavba Louček byla formována jako okrouhlice – tedy sídlo hromadné, návesní s radiálně uspořádanou </w:t>
      </w:r>
      <w:proofErr w:type="spellStart"/>
      <w:r w:rsidRPr="00F04016">
        <w:rPr>
          <w:rFonts w:ascii="Arial" w:hAnsi="Arial" w:cs="Arial"/>
          <w:sz w:val="22"/>
          <w:szCs w:val="22"/>
        </w:rPr>
        <w:t>plužinou</w:t>
      </w:r>
      <w:proofErr w:type="spellEnd"/>
      <w:r w:rsidRPr="00F04016">
        <w:rPr>
          <w:rFonts w:ascii="Arial" w:hAnsi="Arial" w:cs="Arial"/>
          <w:sz w:val="22"/>
          <w:szCs w:val="22"/>
        </w:rPr>
        <w:t>. Jednotlivé domy mají charakter jednopatrových venkovských stavení se sedlovou střechou a štíty orientovanými směre</w:t>
      </w:r>
      <w:r w:rsidR="00CB1939">
        <w:rPr>
          <w:rFonts w:ascii="Arial" w:hAnsi="Arial" w:cs="Arial"/>
          <w:sz w:val="22"/>
          <w:szCs w:val="22"/>
        </w:rPr>
        <w:t>m do </w:t>
      </w:r>
      <w:r w:rsidRPr="00F04016">
        <w:rPr>
          <w:rFonts w:ascii="Arial" w:hAnsi="Arial" w:cs="Arial"/>
          <w:sz w:val="22"/>
          <w:szCs w:val="22"/>
        </w:rPr>
        <w:t>středu návsi. Jedná se o sídlo vysoké urbanistické hodnoty, původní stavební fond i struktura zůstala velmi dobře zachována. Množství nových ploch v Loučkách zvážit vzhledem k horšímu dopravnímu spojení do Jihlavy. Vstup individuální rodinné či rekreační výstavby do volné krajiny je nežádoucí</w:t>
      </w:r>
    </w:p>
    <w:p w:rsidR="001F0000" w:rsidRPr="00F04016" w:rsidRDefault="001F0000" w:rsidP="00F04016">
      <w:pPr>
        <w:spacing w:line="276" w:lineRule="auto"/>
        <w:jc w:val="both"/>
        <w:rPr>
          <w:rFonts w:ascii="Arial" w:hAnsi="Arial" w:cs="Arial"/>
          <w:sz w:val="22"/>
          <w:szCs w:val="22"/>
        </w:rPr>
      </w:pPr>
      <w:r w:rsidRPr="00F04016">
        <w:rPr>
          <w:rFonts w:ascii="Arial" w:hAnsi="Arial" w:cs="Arial"/>
          <w:sz w:val="22"/>
          <w:szCs w:val="22"/>
        </w:rPr>
        <w:t>Při vymezování nových ploch pro stavební rozvoj obce je d</w:t>
      </w:r>
      <w:r w:rsidR="00CB1939">
        <w:rPr>
          <w:rFonts w:ascii="Arial" w:hAnsi="Arial" w:cs="Arial"/>
          <w:sz w:val="22"/>
          <w:szCs w:val="22"/>
        </w:rPr>
        <w:t>ůležité primárně nevstupovat do </w:t>
      </w:r>
      <w:r w:rsidRPr="00F04016">
        <w:rPr>
          <w:rFonts w:ascii="Arial" w:hAnsi="Arial" w:cs="Arial"/>
          <w:sz w:val="22"/>
          <w:szCs w:val="22"/>
        </w:rPr>
        <w:t>nezastavěné krajiny a přednostně využívat prostorových rezerv v rámci struktury současné zastavěné plochy a novou výstavbou podpořit původní charakter sídla. Vstup individuální rodinné či rekreační výstavby do volné krajiny je nežádoucí.</w:t>
      </w:r>
    </w:p>
    <w:p w:rsidR="00587836" w:rsidRPr="00F04016" w:rsidRDefault="00587836" w:rsidP="00F04016">
      <w:pPr>
        <w:contextualSpacing/>
        <w:jc w:val="both"/>
        <w:rPr>
          <w:rFonts w:ascii="Arial" w:hAnsi="Arial" w:cs="Arial"/>
          <w:b/>
          <w:sz w:val="22"/>
          <w:szCs w:val="22"/>
        </w:rPr>
      </w:pPr>
      <w:r w:rsidRPr="00F04016">
        <w:rPr>
          <w:rFonts w:ascii="Arial" w:hAnsi="Arial" w:cs="Arial"/>
          <w:b/>
          <w:sz w:val="22"/>
          <w:szCs w:val="22"/>
        </w:rPr>
        <w:t>Sociodemografické podmínky a bydlení</w:t>
      </w:r>
    </w:p>
    <w:p w:rsidR="00587836" w:rsidRPr="00F04016" w:rsidRDefault="00587836"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 xml:space="preserve">nízký index stáří  </w:t>
      </w:r>
    </w:p>
    <w:p w:rsidR="00587836" w:rsidRPr="00F04016" w:rsidRDefault="00587836"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pozitivně hodnocená změna počtu</w:t>
      </w:r>
      <w:r w:rsidR="00C57B9C">
        <w:rPr>
          <w:rFonts w:ascii="Arial" w:hAnsi="Arial" w:cs="Arial"/>
          <w:sz w:val="22"/>
          <w:szCs w:val="22"/>
        </w:rPr>
        <w:t xml:space="preserve"> obyvatel v dlouhodobém vývoji </w:t>
      </w:r>
    </w:p>
    <w:p w:rsidR="00587836" w:rsidRPr="00F04016" w:rsidRDefault="00587836"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 xml:space="preserve">negativně hodnocený průměrný roční počet dok. </w:t>
      </w:r>
      <w:proofErr w:type="gramStart"/>
      <w:r w:rsidRPr="00F04016">
        <w:rPr>
          <w:rFonts w:ascii="Arial" w:hAnsi="Arial" w:cs="Arial"/>
          <w:sz w:val="22"/>
          <w:szCs w:val="22"/>
        </w:rPr>
        <w:t>bytů</w:t>
      </w:r>
      <w:proofErr w:type="gramEnd"/>
      <w:r w:rsidRPr="00F04016">
        <w:rPr>
          <w:rFonts w:ascii="Arial" w:hAnsi="Arial" w:cs="Arial"/>
          <w:sz w:val="22"/>
          <w:szCs w:val="22"/>
        </w:rPr>
        <w:t xml:space="preserve"> na 1000 obyv. v letech 2015 – 2019 (ZU12)</w:t>
      </w:r>
    </w:p>
    <w:p w:rsidR="001413D4" w:rsidRDefault="001413D4" w:rsidP="00F04016">
      <w:pPr>
        <w:contextualSpacing/>
        <w:jc w:val="both"/>
        <w:rPr>
          <w:rFonts w:ascii="Arial" w:hAnsi="Arial" w:cs="Arial"/>
          <w:b/>
          <w:sz w:val="22"/>
          <w:szCs w:val="22"/>
        </w:rPr>
      </w:pPr>
    </w:p>
    <w:p w:rsidR="001F0000" w:rsidRPr="00F04016" w:rsidRDefault="001F0000" w:rsidP="00F04016">
      <w:pPr>
        <w:contextualSpacing/>
        <w:jc w:val="both"/>
        <w:rPr>
          <w:rFonts w:ascii="Arial" w:hAnsi="Arial" w:cs="Arial"/>
          <w:b/>
          <w:sz w:val="22"/>
          <w:szCs w:val="22"/>
        </w:rPr>
      </w:pPr>
      <w:r w:rsidRPr="00F04016">
        <w:rPr>
          <w:rFonts w:ascii="Arial" w:hAnsi="Arial" w:cs="Arial"/>
          <w:b/>
          <w:sz w:val="22"/>
          <w:szCs w:val="22"/>
        </w:rPr>
        <w:lastRenderedPageBreak/>
        <w:t>Příroda a krajina</w:t>
      </w:r>
    </w:p>
    <w:p w:rsidR="00587836" w:rsidRPr="00F04016" w:rsidRDefault="00587836"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 xml:space="preserve">na území obce se </w:t>
      </w:r>
      <w:proofErr w:type="gramStart"/>
      <w:r w:rsidRPr="00F04016">
        <w:rPr>
          <w:rFonts w:ascii="Arial" w:hAnsi="Arial" w:cs="Arial"/>
          <w:sz w:val="22"/>
          <w:szCs w:val="22"/>
        </w:rPr>
        <w:t>nachází</w:t>
      </w:r>
      <w:proofErr w:type="gramEnd"/>
      <w:r w:rsidRPr="00F04016">
        <w:rPr>
          <w:rFonts w:ascii="Arial" w:hAnsi="Arial" w:cs="Arial"/>
          <w:sz w:val="22"/>
          <w:szCs w:val="22"/>
        </w:rPr>
        <w:t xml:space="preserve"> PR V </w:t>
      </w:r>
      <w:proofErr w:type="gramStart"/>
      <w:r w:rsidRPr="00F04016">
        <w:rPr>
          <w:rFonts w:ascii="Arial" w:hAnsi="Arial" w:cs="Arial"/>
          <w:sz w:val="22"/>
          <w:szCs w:val="22"/>
        </w:rPr>
        <w:t>Klučí</w:t>
      </w:r>
      <w:proofErr w:type="gramEnd"/>
      <w:r w:rsidRPr="00F04016">
        <w:rPr>
          <w:rFonts w:ascii="Arial" w:hAnsi="Arial" w:cs="Arial"/>
          <w:sz w:val="22"/>
          <w:szCs w:val="22"/>
        </w:rPr>
        <w:t xml:space="preserve">, která je součástí EVL a NPR Velký Špičák, dále PR Rašeliniště Loučky a PR </w:t>
      </w:r>
      <w:proofErr w:type="spellStart"/>
      <w:r w:rsidRPr="00F04016">
        <w:rPr>
          <w:rFonts w:ascii="Arial" w:hAnsi="Arial" w:cs="Arial"/>
          <w:sz w:val="22"/>
          <w:szCs w:val="22"/>
        </w:rPr>
        <w:t>Vílanecké</w:t>
      </w:r>
      <w:proofErr w:type="spellEnd"/>
      <w:r w:rsidRPr="00F04016">
        <w:rPr>
          <w:rFonts w:ascii="Arial" w:hAnsi="Arial" w:cs="Arial"/>
          <w:sz w:val="22"/>
          <w:szCs w:val="22"/>
        </w:rPr>
        <w:t xml:space="preserve"> rašeliniště  </w:t>
      </w:r>
    </w:p>
    <w:p w:rsidR="00D241CD" w:rsidRPr="00F04016" w:rsidRDefault="00587836"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 xml:space="preserve">v území se nachází segmenty kvalitních biotopů – hodnotné je např. </w:t>
      </w:r>
      <w:proofErr w:type="spellStart"/>
      <w:r w:rsidRPr="00F04016">
        <w:rPr>
          <w:rFonts w:ascii="Arial" w:hAnsi="Arial" w:cs="Arial"/>
          <w:sz w:val="22"/>
          <w:szCs w:val="22"/>
        </w:rPr>
        <w:t>prameništní</w:t>
      </w:r>
      <w:proofErr w:type="spellEnd"/>
      <w:r w:rsidRPr="00F04016">
        <w:rPr>
          <w:rFonts w:ascii="Arial" w:hAnsi="Arial" w:cs="Arial"/>
          <w:sz w:val="22"/>
          <w:szCs w:val="22"/>
        </w:rPr>
        <w:t xml:space="preserve"> územ</w:t>
      </w:r>
      <w:r w:rsidR="00CB1939">
        <w:rPr>
          <w:rFonts w:ascii="Arial" w:hAnsi="Arial" w:cs="Arial"/>
          <w:sz w:val="22"/>
          <w:szCs w:val="22"/>
        </w:rPr>
        <w:t>í pod </w:t>
      </w:r>
      <w:r w:rsidR="00D241CD" w:rsidRPr="00F04016">
        <w:rPr>
          <w:rFonts w:ascii="Arial" w:hAnsi="Arial" w:cs="Arial"/>
          <w:sz w:val="22"/>
          <w:szCs w:val="22"/>
        </w:rPr>
        <w:t xml:space="preserve">PR </w:t>
      </w:r>
      <w:proofErr w:type="spellStart"/>
      <w:r w:rsidR="00D241CD" w:rsidRPr="00F04016">
        <w:rPr>
          <w:rFonts w:ascii="Arial" w:hAnsi="Arial" w:cs="Arial"/>
          <w:sz w:val="22"/>
          <w:szCs w:val="22"/>
        </w:rPr>
        <w:t>Vílanecké</w:t>
      </w:r>
      <w:proofErr w:type="spellEnd"/>
      <w:r w:rsidR="00D241CD" w:rsidRPr="00F04016">
        <w:rPr>
          <w:rFonts w:ascii="Arial" w:hAnsi="Arial" w:cs="Arial"/>
          <w:sz w:val="22"/>
          <w:szCs w:val="22"/>
        </w:rPr>
        <w:t xml:space="preserve"> rašeliniště</w:t>
      </w:r>
      <w:r w:rsidRPr="00F04016">
        <w:rPr>
          <w:rFonts w:ascii="Arial" w:hAnsi="Arial" w:cs="Arial"/>
          <w:sz w:val="22"/>
          <w:szCs w:val="22"/>
        </w:rPr>
        <w:t xml:space="preserve"> </w:t>
      </w:r>
    </w:p>
    <w:p w:rsidR="00587836" w:rsidRPr="00F04016" w:rsidRDefault="00587836"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 xml:space="preserve">v území jsou vymezeny lokality výskytu zvláště chráněných druhů – nejrozsáhlejší lokalitou </w:t>
      </w:r>
      <w:r w:rsidR="00D241CD" w:rsidRPr="00F04016">
        <w:rPr>
          <w:rFonts w:ascii="Arial" w:hAnsi="Arial" w:cs="Arial"/>
          <w:sz w:val="22"/>
          <w:szCs w:val="22"/>
        </w:rPr>
        <w:t xml:space="preserve">je soustava mezí pod Vílancem </w:t>
      </w:r>
    </w:p>
    <w:p w:rsidR="00587836" w:rsidRPr="00F04016" w:rsidRDefault="00587836"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lesy v západní části úze</w:t>
      </w:r>
      <w:r w:rsidR="00D241CD" w:rsidRPr="00F04016">
        <w:rPr>
          <w:rFonts w:ascii="Arial" w:hAnsi="Arial" w:cs="Arial"/>
          <w:sz w:val="22"/>
          <w:szCs w:val="22"/>
        </w:rPr>
        <w:t xml:space="preserve">mí jsou součástí NRBC Špičák </w:t>
      </w:r>
      <w:r w:rsidRPr="00F04016">
        <w:rPr>
          <w:rFonts w:ascii="Arial" w:hAnsi="Arial" w:cs="Arial"/>
          <w:sz w:val="22"/>
          <w:szCs w:val="22"/>
        </w:rPr>
        <w:t xml:space="preserve"> </w:t>
      </w:r>
    </w:p>
    <w:p w:rsidR="00A60579" w:rsidRPr="00F04016" w:rsidRDefault="00587836"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 xml:space="preserve">existuje návrh na změnu hranic PR </w:t>
      </w:r>
      <w:proofErr w:type="spellStart"/>
      <w:r w:rsidRPr="00F04016">
        <w:rPr>
          <w:rFonts w:ascii="Arial" w:hAnsi="Arial" w:cs="Arial"/>
          <w:sz w:val="22"/>
          <w:szCs w:val="22"/>
        </w:rPr>
        <w:t>Vílanecké</w:t>
      </w:r>
      <w:proofErr w:type="spellEnd"/>
      <w:r w:rsidRPr="00F04016">
        <w:rPr>
          <w:rFonts w:ascii="Arial" w:hAnsi="Arial" w:cs="Arial"/>
          <w:sz w:val="22"/>
          <w:szCs w:val="22"/>
        </w:rPr>
        <w:t xml:space="preserve"> rašeliniště</w:t>
      </w:r>
    </w:p>
    <w:p w:rsidR="00587836" w:rsidRPr="00F04016" w:rsidRDefault="00D241CD" w:rsidP="00F04016">
      <w:pPr>
        <w:contextualSpacing/>
        <w:jc w:val="both"/>
        <w:rPr>
          <w:rFonts w:ascii="Arial" w:hAnsi="Arial" w:cs="Arial"/>
          <w:b/>
          <w:sz w:val="22"/>
          <w:szCs w:val="22"/>
        </w:rPr>
      </w:pPr>
      <w:r w:rsidRPr="00F04016">
        <w:rPr>
          <w:rFonts w:ascii="Arial" w:hAnsi="Arial" w:cs="Arial"/>
          <w:b/>
          <w:sz w:val="22"/>
          <w:szCs w:val="22"/>
        </w:rPr>
        <w:t>Vodní režim a horninové prostředí</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 xml:space="preserve">Poddolované plochy mimo </w:t>
      </w:r>
      <w:proofErr w:type="spellStart"/>
      <w:r w:rsidRPr="00F04016">
        <w:rPr>
          <w:rFonts w:ascii="Arial" w:hAnsi="Arial" w:cs="Arial"/>
          <w:sz w:val="22"/>
          <w:szCs w:val="22"/>
        </w:rPr>
        <w:t>zast</w:t>
      </w:r>
      <w:proofErr w:type="spellEnd"/>
      <w:r w:rsidRPr="00F04016">
        <w:rPr>
          <w:rFonts w:ascii="Arial" w:hAnsi="Arial" w:cs="Arial"/>
          <w:sz w:val="22"/>
          <w:szCs w:val="22"/>
        </w:rPr>
        <w:t xml:space="preserve">. území.  </w:t>
      </w:r>
    </w:p>
    <w:p w:rsidR="00587836"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 xml:space="preserve">vymezené protipovodňové opatření </w:t>
      </w:r>
      <w:r w:rsidRPr="0031412C">
        <w:rPr>
          <w:rFonts w:ascii="Arial" w:hAnsi="Arial" w:cs="Arial"/>
          <w:sz w:val="22"/>
          <w:szCs w:val="22"/>
        </w:rPr>
        <w:t>– Poldr Vílanec</w:t>
      </w:r>
    </w:p>
    <w:p w:rsidR="00D241CD" w:rsidRPr="00F04016" w:rsidRDefault="00D241CD" w:rsidP="00F04016">
      <w:pPr>
        <w:contextualSpacing/>
        <w:jc w:val="both"/>
        <w:rPr>
          <w:rFonts w:ascii="Arial" w:hAnsi="Arial" w:cs="Arial"/>
          <w:b/>
          <w:sz w:val="22"/>
          <w:szCs w:val="22"/>
        </w:rPr>
      </w:pPr>
      <w:r w:rsidRPr="00F04016">
        <w:rPr>
          <w:rFonts w:ascii="Arial" w:hAnsi="Arial" w:cs="Arial"/>
          <w:b/>
          <w:sz w:val="22"/>
          <w:szCs w:val="22"/>
        </w:rPr>
        <w:t>Kvalita životního prostředí</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 xml:space="preserve">stanoviště tříděného odpadu </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 xml:space="preserve"> na území obce nejsou překročeny imisní limity</w:t>
      </w:r>
    </w:p>
    <w:p w:rsidR="00D241CD" w:rsidRPr="00F04016" w:rsidRDefault="00D241CD" w:rsidP="00F04016">
      <w:pPr>
        <w:contextualSpacing/>
        <w:jc w:val="both"/>
        <w:rPr>
          <w:rFonts w:ascii="Arial" w:hAnsi="Arial" w:cs="Arial"/>
          <w:b/>
          <w:sz w:val="22"/>
          <w:szCs w:val="22"/>
        </w:rPr>
      </w:pPr>
      <w:r w:rsidRPr="00F04016">
        <w:rPr>
          <w:rFonts w:ascii="Arial" w:hAnsi="Arial" w:cs="Arial"/>
          <w:b/>
          <w:sz w:val="22"/>
          <w:szCs w:val="22"/>
        </w:rPr>
        <w:t>Zemědělský půdní fond a pozemky určené k plnění funkcí lesa</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mezi roky 2015 a 2019 nevýznamný úbytek zemědělské půdy</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 xml:space="preserve"> pouze tři nevýrazné erozně ohrožené DSO</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některé bloky orné půdy a TTP v režimu ekologického hospodaření</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zatravnění v okolí a nivách vodních toků</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nedochází k záborům PUPFL (OU10), neklesá lesnatost obce</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lesnatost je vysoká (45,1 %)</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střední a vyšší erozní ohrožení plošným odtokem na řadě míst obce (OU04)</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 xml:space="preserve"> rozsáhlé nečleněné bloky ve střední části území (OU11)</w:t>
      </w:r>
    </w:p>
    <w:p w:rsidR="00D241CD" w:rsidRPr="00F04016" w:rsidRDefault="00D241CD" w:rsidP="00F04016">
      <w:pPr>
        <w:contextualSpacing/>
        <w:jc w:val="both"/>
        <w:rPr>
          <w:rFonts w:ascii="Arial" w:hAnsi="Arial" w:cs="Arial"/>
          <w:b/>
          <w:sz w:val="22"/>
          <w:szCs w:val="22"/>
        </w:rPr>
      </w:pPr>
      <w:r w:rsidRPr="00F04016">
        <w:rPr>
          <w:rFonts w:ascii="Arial" w:hAnsi="Arial" w:cs="Arial"/>
          <w:b/>
          <w:sz w:val="22"/>
          <w:szCs w:val="22"/>
        </w:rPr>
        <w:t xml:space="preserve">Občanská vybavenost včetně její dostupnosti a veřejná prostranství </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velmi dobrá dostupnost většiny zařízení občanské vybavenosti dle standardů dostupnosti</w:t>
      </w:r>
    </w:p>
    <w:p w:rsidR="00D241CD" w:rsidRPr="00F04016" w:rsidRDefault="00D241CD" w:rsidP="00F04016">
      <w:pPr>
        <w:contextualSpacing/>
        <w:jc w:val="both"/>
        <w:rPr>
          <w:rFonts w:ascii="Arial" w:hAnsi="Arial" w:cs="Arial"/>
          <w:b/>
          <w:sz w:val="22"/>
          <w:szCs w:val="22"/>
        </w:rPr>
      </w:pPr>
      <w:r w:rsidRPr="00F04016">
        <w:rPr>
          <w:rFonts w:ascii="Arial" w:hAnsi="Arial" w:cs="Arial"/>
          <w:b/>
          <w:sz w:val="22"/>
          <w:szCs w:val="22"/>
        </w:rPr>
        <w:t>Dopravní a technická infrastruktura včetně jejich dostupnosti</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dobré napojení obce na nadřazenou dopravní infrastrukturu</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plynofikace obce</w:t>
      </w:r>
    </w:p>
    <w:p w:rsidR="00D241CD" w:rsidRPr="0031412C" w:rsidRDefault="00D241CD" w:rsidP="00F04016">
      <w:pPr>
        <w:pStyle w:val="Odstavecseseznamem"/>
        <w:numPr>
          <w:ilvl w:val="0"/>
          <w:numId w:val="50"/>
        </w:numPr>
        <w:ind w:left="426"/>
        <w:contextualSpacing/>
        <w:jc w:val="both"/>
        <w:rPr>
          <w:rFonts w:ascii="Arial" w:hAnsi="Arial" w:cs="Arial"/>
          <w:sz w:val="22"/>
          <w:szCs w:val="22"/>
        </w:rPr>
      </w:pPr>
      <w:r w:rsidRPr="0031412C">
        <w:rPr>
          <w:rFonts w:ascii="Arial" w:hAnsi="Arial" w:cs="Arial"/>
          <w:sz w:val="22"/>
          <w:szCs w:val="22"/>
        </w:rPr>
        <w:t>chybějící ČOV</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zpřesnit koridor DK01 (přeložka stávajícího tahu - silnice I/38)</w:t>
      </w:r>
    </w:p>
    <w:p w:rsidR="00D241CD" w:rsidRPr="00F04016" w:rsidRDefault="00D241CD" w:rsidP="00F04016">
      <w:pPr>
        <w:contextualSpacing/>
        <w:jc w:val="both"/>
        <w:rPr>
          <w:rFonts w:ascii="Arial" w:hAnsi="Arial" w:cs="Arial"/>
          <w:b/>
          <w:sz w:val="22"/>
          <w:szCs w:val="22"/>
        </w:rPr>
      </w:pPr>
      <w:r w:rsidRPr="00F04016">
        <w:rPr>
          <w:rFonts w:ascii="Arial" w:hAnsi="Arial" w:cs="Arial"/>
          <w:b/>
          <w:sz w:val="22"/>
          <w:szCs w:val="22"/>
        </w:rPr>
        <w:t>Ekonomické a hospodářské podmínky</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vysoká míra ekonomické aktivity</w:t>
      </w:r>
    </w:p>
    <w:p w:rsidR="00D241CD" w:rsidRPr="00F04016" w:rsidRDefault="00D241CD" w:rsidP="00F04016">
      <w:pPr>
        <w:contextualSpacing/>
        <w:jc w:val="both"/>
        <w:rPr>
          <w:rFonts w:ascii="Arial" w:hAnsi="Arial" w:cs="Arial"/>
          <w:b/>
          <w:sz w:val="22"/>
          <w:szCs w:val="22"/>
        </w:rPr>
      </w:pPr>
      <w:r w:rsidRPr="00F04016">
        <w:rPr>
          <w:rFonts w:ascii="Arial" w:hAnsi="Arial" w:cs="Arial"/>
          <w:b/>
          <w:sz w:val="22"/>
          <w:szCs w:val="22"/>
        </w:rPr>
        <w:t>Rekreace a cestovní ruch</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v obci se nacházejí 2 nemovité kulturní památky (podrobnosti viz příloha Kulturní hodnoty).</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chybějící cyklotrasy (ZD11)</w:t>
      </w:r>
    </w:p>
    <w:p w:rsidR="00D241CD" w:rsidRPr="00F04016" w:rsidRDefault="00D241CD" w:rsidP="00F04016">
      <w:pPr>
        <w:contextualSpacing/>
        <w:jc w:val="both"/>
        <w:rPr>
          <w:rFonts w:ascii="Arial" w:hAnsi="Arial" w:cs="Arial"/>
          <w:b/>
          <w:sz w:val="22"/>
          <w:szCs w:val="22"/>
        </w:rPr>
      </w:pPr>
      <w:r w:rsidRPr="00F04016">
        <w:rPr>
          <w:rFonts w:ascii="Arial" w:hAnsi="Arial" w:cs="Arial"/>
          <w:b/>
          <w:sz w:val="22"/>
          <w:szCs w:val="22"/>
        </w:rPr>
        <w:t xml:space="preserve">Bezpečnost a ochrana obyvatel </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chybějící plocha pro jímání vody k hašení požárů (P08)</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chybějící systém varování obyvatel (P09)</w:t>
      </w:r>
    </w:p>
    <w:p w:rsidR="00D241CD" w:rsidRPr="00F04016" w:rsidRDefault="00D241CD" w:rsidP="00F04016">
      <w:pPr>
        <w:pStyle w:val="Odstavecseseznamem"/>
        <w:numPr>
          <w:ilvl w:val="0"/>
          <w:numId w:val="50"/>
        </w:numPr>
        <w:ind w:left="426"/>
        <w:contextualSpacing/>
        <w:jc w:val="both"/>
        <w:rPr>
          <w:rFonts w:ascii="Arial" w:hAnsi="Arial" w:cs="Arial"/>
          <w:sz w:val="22"/>
          <w:szCs w:val="22"/>
        </w:rPr>
      </w:pPr>
      <w:r w:rsidRPr="00F04016">
        <w:rPr>
          <w:rFonts w:ascii="Arial" w:hAnsi="Arial" w:cs="Arial"/>
          <w:sz w:val="22"/>
          <w:szCs w:val="22"/>
        </w:rPr>
        <w:t>chybějící úkryt civilní ochrany (P1</w:t>
      </w:r>
    </w:p>
    <w:p w:rsidR="00587836" w:rsidRPr="00F04016" w:rsidRDefault="00587836" w:rsidP="00F04016">
      <w:pPr>
        <w:ind w:left="284"/>
        <w:jc w:val="both"/>
        <w:rPr>
          <w:rFonts w:ascii="Arial" w:hAnsi="Arial" w:cs="Arial"/>
          <w:sz w:val="22"/>
          <w:szCs w:val="22"/>
        </w:rPr>
      </w:pPr>
    </w:p>
    <w:p w:rsidR="005D5FBE" w:rsidRPr="00F04016" w:rsidRDefault="005D5FBE" w:rsidP="00F04016">
      <w:pPr>
        <w:jc w:val="both"/>
        <w:rPr>
          <w:rFonts w:ascii="Arial" w:hAnsi="Arial" w:cs="Arial"/>
          <w:sz w:val="22"/>
          <w:szCs w:val="22"/>
        </w:rPr>
      </w:pPr>
    </w:p>
    <w:p w:rsidR="00C36CAC" w:rsidRPr="00F04016" w:rsidRDefault="00677325" w:rsidP="00F04016">
      <w:pPr>
        <w:jc w:val="both"/>
        <w:rPr>
          <w:rFonts w:ascii="Arial" w:hAnsi="Arial" w:cs="Arial"/>
          <w:sz w:val="22"/>
          <w:szCs w:val="22"/>
          <w:u w:val="single"/>
        </w:rPr>
      </w:pPr>
      <w:r w:rsidRPr="00F04016">
        <w:rPr>
          <w:rFonts w:ascii="Arial" w:hAnsi="Arial" w:cs="Arial"/>
          <w:sz w:val="22"/>
          <w:szCs w:val="22"/>
          <w:u w:val="single"/>
        </w:rPr>
        <w:t>Při zpracování ÚP j</w:t>
      </w:r>
      <w:r w:rsidR="00C36CAC" w:rsidRPr="00F04016">
        <w:rPr>
          <w:rFonts w:ascii="Arial" w:hAnsi="Arial" w:cs="Arial"/>
          <w:sz w:val="22"/>
          <w:szCs w:val="22"/>
          <w:u w:val="single"/>
        </w:rPr>
        <w:t>e požadováno:</w:t>
      </w:r>
    </w:p>
    <w:p w:rsidR="00D00C08" w:rsidRPr="00F04016" w:rsidRDefault="00C36CAC" w:rsidP="00F04016">
      <w:pPr>
        <w:numPr>
          <w:ilvl w:val="1"/>
          <w:numId w:val="37"/>
        </w:numPr>
        <w:autoSpaceDE w:val="0"/>
        <w:autoSpaceDN w:val="0"/>
        <w:ind w:left="284" w:hanging="284"/>
        <w:jc w:val="both"/>
        <w:rPr>
          <w:rFonts w:ascii="Arial" w:hAnsi="Arial" w:cs="Arial"/>
          <w:sz w:val="22"/>
          <w:szCs w:val="22"/>
        </w:rPr>
      </w:pPr>
      <w:r w:rsidRPr="00F04016">
        <w:rPr>
          <w:rFonts w:ascii="Arial" w:hAnsi="Arial" w:cs="Arial"/>
          <w:sz w:val="22"/>
          <w:szCs w:val="22"/>
        </w:rPr>
        <w:t xml:space="preserve">Nad rámec existující ochrany stanovit koncepci ochrany hodnot (zejména urbanistických </w:t>
      </w:r>
      <w:r w:rsidRPr="00F04016">
        <w:rPr>
          <w:rFonts w:ascii="Arial" w:hAnsi="Arial" w:cs="Arial"/>
          <w:sz w:val="22"/>
          <w:szCs w:val="22"/>
        </w:rPr>
        <w:br/>
        <w:t xml:space="preserve">a architektonických) a </w:t>
      </w:r>
      <w:r w:rsidR="00D00C08" w:rsidRPr="00F04016">
        <w:rPr>
          <w:rFonts w:ascii="Arial" w:hAnsi="Arial" w:cs="Arial"/>
          <w:sz w:val="22"/>
          <w:szCs w:val="22"/>
        </w:rPr>
        <w:t xml:space="preserve">stanovit </w:t>
      </w:r>
      <w:r w:rsidRPr="00F04016">
        <w:rPr>
          <w:rFonts w:ascii="Arial" w:hAnsi="Arial" w:cs="Arial"/>
          <w:sz w:val="22"/>
          <w:szCs w:val="22"/>
        </w:rPr>
        <w:t>podmínky ochrany těchto hodnot.</w:t>
      </w:r>
      <w:r w:rsidR="00773454" w:rsidRPr="00F04016">
        <w:rPr>
          <w:rFonts w:ascii="Arial" w:hAnsi="Arial" w:cs="Arial"/>
          <w:sz w:val="22"/>
          <w:szCs w:val="22"/>
        </w:rPr>
        <w:t xml:space="preserve"> </w:t>
      </w:r>
    </w:p>
    <w:p w:rsidR="00C36CAC" w:rsidRPr="00F04016" w:rsidRDefault="00C36CAC" w:rsidP="00F04016">
      <w:pPr>
        <w:numPr>
          <w:ilvl w:val="1"/>
          <w:numId w:val="37"/>
        </w:numPr>
        <w:autoSpaceDE w:val="0"/>
        <w:autoSpaceDN w:val="0"/>
        <w:ind w:left="284" w:hanging="284"/>
        <w:jc w:val="both"/>
        <w:rPr>
          <w:rFonts w:ascii="Arial" w:hAnsi="Arial" w:cs="Arial"/>
          <w:sz w:val="22"/>
          <w:szCs w:val="22"/>
        </w:rPr>
      </w:pPr>
      <w:r w:rsidRPr="00F04016">
        <w:rPr>
          <w:rFonts w:ascii="Arial" w:hAnsi="Arial" w:cs="Arial"/>
          <w:sz w:val="22"/>
          <w:szCs w:val="22"/>
        </w:rPr>
        <w:t xml:space="preserve">Vyznačit tzv. památky místního významu, </w:t>
      </w:r>
      <w:r w:rsidR="00D00C08" w:rsidRPr="00F04016">
        <w:rPr>
          <w:rFonts w:ascii="Arial" w:hAnsi="Arial" w:cs="Arial"/>
          <w:sz w:val="22"/>
          <w:szCs w:val="22"/>
        </w:rPr>
        <w:t xml:space="preserve">jedná se o </w:t>
      </w:r>
      <w:r w:rsidRPr="00F04016">
        <w:rPr>
          <w:rFonts w:ascii="Arial" w:hAnsi="Arial" w:cs="Arial"/>
          <w:sz w:val="22"/>
          <w:szCs w:val="22"/>
        </w:rPr>
        <w:t>stavby a objekty, které nejsou evidovány jako kulturní památky, ale mají svůj kulturní a urbanistický význam (drobné sakrální stavby, kapličky, kříže, kameny). Tyto objekty budou respektovány a hájeny.</w:t>
      </w:r>
    </w:p>
    <w:p w:rsidR="00ED1A12" w:rsidRPr="00F04016" w:rsidRDefault="00C36CAC" w:rsidP="00F04016">
      <w:pPr>
        <w:numPr>
          <w:ilvl w:val="1"/>
          <w:numId w:val="37"/>
        </w:numPr>
        <w:autoSpaceDE w:val="0"/>
        <w:autoSpaceDN w:val="0"/>
        <w:ind w:left="284" w:hanging="284"/>
        <w:jc w:val="both"/>
        <w:rPr>
          <w:rFonts w:ascii="Arial" w:hAnsi="Arial" w:cs="Arial"/>
          <w:sz w:val="22"/>
          <w:szCs w:val="22"/>
        </w:rPr>
      </w:pPr>
      <w:r w:rsidRPr="00F04016">
        <w:rPr>
          <w:rFonts w:ascii="Arial" w:hAnsi="Arial" w:cs="Arial"/>
          <w:sz w:val="22"/>
          <w:szCs w:val="22"/>
        </w:rPr>
        <w:t xml:space="preserve">Zakotvit ochranu významných </w:t>
      </w:r>
      <w:r w:rsidR="00D00C08" w:rsidRPr="00F04016">
        <w:rPr>
          <w:rFonts w:ascii="Arial" w:hAnsi="Arial" w:cs="Arial"/>
          <w:sz w:val="22"/>
          <w:szCs w:val="22"/>
        </w:rPr>
        <w:t xml:space="preserve">veřejných </w:t>
      </w:r>
      <w:r w:rsidRPr="00F04016">
        <w:rPr>
          <w:rFonts w:ascii="Arial" w:hAnsi="Arial" w:cs="Arial"/>
          <w:sz w:val="22"/>
          <w:szCs w:val="22"/>
        </w:rPr>
        <w:t xml:space="preserve">prostranství určujících obraz </w:t>
      </w:r>
      <w:r w:rsidR="002D47D3" w:rsidRPr="00F04016">
        <w:rPr>
          <w:rFonts w:ascii="Arial" w:hAnsi="Arial" w:cs="Arial"/>
          <w:sz w:val="22"/>
          <w:szCs w:val="22"/>
        </w:rPr>
        <w:t>všech síd</w:t>
      </w:r>
      <w:r w:rsidR="00D00C08" w:rsidRPr="00F04016">
        <w:rPr>
          <w:rFonts w:ascii="Arial" w:hAnsi="Arial" w:cs="Arial"/>
          <w:sz w:val="22"/>
          <w:szCs w:val="22"/>
        </w:rPr>
        <w:t>e</w:t>
      </w:r>
      <w:r w:rsidR="002D47D3" w:rsidRPr="00F04016">
        <w:rPr>
          <w:rFonts w:ascii="Arial" w:hAnsi="Arial" w:cs="Arial"/>
          <w:sz w:val="22"/>
          <w:szCs w:val="22"/>
        </w:rPr>
        <w:t>l obce.</w:t>
      </w:r>
      <w:r w:rsidR="00A2661D" w:rsidRPr="00F04016">
        <w:rPr>
          <w:rFonts w:ascii="Arial" w:hAnsi="Arial" w:cs="Arial"/>
          <w:sz w:val="22"/>
          <w:szCs w:val="22"/>
        </w:rPr>
        <w:t xml:space="preserve"> V ÚAP je vymezen</w:t>
      </w:r>
      <w:r w:rsidR="002D47D3" w:rsidRPr="00F04016">
        <w:rPr>
          <w:rFonts w:ascii="Arial" w:hAnsi="Arial" w:cs="Arial"/>
          <w:sz w:val="22"/>
          <w:szCs w:val="22"/>
        </w:rPr>
        <w:t xml:space="preserve">a </w:t>
      </w:r>
      <w:r w:rsidR="00A2661D" w:rsidRPr="00F04016">
        <w:rPr>
          <w:rFonts w:ascii="Arial" w:hAnsi="Arial" w:cs="Arial"/>
          <w:sz w:val="22"/>
          <w:szCs w:val="22"/>
        </w:rPr>
        <w:t>jako urbani</w:t>
      </w:r>
      <w:r w:rsidR="00587BCA" w:rsidRPr="00F04016">
        <w:rPr>
          <w:rFonts w:ascii="Arial" w:hAnsi="Arial" w:cs="Arial"/>
          <w:sz w:val="22"/>
          <w:szCs w:val="22"/>
        </w:rPr>
        <w:t>sticky hodnotné</w:t>
      </w:r>
      <w:r w:rsidR="002D47D3" w:rsidRPr="00F04016">
        <w:rPr>
          <w:rFonts w:ascii="Arial" w:hAnsi="Arial" w:cs="Arial"/>
          <w:sz w:val="22"/>
          <w:szCs w:val="22"/>
        </w:rPr>
        <w:t xml:space="preserve"> území </w:t>
      </w:r>
      <w:r w:rsidR="00605FB7" w:rsidRPr="00F04016">
        <w:rPr>
          <w:rFonts w:ascii="Arial" w:hAnsi="Arial" w:cs="Arial"/>
          <w:sz w:val="22"/>
          <w:szCs w:val="22"/>
        </w:rPr>
        <w:t>centrální čá</w:t>
      </w:r>
      <w:r w:rsidR="004B4AB5" w:rsidRPr="00F04016">
        <w:rPr>
          <w:rFonts w:ascii="Arial" w:hAnsi="Arial" w:cs="Arial"/>
          <w:sz w:val="22"/>
          <w:szCs w:val="22"/>
        </w:rPr>
        <w:t>st sídla</w:t>
      </w:r>
      <w:r w:rsidR="00587BCA" w:rsidRPr="00F04016">
        <w:rPr>
          <w:rFonts w:ascii="Arial" w:hAnsi="Arial" w:cs="Arial"/>
          <w:sz w:val="22"/>
          <w:szCs w:val="22"/>
        </w:rPr>
        <w:t xml:space="preserve"> </w:t>
      </w:r>
      <w:r w:rsidR="00FD1217">
        <w:rPr>
          <w:rFonts w:ascii="Arial" w:hAnsi="Arial" w:cs="Arial"/>
          <w:sz w:val="22"/>
          <w:szCs w:val="22"/>
        </w:rPr>
        <w:t xml:space="preserve">Loučky </w:t>
      </w:r>
    </w:p>
    <w:p w:rsidR="00CB00CA" w:rsidRPr="00F04016" w:rsidRDefault="00C36CAC" w:rsidP="00F04016">
      <w:pPr>
        <w:numPr>
          <w:ilvl w:val="1"/>
          <w:numId w:val="37"/>
        </w:numPr>
        <w:autoSpaceDE w:val="0"/>
        <w:autoSpaceDN w:val="0"/>
        <w:ind w:left="284" w:hanging="284"/>
        <w:jc w:val="both"/>
        <w:rPr>
          <w:rFonts w:ascii="Arial" w:hAnsi="Arial" w:cs="Arial"/>
          <w:sz w:val="22"/>
          <w:szCs w:val="22"/>
        </w:rPr>
      </w:pPr>
      <w:r w:rsidRPr="00F04016">
        <w:rPr>
          <w:rFonts w:ascii="Arial" w:hAnsi="Arial" w:cs="Arial"/>
          <w:sz w:val="22"/>
          <w:szCs w:val="22"/>
        </w:rPr>
        <w:t>Návrhem zastavitelných ploch nenarušit dálkové pohledy na obec.</w:t>
      </w:r>
    </w:p>
    <w:p w:rsidR="00C36CAC" w:rsidRPr="00F04016" w:rsidRDefault="00C36CAC" w:rsidP="00F04016">
      <w:pPr>
        <w:numPr>
          <w:ilvl w:val="1"/>
          <w:numId w:val="37"/>
        </w:numPr>
        <w:autoSpaceDE w:val="0"/>
        <w:autoSpaceDN w:val="0"/>
        <w:ind w:left="284" w:hanging="284"/>
        <w:jc w:val="both"/>
        <w:rPr>
          <w:rFonts w:ascii="Arial" w:hAnsi="Arial" w:cs="Arial"/>
          <w:sz w:val="22"/>
          <w:szCs w:val="22"/>
        </w:rPr>
      </w:pPr>
      <w:r w:rsidRPr="00F04016">
        <w:rPr>
          <w:rFonts w:ascii="Arial" w:hAnsi="Arial" w:cs="Arial"/>
          <w:sz w:val="22"/>
          <w:szCs w:val="22"/>
        </w:rPr>
        <w:t xml:space="preserve">Pro novou výstavbu stanovit </w:t>
      </w:r>
      <w:r w:rsidR="00C127ED" w:rsidRPr="00F04016">
        <w:rPr>
          <w:rFonts w:ascii="Arial" w:hAnsi="Arial" w:cs="Arial"/>
          <w:sz w:val="22"/>
          <w:szCs w:val="22"/>
        </w:rPr>
        <w:t>podmínky prostorového uspořádání.</w:t>
      </w:r>
    </w:p>
    <w:p w:rsidR="005B4EDC" w:rsidRPr="00F04016" w:rsidRDefault="005B4EDC" w:rsidP="00F04016">
      <w:pPr>
        <w:numPr>
          <w:ilvl w:val="0"/>
          <w:numId w:val="15"/>
        </w:numPr>
        <w:tabs>
          <w:tab w:val="clear" w:pos="720"/>
          <w:tab w:val="num" w:pos="284"/>
        </w:tabs>
        <w:ind w:left="284" w:hanging="284"/>
        <w:jc w:val="both"/>
        <w:rPr>
          <w:rFonts w:ascii="Arial" w:hAnsi="Arial" w:cs="Arial"/>
          <w:sz w:val="22"/>
          <w:szCs w:val="22"/>
        </w:rPr>
      </w:pPr>
      <w:r w:rsidRPr="00F04016">
        <w:rPr>
          <w:rFonts w:ascii="Arial" w:hAnsi="Arial" w:cs="Arial"/>
          <w:sz w:val="22"/>
          <w:szCs w:val="22"/>
        </w:rPr>
        <w:t xml:space="preserve">Respektovat záplavové území včetně aktivní zóny. </w:t>
      </w:r>
    </w:p>
    <w:p w:rsidR="005B4EDC" w:rsidRPr="00F04016" w:rsidRDefault="005B4EDC" w:rsidP="00F04016">
      <w:pPr>
        <w:numPr>
          <w:ilvl w:val="0"/>
          <w:numId w:val="15"/>
        </w:numPr>
        <w:tabs>
          <w:tab w:val="clear" w:pos="720"/>
          <w:tab w:val="num" w:pos="284"/>
        </w:tabs>
        <w:ind w:left="284" w:hanging="284"/>
        <w:jc w:val="both"/>
        <w:rPr>
          <w:rFonts w:ascii="Arial" w:hAnsi="Arial" w:cs="Arial"/>
          <w:sz w:val="22"/>
          <w:szCs w:val="22"/>
        </w:rPr>
      </w:pPr>
      <w:r w:rsidRPr="00F04016">
        <w:rPr>
          <w:rFonts w:ascii="Arial" w:hAnsi="Arial" w:cs="Arial"/>
          <w:sz w:val="22"/>
          <w:szCs w:val="22"/>
        </w:rPr>
        <w:t xml:space="preserve">Respektovat manipulační pruhy kolem vodních toků. </w:t>
      </w:r>
    </w:p>
    <w:p w:rsidR="005B4EDC" w:rsidRPr="00F04016" w:rsidRDefault="005B4EDC" w:rsidP="00F04016">
      <w:pPr>
        <w:numPr>
          <w:ilvl w:val="0"/>
          <w:numId w:val="15"/>
        </w:numPr>
        <w:tabs>
          <w:tab w:val="clear" w:pos="720"/>
          <w:tab w:val="num" w:pos="284"/>
        </w:tabs>
        <w:ind w:left="284" w:hanging="284"/>
        <w:jc w:val="both"/>
        <w:rPr>
          <w:rFonts w:ascii="Arial" w:hAnsi="Arial" w:cs="Arial"/>
          <w:sz w:val="22"/>
          <w:szCs w:val="22"/>
        </w:rPr>
      </w:pPr>
      <w:r w:rsidRPr="00F04016">
        <w:rPr>
          <w:rFonts w:ascii="Arial" w:hAnsi="Arial" w:cs="Arial"/>
          <w:sz w:val="22"/>
          <w:szCs w:val="22"/>
        </w:rPr>
        <w:lastRenderedPageBreak/>
        <w:t xml:space="preserve">Ve výkresové části odůvodnění budou zobrazeny názvy vodních toků. </w:t>
      </w:r>
    </w:p>
    <w:p w:rsidR="005B4EDC" w:rsidRPr="00F04016" w:rsidRDefault="005B4EDC" w:rsidP="00F04016">
      <w:pPr>
        <w:numPr>
          <w:ilvl w:val="0"/>
          <w:numId w:val="15"/>
        </w:numPr>
        <w:tabs>
          <w:tab w:val="clear" w:pos="720"/>
          <w:tab w:val="num" w:pos="284"/>
        </w:tabs>
        <w:ind w:left="284" w:hanging="284"/>
        <w:jc w:val="both"/>
        <w:rPr>
          <w:rFonts w:ascii="Arial" w:hAnsi="Arial" w:cs="Arial"/>
          <w:sz w:val="22"/>
          <w:szCs w:val="22"/>
        </w:rPr>
      </w:pPr>
      <w:r w:rsidRPr="00F04016">
        <w:rPr>
          <w:rFonts w:ascii="Arial" w:hAnsi="Arial" w:cs="Arial"/>
          <w:sz w:val="22"/>
          <w:szCs w:val="22"/>
        </w:rPr>
        <w:t xml:space="preserve">V textu odůvodnění bude uveden správce vodních toků.  </w:t>
      </w:r>
    </w:p>
    <w:p w:rsidR="004F46FA" w:rsidRPr="00F04016" w:rsidRDefault="004F46FA" w:rsidP="00F04016">
      <w:pPr>
        <w:numPr>
          <w:ilvl w:val="0"/>
          <w:numId w:val="15"/>
        </w:numPr>
        <w:tabs>
          <w:tab w:val="clear" w:pos="720"/>
          <w:tab w:val="num" w:pos="284"/>
        </w:tabs>
        <w:ind w:left="284" w:hanging="284"/>
        <w:jc w:val="both"/>
        <w:rPr>
          <w:rFonts w:ascii="Arial" w:hAnsi="Arial" w:cs="Arial"/>
          <w:sz w:val="22"/>
          <w:szCs w:val="22"/>
        </w:rPr>
      </w:pPr>
      <w:r w:rsidRPr="00F04016">
        <w:rPr>
          <w:rFonts w:ascii="Arial" w:hAnsi="Arial" w:cs="Arial"/>
          <w:sz w:val="22"/>
          <w:szCs w:val="22"/>
        </w:rPr>
        <w:t xml:space="preserve">Respektovat stávající vodní plochy v řešeném území </w:t>
      </w:r>
    </w:p>
    <w:p w:rsidR="00C36CAC" w:rsidRPr="00F04016" w:rsidRDefault="00C36CAC" w:rsidP="00F04016">
      <w:pPr>
        <w:numPr>
          <w:ilvl w:val="0"/>
          <w:numId w:val="27"/>
        </w:numPr>
        <w:tabs>
          <w:tab w:val="clear" w:pos="720"/>
          <w:tab w:val="num" w:pos="284"/>
        </w:tabs>
        <w:autoSpaceDE w:val="0"/>
        <w:autoSpaceDN w:val="0"/>
        <w:ind w:left="284" w:hanging="284"/>
        <w:jc w:val="both"/>
        <w:rPr>
          <w:rFonts w:ascii="Arial" w:hAnsi="Arial" w:cs="Arial"/>
          <w:b/>
          <w:sz w:val="22"/>
          <w:szCs w:val="22"/>
        </w:rPr>
      </w:pPr>
      <w:r w:rsidRPr="00F04016">
        <w:rPr>
          <w:rFonts w:ascii="Arial" w:hAnsi="Arial" w:cs="Arial"/>
          <w:sz w:val="22"/>
          <w:szCs w:val="22"/>
        </w:rPr>
        <w:t>Budou stanoveny podmínky pro umístění vodních ploch v nezastavěném území.</w:t>
      </w:r>
    </w:p>
    <w:p w:rsidR="004F46FA" w:rsidRPr="00F04016" w:rsidRDefault="004F46FA" w:rsidP="00F04016">
      <w:pPr>
        <w:numPr>
          <w:ilvl w:val="0"/>
          <w:numId w:val="15"/>
        </w:numPr>
        <w:tabs>
          <w:tab w:val="clear" w:pos="720"/>
          <w:tab w:val="num" w:pos="284"/>
        </w:tabs>
        <w:ind w:left="284" w:hanging="284"/>
        <w:jc w:val="both"/>
        <w:rPr>
          <w:rFonts w:ascii="Arial" w:hAnsi="Arial" w:cs="Arial"/>
          <w:sz w:val="22"/>
          <w:szCs w:val="22"/>
        </w:rPr>
      </w:pPr>
      <w:r w:rsidRPr="00F04016">
        <w:rPr>
          <w:rFonts w:ascii="Arial" w:hAnsi="Arial" w:cs="Arial"/>
          <w:sz w:val="22"/>
          <w:szCs w:val="22"/>
        </w:rPr>
        <w:t xml:space="preserve">Respektovat lesní půdu v řešeném území.   </w:t>
      </w:r>
    </w:p>
    <w:p w:rsidR="004F46FA" w:rsidRPr="00F04016" w:rsidRDefault="004F46FA" w:rsidP="00F04016">
      <w:pPr>
        <w:numPr>
          <w:ilvl w:val="0"/>
          <w:numId w:val="15"/>
        </w:numPr>
        <w:tabs>
          <w:tab w:val="clear" w:pos="720"/>
          <w:tab w:val="num" w:pos="284"/>
        </w:tabs>
        <w:ind w:left="284" w:hanging="284"/>
        <w:jc w:val="both"/>
        <w:rPr>
          <w:rFonts w:ascii="Arial" w:hAnsi="Arial" w:cs="Arial"/>
          <w:sz w:val="22"/>
          <w:szCs w:val="22"/>
        </w:rPr>
      </w:pPr>
      <w:r w:rsidRPr="00F04016">
        <w:rPr>
          <w:rFonts w:ascii="Arial" w:hAnsi="Arial" w:cs="Arial"/>
          <w:sz w:val="22"/>
          <w:szCs w:val="22"/>
        </w:rPr>
        <w:t xml:space="preserve">V koordinačním výkrese znázornit 50 m pásmo od pozemků určených k plnění funkce lesa. </w:t>
      </w:r>
    </w:p>
    <w:p w:rsidR="006F44C2" w:rsidRPr="00F04016" w:rsidRDefault="001B2D06" w:rsidP="00F04016">
      <w:pPr>
        <w:numPr>
          <w:ilvl w:val="0"/>
          <w:numId w:val="15"/>
        </w:numPr>
        <w:tabs>
          <w:tab w:val="clear" w:pos="720"/>
          <w:tab w:val="num" w:pos="284"/>
        </w:tabs>
        <w:ind w:left="284" w:hanging="284"/>
        <w:jc w:val="both"/>
        <w:rPr>
          <w:rFonts w:ascii="Arial" w:hAnsi="Arial" w:cs="Arial"/>
          <w:sz w:val="22"/>
          <w:szCs w:val="22"/>
        </w:rPr>
      </w:pPr>
      <w:r w:rsidRPr="00F04016">
        <w:rPr>
          <w:rFonts w:ascii="Arial" w:hAnsi="Arial" w:cs="Arial"/>
          <w:sz w:val="22"/>
          <w:szCs w:val="22"/>
        </w:rPr>
        <w:t>Respektovat z</w:t>
      </w:r>
      <w:r w:rsidR="006F44C2" w:rsidRPr="00F04016">
        <w:rPr>
          <w:rFonts w:ascii="Arial" w:hAnsi="Arial" w:cs="Arial"/>
          <w:sz w:val="22"/>
          <w:szCs w:val="22"/>
        </w:rPr>
        <w:t xml:space="preserve">ájmové lokality orgánu ochrany přírody a </w:t>
      </w:r>
      <w:r w:rsidRPr="00F04016">
        <w:rPr>
          <w:rFonts w:ascii="Arial" w:hAnsi="Arial" w:cs="Arial"/>
          <w:sz w:val="22"/>
          <w:szCs w:val="22"/>
        </w:rPr>
        <w:t xml:space="preserve">zajistit jejich </w:t>
      </w:r>
      <w:r w:rsidR="006F44C2" w:rsidRPr="00F04016">
        <w:rPr>
          <w:rFonts w:ascii="Arial" w:hAnsi="Arial" w:cs="Arial"/>
          <w:sz w:val="22"/>
          <w:szCs w:val="22"/>
        </w:rPr>
        <w:t>územní</w:t>
      </w:r>
      <w:r w:rsidRPr="00F04016">
        <w:rPr>
          <w:rFonts w:ascii="Arial" w:hAnsi="Arial" w:cs="Arial"/>
          <w:sz w:val="22"/>
          <w:szCs w:val="22"/>
        </w:rPr>
        <w:t xml:space="preserve"> funkčnost</w:t>
      </w:r>
      <w:r w:rsidR="00B91047" w:rsidRPr="00F04016">
        <w:rPr>
          <w:rFonts w:ascii="Arial" w:hAnsi="Arial" w:cs="Arial"/>
          <w:sz w:val="22"/>
          <w:szCs w:val="22"/>
        </w:rPr>
        <w:t>. Ú</w:t>
      </w:r>
      <w:r w:rsidRPr="00F04016">
        <w:rPr>
          <w:rFonts w:ascii="Arial" w:hAnsi="Arial" w:cs="Arial"/>
          <w:sz w:val="22"/>
          <w:szCs w:val="22"/>
        </w:rPr>
        <w:t xml:space="preserve">zemní systém ekologické stability – nadregionální biokoridor U017 </w:t>
      </w:r>
      <w:r w:rsidR="00B91047" w:rsidRPr="00F04016">
        <w:rPr>
          <w:rFonts w:ascii="Arial" w:hAnsi="Arial" w:cs="Arial"/>
          <w:sz w:val="22"/>
          <w:szCs w:val="22"/>
        </w:rPr>
        <w:t xml:space="preserve">bude navržen </w:t>
      </w:r>
      <w:r w:rsidRPr="00F04016">
        <w:rPr>
          <w:rFonts w:ascii="Arial" w:hAnsi="Arial" w:cs="Arial"/>
          <w:sz w:val="22"/>
          <w:szCs w:val="22"/>
        </w:rPr>
        <w:t>v souladu s aktuálními Zásadami rozvoje Kraje Vysočina</w:t>
      </w:r>
      <w:r w:rsidR="00485D84" w:rsidRPr="00F04016">
        <w:rPr>
          <w:rFonts w:ascii="Arial" w:hAnsi="Arial" w:cs="Arial"/>
          <w:sz w:val="22"/>
          <w:szCs w:val="22"/>
        </w:rPr>
        <w:t>.</w:t>
      </w:r>
    </w:p>
    <w:p w:rsidR="006A07EC" w:rsidRPr="00F04016" w:rsidRDefault="006A07EC" w:rsidP="00F04016">
      <w:pPr>
        <w:numPr>
          <w:ilvl w:val="0"/>
          <w:numId w:val="15"/>
        </w:numPr>
        <w:tabs>
          <w:tab w:val="clear" w:pos="720"/>
          <w:tab w:val="num" w:pos="284"/>
        </w:tabs>
        <w:ind w:left="284" w:hanging="284"/>
        <w:jc w:val="both"/>
        <w:rPr>
          <w:rFonts w:ascii="Arial" w:hAnsi="Arial" w:cs="Arial"/>
          <w:sz w:val="22"/>
          <w:szCs w:val="22"/>
        </w:rPr>
      </w:pPr>
      <w:r w:rsidRPr="00F04016">
        <w:rPr>
          <w:rFonts w:ascii="Arial" w:hAnsi="Arial" w:cs="Arial"/>
          <w:sz w:val="22"/>
          <w:szCs w:val="22"/>
        </w:rPr>
        <w:t xml:space="preserve">Rozsah zastavitelných ploch bude navržen v souladu s demografickým </w:t>
      </w:r>
      <w:r w:rsidR="00FD1217">
        <w:rPr>
          <w:rFonts w:ascii="Arial" w:hAnsi="Arial" w:cs="Arial"/>
          <w:sz w:val="22"/>
          <w:szCs w:val="22"/>
        </w:rPr>
        <w:t>rozvojem obce a </w:t>
      </w:r>
      <w:r w:rsidRPr="00F04016">
        <w:rPr>
          <w:rFonts w:ascii="Arial" w:hAnsi="Arial" w:cs="Arial"/>
          <w:sz w:val="22"/>
          <w:szCs w:val="22"/>
        </w:rPr>
        <w:t>bude řádně odůvodněn.</w:t>
      </w:r>
    </w:p>
    <w:p w:rsidR="00485D84" w:rsidRPr="00F04016" w:rsidRDefault="00485D84" w:rsidP="00F04016">
      <w:pPr>
        <w:numPr>
          <w:ilvl w:val="0"/>
          <w:numId w:val="15"/>
        </w:numPr>
        <w:tabs>
          <w:tab w:val="clear" w:pos="720"/>
          <w:tab w:val="num" w:pos="284"/>
        </w:tabs>
        <w:ind w:left="284" w:hanging="284"/>
        <w:jc w:val="both"/>
        <w:rPr>
          <w:rFonts w:ascii="Arial" w:hAnsi="Arial" w:cs="Arial"/>
          <w:sz w:val="22"/>
          <w:szCs w:val="22"/>
        </w:rPr>
      </w:pPr>
      <w:r w:rsidRPr="00F04016">
        <w:rPr>
          <w:rFonts w:ascii="Arial" w:hAnsi="Arial" w:cs="Arial"/>
          <w:sz w:val="22"/>
          <w:szCs w:val="22"/>
        </w:rPr>
        <w:t xml:space="preserve">Nové rozvojové plochy nebudou vymezovány, pokud </w:t>
      </w:r>
      <w:r w:rsidR="00FD1217">
        <w:rPr>
          <w:rFonts w:ascii="Arial" w:hAnsi="Arial" w:cs="Arial"/>
          <w:sz w:val="22"/>
          <w:szCs w:val="22"/>
        </w:rPr>
        <w:t>nebude možné jejich napojení na </w:t>
      </w:r>
      <w:r w:rsidRPr="00F04016">
        <w:rPr>
          <w:rFonts w:ascii="Arial" w:hAnsi="Arial" w:cs="Arial"/>
          <w:sz w:val="22"/>
          <w:szCs w:val="22"/>
        </w:rPr>
        <w:t>technickou a dopravní infrastrukturu odpovídající platné legislativě.</w:t>
      </w:r>
    </w:p>
    <w:p w:rsidR="003D587A" w:rsidRPr="00F04016" w:rsidRDefault="003D587A" w:rsidP="00F04016">
      <w:pPr>
        <w:numPr>
          <w:ilvl w:val="0"/>
          <w:numId w:val="15"/>
        </w:numPr>
        <w:tabs>
          <w:tab w:val="clear" w:pos="720"/>
          <w:tab w:val="num" w:pos="284"/>
        </w:tabs>
        <w:ind w:left="284" w:hanging="284"/>
        <w:jc w:val="both"/>
        <w:rPr>
          <w:rFonts w:ascii="Arial" w:hAnsi="Arial" w:cs="Arial"/>
          <w:sz w:val="22"/>
          <w:szCs w:val="22"/>
        </w:rPr>
      </w:pPr>
      <w:r w:rsidRPr="00F04016">
        <w:rPr>
          <w:rFonts w:ascii="Arial" w:hAnsi="Arial" w:cs="Arial"/>
          <w:sz w:val="22"/>
          <w:szCs w:val="22"/>
        </w:rPr>
        <w:t>Zapracovat migrační koridor vybraných velkých savců (jev A036b) do koordinačního výkresu a taktéž v textu (zde doplnit bez migračních překážek – staveb, oplocení apod.).</w:t>
      </w:r>
    </w:p>
    <w:p w:rsidR="008345D9" w:rsidRPr="00F04016" w:rsidRDefault="00677325" w:rsidP="00F04016">
      <w:pPr>
        <w:pStyle w:val="Odstavecseseznamem"/>
        <w:suppressAutoHyphens/>
        <w:autoSpaceDN w:val="0"/>
        <w:jc w:val="both"/>
        <w:textAlignment w:val="baseline"/>
        <w:rPr>
          <w:rFonts w:ascii="Arial" w:hAnsi="Arial" w:cs="Arial"/>
          <w:sz w:val="22"/>
          <w:szCs w:val="22"/>
        </w:rPr>
      </w:pPr>
      <w:r w:rsidRPr="00F04016">
        <w:rPr>
          <w:rFonts w:ascii="Arial" w:hAnsi="Arial" w:cs="Arial"/>
          <w:sz w:val="22"/>
          <w:szCs w:val="22"/>
        </w:rPr>
        <w:t xml:space="preserve">¨¨ </w:t>
      </w:r>
    </w:p>
    <w:p w:rsidR="00D356F1" w:rsidRPr="00F04016" w:rsidRDefault="00D356F1" w:rsidP="00FD1217">
      <w:pPr>
        <w:pStyle w:val="Odstavecseseznamem"/>
        <w:suppressAutoHyphens/>
        <w:autoSpaceDN w:val="0"/>
        <w:ind w:left="0"/>
        <w:jc w:val="both"/>
        <w:textAlignment w:val="baseline"/>
        <w:rPr>
          <w:rFonts w:ascii="Arial" w:hAnsi="Arial" w:cs="Arial"/>
          <w:sz w:val="22"/>
          <w:szCs w:val="22"/>
        </w:rPr>
      </w:pPr>
    </w:p>
    <w:p w:rsidR="00A14ED5" w:rsidRPr="00F04016" w:rsidRDefault="00C57B9C" w:rsidP="00FD1217">
      <w:pPr>
        <w:jc w:val="both"/>
        <w:rPr>
          <w:rFonts w:ascii="Arial" w:hAnsi="Arial" w:cs="Arial"/>
          <w:b/>
          <w:sz w:val="22"/>
          <w:szCs w:val="22"/>
          <w:u w:val="single"/>
        </w:rPr>
      </w:pPr>
      <w:r>
        <w:rPr>
          <w:rFonts w:ascii="Arial" w:hAnsi="Arial" w:cs="Arial"/>
          <w:b/>
          <w:sz w:val="22"/>
          <w:szCs w:val="22"/>
          <w:u w:val="single"/>
        </w:rPr>
        <w:t xml:space="preserve">A1 </w:t>
      </w:r>
      <w:r w:rsidR="00A14ED5" w:rsidRPr="00F04016">
        <w:rPr>
          <w:rFonts w:ascii="Arial" w:hAnsi="Arial" w:cs="Arial"/>
          <w:b/>
          <w:sz w:val="22"/>
          <w:szCs w:val="22"/>
          <w:u w:val="single"/>
        </w:rPr>
        <w:t>Požadavky na urbanistickou koncepci</w:t>
      </w:r>
      <w:r w:rsidR="007F4F9F" w:rsidRPr="00F04016">
        <w:rPr>
          <w:rFonts w:ascii="Arial" w:hAnsi="Arial" w:cs="Arial"/>
          <w:b/>
          <w:sz w:val="22"/>
          <w:szCs w:val="22"/>
          <w:u w:val="single"/>
        </w:rPr>
        <w:t xml:space="preserve">, </w:t>
      </w:r>
      <w:r w:rsidR="00FD1217">
        <w:rPr>
          <w:rFonts w:ascii="Arial" w:hAnsi="Arial" w:cs="Arial"/>
          <w:b/>
          <w:sz w:val="22"/>
          <w:szCs w:val="22"/>
          <w:u w:val="single"/>
        </w:rPr>
        <w:t>zejména na prověření plošného a </w:t>
      </w:r>
      <w:r w:rsidR="007F4F9F" w:rsidRPr="00F04016">
        <w:rPr>
          <w:rFonts w:ascii="Arial" w:hAnsi="Arial" w:cs="Arial"/>
          <w:b/>
          <w:sz w:val="22"/>
          <w:szCs w:val="22"/>
          <w:u w:val="single"/>
        </w:rPr>
        <w:t xml:space="preserve">prostorového uspořádání zastavěného území a prověření </w:t>
      </w:r>
      <w:r w:rsidR="00233DC1" w:rsidRPr="00F04016">
        <w:rPr>
          <w:rFonts w:ascii="Arial" w:hAnsi="Arial" w:cs="Arial"/>
          <w:b/>
          <w:sz w:val="22"/>
          <w:szCs w:val="22"/>
          <w:u w:val="single"/>
        </w:rPr>
        <w:t>jejich</w:t>
      </w:r>
      <w:r w:rsidR="007F4F9F" w:rsidRPr="00F04016">
        <w:rPr>
          <w:rFonts w:ascii="Arial" w:hAnsi="Arial" w:cs="Arial"/>
          <w:b/>
          <w:sz w:val="22"/>
          <w:szCs w:val="22"/>
          <w:u w:val="single"/>
        </w:rPr>
        <w:t xml:space="preserve"> změn včetně </w:t>
      </w:r>
      <w:r w:rsidR="00233DC1" w:rsidRPr="00F04016">
        <w:rPr>
          <w:rFonts w:ascii="Arial" w:hAnsi="Arial" w:cs="Arial"/>
          <w:b/>
          <w:sz w:val="22"/>
          <w:szCs w:val="22"/>
          <w:u w:val="single"/>
        </w:rPr>
        <w:t>vymezení</w:t>
      </w:r>
      <w:r w:rsidR="007F4F9F" w:rsidRPr="00F04016">
        <w:rPr>
          <w:rFonts w:ascii="Arial" w:hAnsi="Arial" w:cs="Arial"/>
          <w:b/>
          <w:sz w:val="22"/>
          <w:szCs w:val="22"/>
          <w:u w:val="single"/>
        </w:rPr>
        <w:t xml:space="preserve"> zastavitelných ploch.  </w:t>
      </w:r>
    </w:p>
    <w:p w:rsidR="00A14ED5" w:rsidRPr="00F04016" w:rsidRDefault="00A14ED5" w:rsidP="00F04016">
      <w:pPr>
        <w:ind w:left="284" w:hanging="284"/>
        <w:jc w:val="both"/>
        <w:rPr>
          <w:rFonts w:ascii="Arial" w:hAnsi="Arial" w:cs="Arial"/>
          <w:sz w:val="22"/>
          <w:szCs w:val="22"/>
          <w:u w:val="single"/>
        </w:rPr>
      </w:pPr>
    </w:p>
    <w:p w:rsidR="00A14ED5" w:rsidRPr="00F04016" w:rsidRDefault="00A14ED5" w:rsidP="00F04016">
      <w:pPr>
        <w:numPr>
          <w:ilvl w:val="0"/>
          <w:numId w:val="3"/>
        </w:numPr>
        <w:tabs>
          <w:tab w:val="clear" w:pos="1004"/>
        </w:tabs>
        <w:ind w:left="284" w:hanging="284"/>
        <w:jc w:val="both"/>
        <w:rPr>
          <w:rFonts w:ascii="Arial" w:hAnsi="Arial" w:cs="Arial"/>
          <w:sz w:val="22"/>
          <w:szCs w:val="22"/>
        </w:rPr>
      </w:pPr>
      <w:r w:rsidRPr="00F04016">
        <w:rPr>
          <w:rFonts w:ascii="Arial" w:hAnsi="Arial" w:cs="Arial"/>
          <w:sz w:val="22"/>
          <w:szCs w:val="22"/>
        </w:rPr>
        <w:t xml:space="preserve">Stávající urbanistická koncepce bude respektována, obec bude rozvíjena s vazbami </w:t>
      </w:r>
      <w:r w:rsidR="00D356F1" w:rsidRPr="00F04016">
        <w:rPr>
          <w:rFonts w:ascii="Arial" w:hAnsi="Arial" w:cs="Arial"/>
          <w:sz w:val="22"/>
          <w:szCs w:val="22"/>
        </w:rPr>
        <w:t>na </w:t>
      </w:r>
      <w:r w:rsidRPr="00F04016">
        <w:rPr>
          <w:rFonts w:ascii="Arial" w:hAnsi="Arial" w:cs="Arial"/>
          <w:sz w:val="22"/>
          <w:szCs w:val="22"/>
        </w:rPr>
        <w:t>zastavěné území</w:t>
      </w:r>
      <w:r w:rsidR="00C04F82" w:rsidRPr="00F04016">
        <w:rPr>
          <w:rFonts w:ascii="Arial" w:hAnsi="Arial" w:cs="Arial"/>
          <w:sz w:val="22"/>
          <w:szCs w:val="22"/>
        </w:rPr>
        <w:t xml:space="preserve"> </w:t>
      </w:r>
      <w:r w:rsidR="006C47ED" w:rsidRPr="00F04016">
        <w:rPr>
          <w:rFonts w:ascii="Arial" w:hAnsi="Arial" w:cs="Arial"/>
          <w:sz w:val="22"/>
          <w:szCs w:val="22"/>
        </w:rPr>
        <w:t>sídla. M</w:t>
      </w:r>
      <w:r w:rsidRPr="00F04016">
        <w:rPr>
          <w:rFonts w:ascii="Arial" w:hAnsi="Arial" w:cs="Arial"/>
          <w:sz w:val="22"/>
          <w:szCs w:val="22"/>
        </w:rPr>
        <w:t>imo návaznost na stávající sídlo nebudou vytvářeny samoty ani izolovaná obytná zástavba.</w:t>
      </w:r>
    </w:p>
    <w:p w:rsidR="00C04F82" w:rsidRPr="00F04016" w:rsidRDefault="00A14ED5" w:rsidP="00F04016">
      <w:pPr>
        <w:numPr>
          <w:ilvl w:val="0"/>
          <w:numId w:val="3"/>
        </w:numPr>
        <w:tabs>
          <w:tab w:val="clear" w:pos="1004"/>
        </w:tabs>
        <w:ind w:left="284" w:hanging="284"/>
        <w:jc w:val="both"/>
        <w:rPr>
          <w:rFonts w:ascii="Arial" w:hAnsi="Arial" w:cs="Arial"/>
          <w:sz w:val="22"/>
          <w:szCs w:val="22"/>
        </w:rPr>
      </w:pPr>
      <w:r w:rsidRPr="00F04016">
        <w:rPr>
          <w:rFonts w:ascii="Arial" w:hAnsi="Arial" w:cs="Arial"/>
          <w:sz w:val="22"/>
          <w:szCs w:val="22"/>
        </w:rPr>
        <w:t xml:space="preserve">Bude respektován stávající charakter </w:t>
      </w:r>
      <w:r w:rsidR="002B13EC" w:rsidRPr="00F04016">
        <w:rPr>
          <w:rFonts w:ascii="Arial" w:hAnsi="Arial" w:cs="Arial"/>
          <w:sz w:val="22"/>
          <w:szCs w:val="22"/>
        </w:rPr>
        <w:t xml:space="preserve">zástavby </w:t>
      </w:r>
      <w:r w:rsidRPr="00F04016">
        <w:rPr>
          <w:rFonts w:ascii="Arial" w:hAnsi="Arial" w:cs="Arial"/>
          <w:sz w:val="22"/>
          <w:szCs w:val="22"/>
        </w:rPr>
        <w:t xml:space="preserve">obce včetně výškové hladiny zástavby. </w:t>
      </w:r>
    </w:p>
    <w:p w:rsidR="00A14ED5" w:rsidRPr="00F04016" w:rsidRDefault="00A14ED5" w:rsidP="00F04016">
      <w:pPr>
        <w:numPr>
          <w:ilvl w:val="0"/>
          <w:numId w:val="3"/>
        </w:numPr>
        <w:tabs>
          <w:tab w:val="clear" w:pos="1004"/>
        </w:tabs>
        <w:ind w:left="284" w:hanging="284"/>
        <w:jc w:val="both"/>
        <w:rPr>
          <w:rFonts w:ascii="Arial" w:hAnsi="Arial" w:cs="Arial"/>
          <w:sz w:val="22"/>
          <w:szCs w:val="22"/>
        </w:rPr>
      </w:pPr>
      <w:r w:rsidRPr="00F04016">
        <w:rPr>
          <w:rFonts w:ascii="Arial" w:hAnsi="Arial" w:cs="Arial"/>
          <w:sz w:val="22"/>
          <w:szCs w:val="22"/>
        </w:rPr>
        <w:t xml:space="preserve">Nová obytná zástavba bude navržena jako nízkopodlažní. </w:t>
      </w:r>
    </w:p>
    <w:p w:rsidR="00A14ED5" w:rsidRPr="00F04016" w:rsidRDefault="00A14ED5" w:rsidP="00F04016">
      <w:pPr>
        <w:numPr>
          <w:ilvl w:val="0"/>
          <w:numId w:val="3"/>
        </w:numPr>
        <w:tabs>
          <w:tab w:val="clear" w:pos="1004"/>
        </w:tabs>
        <w:ind w:left="284" w:hanging="284"/>
        <w:jc w:val="both"/>
        <w:rPr>
          <w:rFonts w:ascii="Arial" w:hAnsi="Arial" w:cs="Arial"/>
          <w:sz w:val="22"/>
          <w:szCs w:val="22"/>
        </w:rPr>
      </w:pPr>
      <w:r w:rsidRPr="00F04016">
        <w:rPr>
          <w:rFonts w:ascii="Arial" w:hAnsi="Arial" w:cs="Arial"/>
          <w:sz w:val="22"/>
          <w:szCs w:val="22"/>
        </w:rPr>
        <w:t xml:space="preserve">Při návrhu ploch pro bydlení </w:t>
      </w:r>
      <w:r w:rsidR="00C04F82" w:rsidRPr="00F04016">
        <w:rPr>
          <w:rFonts w:ascii="Arial" w:hAnsi="Arial" w:cs="Arial"/>
          <w:sz w:val="22"/>
          <w:szCs w:val="22"/>
        </w:rPr>
        <w:t xml:space="preserve">nebo s převahou bydlení (ploch smíšených obytných) </w:t>
      </w:r>
      <w:r w:rsidR="00165693" w:rsidRPr="00F04016">
        <w:rPr>
          <w:rFonts w:ascii="Arial" w:hAnsi="Arial" w:cs="Arial"/>
          <w:sz w:val="22"/>
          <w:szCs w:val="22"/>
        </w:rPr>
        <w:t xml:space="preserve">je třeba </w:t>
      </w:r>
      <w:r w:rsidRPr="00F04016">
        <w:rPr>
          <w:rFonts w:ascii="Arial" w:hAnsi="Arial" w:cs="Arial"/>
          <w:sz w:val="22"/>
          <w:szCs w:val="22"/>
        </w:rPr>
        <w:t>v maximální míře využít proluk a lokalit v zastavěném území</w:t>
      </w:r>
      <w:r w:rsidR="00C04F82" w:rsidRPr="00F04016">
        <w:rPr>
          <w:rFonts w:ascii="Arial" w:hAnsi="Arial" w:cs="Arial"/>
          <w:sz w:val="22"/>
          <w:szCs w:val="22"/>
        </w:rPr>
        <w:t xml:space="preserve"> jednotlivých sídel. </w:t>
      </w:r>
    </w:p>
    <w:p w:rsidR="00C04F82" w:rsidRPr="00F04016" w:rsidRDefault="00A14ED5" w:rsidP="00F04016">
      <w:pPr>
        <w:numPr>
          <w:ilvl w:val="0"/>
          <w:numId w:val="3"/>
        </w:numPr>
        <w:tabs>
          <w:tab w:val="clear" w:pos="1004"/>
        </w:tabs>
        <w:ind w:left="284" w:hanging="284"/>
        <w:jc w:val="both"/>
        <w:rPr>
          <w:rFonts w:ascii="Arial" w:hAnsi="Arial" w:cs="Arial"/>
          <w:sz w:val="22"/>
          <w:szCs w:val="22"/>
        </w:rPr>
      </w:pPr>
      <w:r w:rsidRPr="00F04016">
        <w:rPr>
          <w:rFonts w:ascii="Arial" w:hAnsi="Arial" w:cs="Arial"/>
          <w:sz w:val="22"/>
          <w:szCs w:val="22"/>
        </w:rPr>
        <w:t xml:space="preserve">Budou vymezena a případně doplněna stávající veřejná prostranství. </w:t>
      </w:r>
    </w:p>
    <w:p w:rsidR="00A14ED5" w:rsidRPr="00F04016" w:rsidRDefault="00A14ED5" w:rsidP="00F04016">
      <w:pPr>
        <w:numPr>
          <w:ilvl w:val="0"/>
          <w:numId w:val="3"/>
        </w:numPr>
        <w:tabs>
          <w:tab w:val="clear" w:pos="1004"/>
        </w:tabs>
        <w:ind w:left="284" w:hanging="284"/>
        <w:jc w:val="both"/>
        <w:rPr>
          <w:rFonts w:ascii="Arial" w:hAnsi="Arial" w:cs="Arial"/>
          <w:sz w:val="22"/>
          <w:szCs w:val="22"/>
        </w:rPr>
      </w:pPr>
      <w:r w:rsidRPr="00F04016">
        <w:rPr>
          <w:rFonts w:ascii="Arial" w:hAnsi="Arial" w:cs="Arial"/>
          <w:sz w:val="22"/>
          <w:szCs w:val="22"/>
        </w:rPr>
        <w:t xml:space="preserve">Stávající plochy zeleně budou zachovány a začleněny do ploch veřejných prostranství nebo ploch zeleně. </w:t>
      </w:r>
    </w:p>
    <w:p w:rsidR="00A14ED5" w:rsidRPr="00F04016" w:rsidRDefault="00A14ED5" w:rsidP="00F04016">
      <w:pPr>
        <w:numPr>
          <w:ilvl w:val="0"/>
          <w:numId w:val="7"/>
        </w:numPr>
        <w:tabs>
          <w:tab w:val="clear" w:pos="357"/>
        </w:tabs>
        <w:ind w:left="284" w:hanging="284"/>
        <w:jc w:val="both"/>
        <w:rPr>
          <w:rFonts w:ascii="Arial" w:hAnsi="Arial" w:cs="Arial"/>
          <w:sz w:val="22"/>
          <w:szCs w:val="22"/>
        </w:rPr>
      </w:pPr>
      <w:r w:rsidRPr="00F04016">
        <w:rPr>
          <w:rFonts w:ascii="Arial" w:hAnsi="Arial" w:cs="Arial"/>
          <w:sz w:val="22"/>
          <w:szCs w:val="22"/>
        </w:rPr>
        <w:t>Rozvojové lokality budou navrženy s respektováním pohledových horizontů a dálkových pohledů.</w:t>
      </w:r>
    </w:p>
    <w:p w:rsidR="00A14ED5" w:rsidRPr="00F04016" w:rsidRDefault="00A14ED5" w:rsidP="00F04016">
      <w:pPr>
        <w:numPr>
          <w:ilvl w:val="0"/>
          <w:numId w:val="7"/>
        </w:numPr>
        <w:tabs>
          <w:tab w:val="clear" w:pos="357"/>
        </w:tabs>
        <w:ind w:left="284" w:hanging="284"/>
        <w:jc w:val="both"/>
        <w:rPr>
          <w:rFonts w:ascii="Arial" w:hAnsi="Arial" w:cs="Arial"/>
          <w:sz w:val="22"/>
          <w:szCs w:val="22"/>
        </w:rPr>
      </w:pPr>
      <w:r w:rsidRPr="00F04016">
        <w:rPr>
          <w:rFonts w:ascii="Arial" w:hAnsi="Arial" w:cs="Arial"/>
          <w:sz w:val="22"/>
          <w:szCs w:val="22"/>
        </w:rPr>
        <w:t>Podle potřeby budou vymezeny plochy přestavby.</w:t>
      </w:r>
    </w:p>
    <w:p w:rsidR="00A14ED5" w:rsidRPr="00F04016" w:rsidRDefault="00A14ED5" w:rsidP="00F04016">
      <w:pPr>
        <w:numPr>
          <w:ilvl w:val="0"/>
          <w:numId w:val="7"/>
        </w:numPr>
        <w:tabs>
          <w:tab w:val="num" w:pos="284"/>
        </w:tabs>
        <w:ind w:left="284" w:hanging="284"/>
        <w:jc w:val="both"/>
        <w:rPr>
          <w:rFonts w:ascii="Arial" w:hAnsi="Arial" w:cs="Arial"/>
          <w:sz w:val="22"/>
          <w:szCs w:val="22"/>
        </w:rPr>
      </w:pPr>
      <w:r w:rsidRPr="00F04016">
        <w:rPr>
          <w:rFonts w:ascii="Arial" w:hAnsi="Arial" w:cs="Arial"/>
          <w:sz w:val="22"/>
          <w:szCs w:val="22"/>
        </w:rPr>
        <w:t>V územním plánu budou stanoveny podmínky pro využití ploch s rozdílným způsobem využití (hlavní využití, přípustné využití, nepřípustné využití, popřípadě podmíněně přípustné využití)</w:t>
      </w:r>
      <w:r w:rsidR="00165693" w:rsidRPr="00F04016">
        <w:rPr>
          <w:rFonts w:ascii="Arial" w:hAnsi="Arial" w:cs="Arial"/>
          <w:sz w:val="22"/>
          <w:szCs w:val="22"/>
        </w:rPr>
        <w:t>.</w:t>
      </w:r>
    </w:p>
    <w:p w:rsidR="00A14ED5" w:rsidRPr="00F04016" w:rsidRDefault="00A14ED5" w:rsidP="00F04016">
      <w:pPr>
        <w:numPr>
          <w:ilvl w:val="0"/>
          <w:numId w:val="7"/>
        </w:numPr>
        <w:tabs>
          <w:tab w:val="num" w:pos="284"/>
        </w:tabs>
        <w:ind w:left="284" w:hanging="284"/>
        <w:jc w:val="both"/>
        <w:rPr>
          <w:rFonts w:ascii="Arial" w:hAnsi="Arial" w:cs="Arial"/>
          <w:sz w:val="22"/>
          <w:szCs w:val="22"/>
        </w:rPr>
      </w:pPr>
      <w:r w:rsidRPr="00F04016">
        <w:rPr>
          <w:rFonts w:ascii="Arial" w:hAnsi="Arial" w:cs="Arial"/>
          <w:sz w:val="22"/>
          <w:szCs w:val="22"/>
        </w:rPr>
        <w:t>Dále ÚP stanoví podmínky prostorového uspořádání, včetně základních podmínek ochrany krajinného rázu.</w:t>
      </w:r>
    </w:p>
    <w:p w:rsidR="00A14ED5" w:rsidRPr="00F04016" w:rsidRDefault="00A14ED5" w:rsidP="00F04016">
      <w:pPr>
        <w:numPr>
          <w:ilvl w:val="0"/>
          <w:numId w:val="7"/>
        </w:numPr>
        <w:tabs>
          <w:tab w:val="num" w:pos="284"/>
        </w:tabs>
        <w:ind w:left="284" w:hanging="284"/>
        <w:jc w:val="both"/>
        <w:rPr>
          <w:rFonts w:ascii="Arial" w:hAnsi="Arial" w:cs="Arial"/>
          <w:sz w:val="22"/>
          <w:szCs w:val="22"/>
        </w:rPr>
      </w:pPr>
      <w:r w:rsidRPr="00F04016">
        <w:rPr>
          <w:rFonts w:ascii="Arial" w:hAnsi="Arial" w:cs="Arial"/>
          <w:sz w:val="22"/>
          <w:szCs w:val="22"/>
        </w:rPr>
        <w:t>Podle účelnosti budou vymezeny plochy a koridory územních rezerv s cílem prověřit možnost budoucího využití pro stanovený účel.</w:t>
      </w:r>
    </w:p>
    <w:p w:rsidR="00A14ED5" w:rsidRPr="00F04016" w:rsidRDefault="00A14ED5" w:rsidP="00F04016">
      <w:pPr>
        <w:numPr>
          <w:ilvl w:val="0"/>
          <w:numId w:val="7"/>
        </w:numPr>
        <w:tabs>
          <w:tab w:val="num" w:pos="284"/>
        </w:tabs>
        <w:ind w:left="284" w:hanging="284"/>
        <w:jc w:val="both"/>
        <w:rPr>
          <w:rFonts w:ascii="Arial" w:hAnsi="Arial" w:cs="Arial"/>
          <w:sz w:val="22"/>
          <w:szCs w:val="22"/>
        </w:rPr>
      </w:pPr>
      <w:r w:rsidRPr="00F04016">
        <w:rPr>
          <w:rFonts w:ascii="Arial" w:hAnsi="Arial" w:cs="Arial"/>
          <w:sz w:val="22"/>
          <w:szCs w:val="22"/>
        </w:rPr>
        <w:t>V případě potřeby bude stanoveno pořadí změn v území – etapizace.</w:t>
      </w:r>
    </w:p>
    <w:p w:rsidR="00A14ED5" w:rsidRDefault="00A14ED5" w:rsidP="00F04016">
      <w:pPr>
        <w:numPr>
          <w:ilvl w:val="0"/>
          <w:numId w:val="7"/>
        </w:numPr>
        <w:tabs>
          <w:tab w:val="num" w:pos="284"/>
        </w:tabs>
        <w:ind w:left="284" w:hanging="284"/>
        <w:jc w:val="both"/>
        <w:rPr>
          <w:rFonts w:ascii="Arial" w:hAnsi="Arial" w:cs="Arial"/>
          <w:sz w:val="22"/>
          <w:szCs w:val="22"/>
        </w:rPr>
      </w:pPr>
      <w:r w:rsidRPr="00F04016">
        <w:rPr>
          <w:rFonts w:ascii="Arial" w:hAnsi="Arial" w:cs="Arial"/>
          <w:sz w:val="22"/>
          <w:szCs w:val="22"/>
        </w:rPr>
        <w:t>Ve smyslu stavebního zákona budou v grafické části vymezena zastavěná území s určením data, ke kterému bylo vymezení provedeno. V textové části pak bude uveden rámcový popis vymezených zastavěných území</w:t>
      </w:r>
      <w:r w:rsidR="009921A3" w:rsidRPr="00F04016">
        <w:rPr>
          <w:rFonts w:ascii="Arial" w:hAnsi="Arial" w:cs="Arial"/>
          <w:sz w:val="22"/>
          <w:szCs w:val="22"/>
        </w:rPr>
        <w:t>, případně ploch přestaveb</w:t>
      </w:r>
      <w:r w:rsidRPr="00F04016">
        <w:rPr>
          <w:rFonts w:ascii="Arial" w:hAnsi="Arial" w:cs="Arial"/>
          <w:sz w:val="22"/>
          <w:szCs w:val="22"/>
        </w:rPr>
        <w:t>.</w:t>
      </w:r>
    </w:p>
    <w:p w:rsidR="001F27E9" w:rsidRDefault="001F27E9" w:rsidP="00F04016">
      <w:pPr>
        <w:numPr>
          <w:ilvl w:val="0"/>
          <w:numId w:val="7"/>
        </w:numPr>
        <w:tabs>
          <w:tab w:val="num" w:pos="284"/>
        </w:tabs>
        <w:ind w:left="284" w:hanging="284"/>
        <w:jc w:val="both"/>
        <w:rPr>
          <w:rFonts w:ascii="Arial" w:hAnsi="Arial" w:cs="Arial"/>
          <w:sz w:val="22"/>
          <w:szCs w:val="22"/>
        </w:rPr>
      </w:pPr>
      <w:r>
        <w:rPr>
          <w:rFonts w:ascii="Arial" w:hAnsi="Arial" w:cs="Arial"/>
          <w:sz w:val="22"/>
          <w:szCs w:val="22"/>
        </w:rPr>
        <w:t>Budou vyhodnoceny všechny rozvojové plochy z aktuálně platného ÚP. Zpracovatel  posoudí jejich zařazení do návrhu nového ÚP nebo jejich převedení do jiné z ploch s rozdílným způsobem využití.</w:t>
      </w:r>
    </w:p>
    <w:p w:rsidR="001F27E9" w:rsidRPr="00F04016" w:rsidRDefault="001F27E9" w:rsidP="00F04016">
      <w:pPr>
        <w:numPr>
          <w:ilvl w:val="0"/>
          <w:numId w:val="7"/>
        </w:numPr>
        <w:tabs>
          <w:tab w:val="num" w:pos="284"/>
        </w:tabs>
        <w:ind w:left="284" w:hanging="284"/>
        <w:jc w:val="both"/>
        <w:rPr>
          <w:rFonts w:ascii="Arial" w:hAnsi="Arial" w:cs="Arial"/>
          <w:sz w:val="22"/>
          <w:szCs w:val="22"/>
        </w:rPr>
      </w:pPr>
      <w:r>
        <w:rPr>
          <w:rFonts w:ascii="Arial" w:hAnsi="Arial" w:cs="Arial"/>
          <w:sz w:val="22"/>
          <w:szCs w:val="22"/>
        </w:rPr>
        <w:t xml:space="preserve">Přeložením komunikace I/38 mimo obec, dojde ke zklidnění sídla. Jádro obce získá jinou kvalitu a potenciál na zkvalitnění veřejného prostoru, což by se mělo do návrhu ÚP promítnout. </w:t>
      </w:r>
    </w:p>
    <w:p w:rsidR="0007610C" w:rsidRDefault="0007610C" w:rsidP="00F04016">
      <w:pPr>
        <w:rPr>
          <w:rFonts w:ascii="Arial" w:hAnsi="Arial" w:cs="Arial"/>
          <w:sz w:val="22"/>
          <w:szCs w:val="22"/>
          <w:u w:val="single"/>
        </w:rPr>
      </w:pPr>
    </w:p>
    <w:p w:rsidR="001413D4" w:rsidRPr="00F04016" w:rsidRDefault="001413D4" w:rsidP="00F04016">
      <w:pPr>
        <w:rPr>
          <w:rFonts w:ascii="Arial" w:hAnsi="Arial" w:cs="Arial"/>
          <w:sz w:val="22"/>
          <w:szCs w:val="22"/>
          <w:u w:val="single"/>
        </w:rPr>
      </w:pPr>
    </w:p>
    <w:p w:rsidR="00A14ED5" w:rsidRPr="00F04016" w:rsidRDefault="00A14ED5" w:rsidP="00F04016">
      <w:pPr>
        <w:rPr>
          <w:rFonts w:ascii="Arial" w:hAnsi="Arial" w:cs="Arial"/>
          <w:sz w:val="22"/>
          <w:szCs w:val="22"/>
          <w:u w:val="single"/>
        </w:rPr>
      </w:pPr>
      <w:r w:rsidRPr="00F04016">
        <w:rPr>
          <w:rFonts w:ascii="Arial" w:hAnsi="Arial" w:cs="Arial"/>
          <w:sz w:val="22"/>
          <w:szCs w:val="22"/>
          <w:u w:val="single"/>
        </w:rPr>
        <w:lastRenderedPageBreak/>
        <w:t>Plochy pro bydlení</w:t>
      </w:r>
    </w:p>
    <w:p w:rsidR="00A14ED5" w:rsidRPr="00F04016" w:rsidRDefault="00A14ED5" w:rsidP="00F04016">
      <w:pPr>
        <w:numPr>
          <w:ilvl w:val="0"/>
          <w:numId w:val="9"/>
        </w:numPr>
        <w:tabs>
          <w:tab w:val="clear" w:pos="357"/>
        </w:tabs>
        <w:ind w:left="284" w:hanging="284"/>
        <w:jc w:val="both"/>
        <w:rPr>
          <w:rFonts w:ascii="Arial" w:hAnsi="Arial" w:cs="Arial"/>
          <w:sz w:val="22"/>
          <w:szCs w:val="22"/>
        </w:rPr>
      </w:pPr>
      <w:r w:rsidRPr="00F04016">
        <w:rPr>
          <w:rFonts w:ascii="Arial" w:hAnsi="Arial" w:cs="Arial"/>
          <w:sz w:val="22"/>
          <w:szCs w:val="22"/>
        </w:rPr>
        <w:t xml:space="preserve">Prověřit </w:t>
      </w:r>
      <w:r w:rsidR="00E73C0E" w:rsidRPr="00F04016">
        <w:rPr>
          <w:rFonts w:ascii="Arial" w:hAnsi="Arial" w:cs="Arial"/>
          <w:sz w:val="22"/>
          <w:szCs w:val="22"/>
        </w:rPr>
        <w:t xml:space="preserve">rozvojové </w:t>
      </w:r>
      <w:r w:rsidRPr="00F04016">
        <w:rPr>
          <w:rFonts w:ascii="Arial" w:hAnsi="Arial" w:cs="Arial"/>
          <w:sz w:val="22"/>
          <w:szCs w:val="22"/>
        </w:rPr>
        <w:t xml:space="preserve">plochy pro bydlení, které byly </w:t>
      </w:r>
      <w:r w:rsidR="00E73C0E" w:rsidRPr="00F04016">
        <w:rPr>
          <w:rFonts w:ascii="Arial" w:hAnsi="Arial" w:cs="Arial"/>
          <w:sz w:val="22"/>
          <w:szCs w:val="22"/>
        </w:rPr>
        <w:t xml:space="preserve">vymezeny </w:t>
      </w:r>
      <w:r w:rsidRPr="00F04016">
        <w:rPr>
          <w:rFonts w:ascii="Arial" w:hAnsi="Arial" w:cs="Arial"/>
          <w:sz w:val="22"/>
          <w:szCs w:val="22"/>
        </w:rPr>
        <w:t>v</w:t>
      </w:r>
      <w:r w:rsidR="002E0704" w:rsidRPr="00F04016">
        <w:rPr>
          <w:rFonts w:ascii="Arial" w:hAnsi="Arial" w:cs="Arial"/>
          <w:sz w:val="22"/>
          <w:szCs w:val="22"/>
        </w:rPr>
        <w:t> </w:t>
      </w:r>
      <w:proofErr w:type="gramStart"/>
      <w:r w:rsidR="000704B6" w:rsidRPr="00F04016">
        <w:rPr>
          <w:rFonts w:ascii="Arial" w:hAnsi="Arial" w:cs="Arial"/>
          <w:sz w:val="22"/>
          <w:szCs w:val="22"/>
        </w:rPr>
        <w:t>Ú</w:t>
      </w:r>
      <w:r w:rsidR="00A21252" w:rsidRPr="00F04016">
        <w:rPr>
          <w:rFonts w:ascii="Arial" w:hAnsi="Arial" w:cs="Arial"/>
          <w:sz w:val="22"/>
          <w:szCs w:val="22"/>
        </w:rPr>
        <w:t>P</w:t>
      </w:r>
      <w:proofErr w:type="gramEnd"/>
      <w:r w:rsidR="006C47ED" w:rsidRPr="00F04016">
        <w:rPr>
          <w:rFonts w:ascii="Arial" w:hAnsi="Arial" w:cs="Arial"/>
          <w:sz w:val="22"/>
          <w:szCs w:val="22"/>
        </w:rPr>
        <w:t xml:space="preserve"> z </w:t>
      </w:r>
      <w:r w:rsidR="00A21252" w:rsidRPr="00F04016">
        <w:rPr>
          <w:rFonts w:ascii="Arial" w:hAnsi="Arial" w:cs="Arial"/>
          <w:sz w:val="22"/>
          <w:szCs w:val="22"/>
        </w:rPr>
        <w:t>roku 2012.</w:t>
      </w:r>
      <w:r w:rsidR="006C47ED" w:rsidRPr="00F04016">
        <w:rPr>
          <w:rFonts w:ascii="Arial" w:hAnsi="Arial" w:cs="Arial"/>
          <w:sz w:val="22"/>
          <w:szCs w:val="22"/>
        </w:rPr>
        <w:t xml:space="preserve"> </w:t>
      </w:r>
    </w:p>
    <w:p w:rsidR="00A14ED5" w:rsidRPr="00F04016" w:rsidRDefault="00A14ED5" w:rsidP="00F04016">
      <w:pPr>
        <w:numPr>
          <w:ilvl w:val="1"/>
          <w:numId w:val="9"/>
        </w:numPr>
        <w:tabs>
          <w:tab w:val="clear" w:pos="1440"/>
        </w:tabs>
        <w:ind w:left="284" w:hanging="284"/>
        <w:jc w:val="both"/>
        <w:rPr>
          <w:rFonts w:ascii="Arial" w:hAnsi="Arial" w:cs="Arial"/>
          <w:sz w:val="22"/>
          <w:szCs w:val="22"/>
        </w:rPr>
      </w:pPr>
      <w:r w:rsidRPr="00F04016">
        <w:rPr>
          <w:rFonts w:ascii="Arial" w:hAnsi="Arial" w:cs="Arial"/>
          <w:sz w:val="22"/>
          <w:szCs w:val="22"/>
        </w:rPr>
        <w:t>Pro umístění rozvojových ploch bydlení přednostně využít území s vybudovanou veřejnou dopravní a technikou infrastrukturou.</w:t>
      </w:r>
    </w:p>
    <w:p w:rsidR="00A14ED5" w:rsidRPr="00F04016" w:rsidRDefault="00A14ED5" w:rsidP="00F04016">
      <w:pPr>
        <w:numPr>
          <w:ilvl w:val="1"/>
          <w:numId w:val="9"/>
        </w:numPr>
        <w:tabs>
          <w:tab w:val="clear" w:pos="1440"/>
        </w:tabs>
        <w:ind w:left="284" w:hanging="284"/>
        <w:jc w:val="both"/>
        <w:rPr>
          <w:rFonts w:ascii="Arial" w:hAnsi="Arial" w:cs="Arial"/>
          <w:sz w:val="22"/>
          <w:szCs w:val="22"/>
        </w:rPr>
      </w:pPr>
      <w:r w:rsidRPr="00F04016">
        <w:rPr>
          <w:rFonts w:ascii="Arial" w:hAnsi="Arial" w:cs="Arial"/>
          <w:sz w:val="22"/>
          <w:szCs w:val="22"/>
        </w:rPr>
        <w:t xml:space="preserve">Plochy pro bydlení musí být navrženy při respektování </w:t>
      </w:r>
      <w:r w:rsidR="00FD1217">
        <w:rPr>
          <w:rFonts w:ascii="Arial" w:hAnsi="Arial" w:cs="Arial"/>
          <w:sz w:val="22"/>
          <w:szCs w:val="22"/>
        </w:rPr>
        <w:t xml:space="preserve">limitů a </w:t>
      </w:r>
      <w:r w:rsidRPr="00F04016">
        <w:rPr>
          <w:rFonts w:ascii="Arial" w:hAnsi="Arial" w:cs="Arial"/>
          <w:sz w:val="22"/>
          <w:szCs w:val="22"/>
        </w:rPr>
        <w:t xml:space="preserve">hodnot území. </w:t>
      </w:r>
    </w:p>
    <w:p w:rsidR="00A14ED5" w:rsidRPr="00F04016" w:rsidRDefault="00A14ED5" w:rsidP="00F04016">
      <w:pPr>
        <w:numPr>
          <w:ilvl w:val="1"/>
          <w:numId w:val="9"/>
        </w:numPr>
        <w:tabs>
          <w:tab w:val="clear" w:pos="1440"/>
        </w:tabs>
        <w:ind w:left="284" w:hanging="284"/>
        <w:jc w:val="both"/>
        <w:rPr>
          <w:rFonts w:ascii="Arial" w:hAnsi="Arial" w:cs="Arial"/>
          <w:sz w:val="22"/>
          <w:szCs w:val="22"/>
        </w:rPr>
      </w:pPr>
      <w:r w:rsidRPr="00F04016">
        <w:rPr>
          <w:rFonts w:ascii="Arial" w:hAnsi="Arial" w:cs="Arial"/>
          <w:sz w:val="22"/>
          <w:szCs w:val="22"/>
        </w:rPr>
        <w:t xml:space="preserve">U </w:t>
      </w:r>
      <w:r w:rsidR="005E7997" w:rsidRPr="00F04016">
        <w:rPr>
          <w:rFonts w:ascii="Arial" w:hAnsi="Arial" w:cs="Arial"/>
          <w:sz w:val="22"/>
          <w:szCs w:val="22"/>
        </w:rPr>
        <w:t xml:space="preserve">stabilizovaných a </w:t>
      </w:r>
      <w:r w:rsidRPr="00F04016">
        <w:rPr>
          <w:rFonts w:ascii="Arial" w:hAnsi="Arial" w:cs="Arial"/>
          <w:sz w:val="22"/>
          <w:szCs w:val="22"/>
        </w:rPr>
        <w:t xml:space="preserve">zastavitelných ploch pro bydlení stanovit </w:t>
      </w:r>
      <w:r w:rsidR="00BB21D4" w:rsidRPr="00F04016">
        <w:rPr>
          <w:rFonts w:ascii="Arial" w:hAnsi="Arial" w:cs="Arial"/>
          <w:sz w:val="22"/>
          <w:szCs w:val="22"/>
        </w:rPr>
        <w:t xml:space="preserve">podmínky využití a </w:t>
      </w:r>
      <w:r w:rsidR="00D71AD7" w:rsidRPr="00F04016">
        <w:rPr>
          <w:rFonts w:ascii="Arial" w:hAnsi="Arial" w:cs="Arial"/>
          <w:sz w:val="22"/>
          <w:szCs w:val="22"/>
        </w:rPr>
        <w:t xml:space="preserve">podmínky prostorového </w:t>
      </w:r>
      <w:r w:rsidR="00D36A1C" w:rsidRPr="00F04016">
        <w:rPr>
          <w:rFonts w:ascii="Arial" w:hAnsi="Arial" w:cs="Arial"/>
          <w:sz w:val="22"/>
          <w:szCs w:val="22"/>
        </w:rPr>
        <w:t>uspořádání</w:t>
      </w:r>
      <w:r w:rsidR="005E7997" w:rsidRPr="00F04016">
        <w:rPr>
          <w:rFonts w:ascii="Arial" w:hAnsi="Arial" w:cs="Arial"/>
          <w:sz w:val="22"/>
          <w:szCs w:val="22"/>
        </w:rPr>
        <w:t>.</w:t>
      </w:r>
    </w:p>
    <w:p w:rsidR="00C04F82" w:rsidRPr="00F04016" w:rsidRDefault="00C04F82" w:rsidP="00F04016">
      <w:pPr>
        <w:ind w:hanging="284"/>
        <w:jc w:val="both"/>
        <w:rPr>
          <w:rFonts w:ascii="Arial" w:hAnsi="Arial" w:cs="Arial"/>
          <w:sz w:val="22"/>
          <w:szCs w:val="22"/>
        </w:rPr>
      </w:pPr>
    </w:p>
    <w:p w:rsidR="00FA1A6E" w:rsidRPr="00F04016" w:rsidRDefault="00FA1A6E" w:rsidP="00F04016">
      <w:pPr>
        <w:rPr>
          <w:rFonts w:ascii="Arial" w:hAnsi="Arial" w:cs="Arial"/>
          <w:sz w:val="22"/>
          <w:szCs w:val="22"/>
          <w:u w:val="single"/>
        </w:rPr>
      </w:pPr>
      <w:r w:rsidRPr="00F04016">
        <w:rPr>
          <w:rFonts w:ascii="Arial" w:hAnsi="Arial" w:cs="Arial"/>
          <w:sz w:val="22"/>
          <w:szCs w:val="22"/>
          <w:u w:val="single"/>
        </w:rPr>
        <w:t>Rekreace</w:t>
      </w:r>
      <w:r w:rsidR="00654B2A" w:rsidRPr="00F04016">
        <w:rPr>
          <w:rFonts w:ascii="Arial" w:hAnsi="Arial" w:cs="Arial"/>
          <w:sz w:val="22"/>
          <w:szCs w:val="22"/>
          <w:u w:val="single"/>
        </w:rPr>
        <w:t xml:space="preserve"> a sport</w:t>
      </w:r>
    </w:p>
    <w:p w:rsidR="0086252A" w:rsidRPr="00F04016" w:rsidRDefault="008D1624" w:rsidP="00F04016">
      <w:pPr>
        <w:numPr>
          <w:ilvl w:val="0"/>
          <w:numId w:val="9"/>
        </w:numPr>
        <w:tabs>
          <w:tab w:val="clear" w:pos="357"/>
          <w:tab w:val="num" w:pos="284"/>
        </w:tabs>
        <w:ind w:left="284" w:hanging="284"/>
        <w:jc w:val="both"/>
        <w:rPr>
          <w:rFonts w:ascii="Arial" w:hAnsi="Arial" w:cs="Arial"/>
          <w:sz w:val="22"/>
          <w:szCs w:val="22"/>
          <w:u w:val="single"/>
        </w:rPr>
      </w:pPr>
      <w:r w:rsidRPr="00F04016">
        <w:rPr>
          <w:rFonts w:ascii="Arial" w:hAnsi="Arial" w:cs="Arial"/>
          <w:sz w:val="22"/>
          <w:szCs w:val="22"/>
        </w:rPr>
        <w:t xml:space="preserve">Vymezit stabilizované plochy </w:t>
      </w:r>
      <w:r w:rsidR="00DF0931" w:rsidRPr="00F04016">
        <w:rPr>
          <w:rFonts w:ascii="Arial" w:hAnsi="Arial" w:cs="Arial"/>
          <w:sz w:val="22"/>
          <w:szCs w:val="22"/>
        </w:rPr>
        <w:t xml:space="preserve">veřejné a </w:t>
      </w:r>
      <w:r w:rsidRPr="00F04016">
        <w:rPr>
          <w:rFonts w:ascii="Arial" w:hAnsi="Arial" w:cs="Arial"/>
          <w:sz w:val="22"/>
          <w:szCs w:val="22"/>
        </w:rPr>
        <w:t>rodinné rekreace</w:t>
      </w:r>
      <w:r w:rsidR="00C04F82" w:rsidRPr="00F04016">
        <w:rPr>
          <w:rFonts w:ascii="Arial" w:hAnsi="Arial" w:cs="Arial"/>
          <w:sz w:val="22"/>
          <w:szCs w:val="22"/>
        </w:rPr>
        <w:t xml:space="preserve">. </w:t>
      </w:r>
    </w:p>
    <w:p w:rsidR="00C04F82" w:rsidRPr="00F04016" w:rsidRDefault="0086252A" w:rsidP="00F04016">
      <w:pPr>
        <w:numPr>
          <w:ilvl w:val="0"/>
          <w:numId w:val="9"/>
        </w:numPr>
        <w:tabs>
          <w:tab w:val="clear" w:pos="357"/>
          <w:tab w:val="num" w:pos="284"/>
        </w:tabs>
        <w:ind w:left="284" w:hanging="284"/>
        <w:jc w:val="both"/>
        <w:rPr>
          <w:rFonts w:ascii="Arial" w:hAnsi="Arial" w:cs="Arial"/>
          <w:sz w:val="22"/>
          <w:szCs w:val="22"/>
          <w:u w:val="single"/>
        </w:rPr>
      </w:pPr>
      <w:r w:rsidRPr="00F04016">
        <w:rPr>
          <w:rFonts w:ascii="Arial" w:hAnsi="Arial" w:cs="Arial"/>
          <w:sz w:val="22"/>
          <w:szCs w:val="22"/>
        </w:rPr>
        <w:t>Stanovit podmínky využití a podmínky prostorového uspořádání stabilizovaných ploch rekreace.</w:t>
      </w:r>
    </w:p>
    <w:p w:rsidR="0086252A" w:rsidRPr="00F04016" w:rsidRDefault="0086252A" w:rsidP="00F04016">
      <w:pPr>
        <w:numPr>
          <w:ilvl w:val="0"/>
          <w:numId w:val="9"/>
        </w:numPr>
        <w:tabs>
          <w:tab w:val="clear" w:pos="357"/>
          <w:tab w:val="num" w:pos="284"/>
        </w:tabs>
        <w:ind w:left="284" w:hanging="284"/>
        <w:jc w:val="both"/>
        <w:rPr>
          <w:rFonts w:ascii="Arial" w:hAnsi="Arial" w:cs="Arial"/>
          <w:sz w:val="22"/>
          <w:szCs w:val="22"/>
          <w:u w:val="single"/>
        </w:rPr>
      </w:pPr>
      <w:r w:rsidRPr="00F04016">
        <w:rPr>
          <w:rFonts w:ascii="Arial" w:hAnsi="Arial" w:cs="Arial"/>
          <w:sz w:val="22"/>
          <w:szCs w:val="22"/>
        </w:rPr>
        <w:t>Zajistit podmínky pro zvýšení atraktivity území obce z hlediska rekr</w:t>
      </w:r>
      <w:r w:rsidR="00D356F1" w:rsidRPr="00F04016">
        <w:rPr>
          <w:rFonts w:ascii="Arial" w:hAnsi="Arial" w:cs="Arial"/>
          <w:sz w:val="22"/>
          <w:szCs w:val="22"/>
        </w:rPr>
        <w:t>e</w:t>
      </w:r>
      <w:r w:rsidRPr="00F04016">
        <w:rPr>
          <w:rFonts w:ascii="Arial" w:hAnsi="Arial" w:cs="Arial"/>
          <w:sz w:val="22"/>
          <w:szCs w:val="22"/>
        </w:rPr>
        <w:t>ace a cestovního ruch</w:t>
      </w:r>
      <w:r w:rsidR="005505D0" w:rsidRPr="00F04016">
        <w:rPr>
          <w:rFonts w:ascii="Arial" w:hAnsi="Arial" w:cs="Arial"/>
          <w:sz w:val="22"/>
          <w:szCs w:val="22"/>
        </w:rPr>
        <w:t>u</w:t>
      </w:r>
    </w:p>
    <w:p w:rsidR="0086252A" w:rsidRPr="00F04016" w:rsidRDefault="005505D0" w:rsidP="00F04016">
      <w:pPr>
        <w:numPr>
          <w:ilvl w:val="0"/>
          <w:numId w:val="9"/>
        </w:numPr>
        <w:tabs>
          <w:tab w:val="clear" w:pos="357"/>
          <w:tab w:val="num" w:pos="284"/>
        </w:tabs>
        <w:ind w:left="284" w:hanging="284"/>
        <w:jc w:val="both"/>
        <w:rPr>
          <w:rFonts w:ascii="Arial" w:hAnsi="Arial" w:cs="Arial"/>
          <w:sz w:val="22"/>
          <w:szCs w:val="22"/>
          <w:u w:val="single"/>
        </w:rPr>
      </w:pPr>
      <w:r w:rsidRPr="00F04016">
        <w:rPr>
          <w:rFonts w:ascii="Arial" w:hAnsi="Arial" w:cs="Arial"/>
          <w:sz w:val="22"/>
          <w:szCs w:val="22"/>
        </w:rPr>
        <w:t>Prověřit návrh cyklostezek propojují</w:t>
      </w:r>
      <w:r w:rsidR="00BA6203" w:rsidRPr="00F04016">
        <w:rPr>
          <w:rFonts w:ascii="Arial" w:hAnsi="Arial" w:cs="Arial"/>
          <w:sz w:val="22"/>
          <w:szCs w:val="22"/>
        </w:rPr>
        <w:t xml:space="preserve">cí </w:t>
      </w:r>
      <w:r w:rsidR="006C47ED" w:rsidRPr="00F04016">
        <w:rPr>
          <w:rFonts w:ascii="Arial" w:hAnsi="Arial" w:cs="Arial"/>
          <w:sz w:val="22"/>
          <w:szCs w:val="22"/>
        </w:rPr>
        <w:t xml:space="preserve">okolní </w:t>
      </w:r>
      <w:r w:rsidR="00BA6203" w:rsidRPr="00F04016">
        <w:rPr>
          <w:rFonts w:ascii="Arial" w:hAnsi="Arial" w:cs="Arial"/>
          <w:sz w:val="22"/>
          <w:szCs w:val="22"/>
        </w:rPr>
        <w:t>sídla</w:t>
      </w:r>
      <w:r w:rsidR="002E0704" w:rsidRPr="00F04016">
        <w:rPr>
          <w:rFonts w:ascii="Arial" w:hAnsi="Arial" w:cs="Arial"/>
          <w:sz w:val="22"/>
          <w:szCs w:val="22"/>
        </w:rPr>
        <w:t xml:space="preserve">, který bude přednostně </w:t>
      </w:r>
      <w:r w:rsidR="00BA6203" w:rsidRPr="00F04016">
        <w:rPr>
          <w:rFonts w:ascii="Arial" w:hAnsi="Arial" w:cs="Arial"/>
          <w:sz w:val="22"/>
          <w:szCs w:val="22"/>
        </w:rPr>
        <w:t>vedený mimo silnice</w:t>
      </w:r>
      <w:r w:rsidR="002E0704" w:rsidRPr="00F04016">
        <w:rPr>
          <w:rFonts w:ascii="Arial" w:hAnsi="Arial" w:cs="Arial"/>
          <w:sz w:val="22"/>
          <w:szCs w:val="22"/>
        </w:rPr>
        <w:t xml:space="preserve"> </w:t>
      </w:r>
      <w:r w:rsidR="0007610C" w:rsidRPr="00F04016">
        <w:rPr>
          <w:rFonts w:ascii="Arial" w:hAnsi="Arial" w:cs="Arial"/>
          <w:sz w:val="22"/>
          <w:szCs w:val="22"/>
        </w:rPr>
        <w:t>II</w:t>
      </w:r>
      <w:r w:rsidR="002E0704" w:rsidRPr="00F04016">
        <w:rPr>
          <w:rFonts w:ascii="Arial" w:hAnsi="Arial" w:cs="Arial"/>
          <w:sz w:val="22"/>
          <w:szCs w:val="22"/>
        </w:rPr>
        <w:t>.</w:t>
      </w:r>
      <w:r w:rsidR="00BA6203" w:rsidRPr="00F04016">
        <w:rPr>
          <w:rFonts w:ascii="Arial" w:hAnsi="Arial" w:cs="Arial"/>
          <w:sz w:val="22"/>
          <w:szCs w:val="22"/>
        </w:rPr>
        <w:t xml:space="preserve"> a III</w:t>
      </w:r>
      <w:r w:rsidR="002E0704" w:rsidRPr="00F04016">
        <w:rPr>
          <w:rFonts w:ascii="Arial" w:hAnsi="Arial" w:cs="Arial"/>
          <w:sz w:val="22"/>
          <w:szCs w:val="22"/>
        </w:rPr>
        <w:t>.</w:t>
      </w:r>
      <w:r w:rsidR="00BA6203" w:rsidRPr="00F04016">
        <w:rPr>
          <w:rFonts w:ascii="Arial" w:hAnsi="Arial" w:cs="Arial"/>
          <w:sz w:val="22"/>
          <w:szCs w:val="22"/>
        </w:rPr>
        <w:t xml:space="preserve"> třídy</w:t>
      </w:r>
      <w:r w:rsidRPr="00F04016">
        <w:rPr>
          <w:rFonts w:ascii="Arial" w:hAnsi="Arial" w:cs="Arial"/>
          <w:sz w:val="22"/>
          <w:szCs w:val="22"/>
        </w:rPr>
        <w:t>.</w:t>
      </w:r>
      <w:r w:rsidR="00654B2A" w:rsidRPr="00F04016">
        <w:rPr>
          <w:rFonts w:ascii="Arial" w:hAnsi="Arial" w:cs="Arial"/>
          <w:sz w:val="22"/>
          <w:szCs w:val="22"/>
        </w:rPr>
        <w:t xml:space="preserve"> Do dokumentace zapracovat cyklostezku Vílanec – </w:t>
      </w:r>
      <w:proofErr w:type="spellStart"/>
      <w:r w:rsidR="00654B2A" w:rsidRPr="00F04016">
        <w:rPr>
          <w:rFonts w:ascii="Arial" w:hAnsi="Arial" w:cs="Arial"/>
          <w:sz w:val="22"/>
          <w:szCs w:val="22"/>
        </w:rPr>
        <w:t>Beranovec</w:t>
      </w:r>
      <w:proofErr w:type="spellEnd"/>
      <w:r w:rsidR="00654B2A" w:rsidRPr="00F04016">
        <w:rPr>
          <w:rFonts w:ascii="Arial" w:hAnsi="Arial" w:cs="Arial"/>
          <w:sz w:val="22"/>
          <w:szCs w:val="22"/>
        </w:rPr>
        <w:t xml:space="preserve"> I. a II. etapa.</w:t>
      </w:r>
    </w:p>
    <w:p w:rsidR="00CC0F47" w:rsidRPr="00F04016" w:rsidRDefault="00CC0F47" w:rsidP="00F04016">
      <w:pPr>
        <w:numPr>
          <w:ilvl w:val="0"/>
          <w:numId w:val="9"/>
        </w:numPr>
        <w:tabs>
          <w:tab w:val="clear" w:pos="357"/>
          <w:tab w:val="num" w:pos="284"/>
        </w:tabs>
        <w:ind w:left="284" w:hanging="284"/>
        <w:jc w:val="both"/>
        <w:rPr>
          <w:rFonts w:ascii="Arial" w:hAnsi="Arial" w:cs="Arial"/>
          <w:sz w:val="22"/>
          <w:szCs w:val="22"/>
          <w:u w:val="single"/>
        </w:rPr>
      </w:pPr>
      <w:r w:rsidRPr="00F04016">
        <w:rPr>
          <w:rFonts w:ascii="Arial" w:hAnsi="Arial"/>
          <w:sz w:val="22"/>
          <w:szCs w:val="22"/>
        </w:rPr>
        <w:t xml:space="preserve">Prověřit a případně přehodnotit možnost využití </w:t>
      </w:r>
      <w:r w:rsidR="004F0B27" w:rsidRPr="00F04016">
        <w:rPr>
          <w:rFonts w:ascii="Arial" w:hAnsi="Arial"/>
          <w:sz w:val="22"/>
          <w:szCs w:val="22"/>
        </w:rPr>
        <w:t>stabilizované plochy rekreace se specifickým využitím (RX) a ro</w:t>
      </w:r>
      <w:r w:rsidRPr="00F04016">
        <w:rPr>
          <w:rFonts w:ascii="Arial" w:hAnsi="Arial"/>
          <w:sz w:val="22"/>
          <w:szCs w:val="22"/>
        </w:rPr>
        <w:t>zvojové plochy</w:t>
      </w:r>
      <w:r w:rsidR="004F0B27" w:rsidRPr="00F04016">
        <w:rPr>
          <w:rFonts w:ascii="Arial" w:hAnsi="Arial"/>
          <w:sz w:val="22"/>
          <w:szCs w:val="22"/>
        </w:rPr>
        <w:t xml:space="preserve"> č. 19 sportovní specifické (PS). Severozápad správného území bez odpovídajícího dopravního napojení.</w:t>
      </w:r>
    </w:p>
    <w:p w:rsidR="00FA1A6E" w:rsidRPr="00F04016" w:rsidRDefault="00FA1A6E" w:rsidP="00F04016">
      <w:pPr>
        <w:tabs>
          <w:tab w:val="num" w:pos="284"/>
        </w:tabs>
        <w:ind w:hanging="284"/>
        <w:rPr>
          <w:rFonts w:ascii="Arial" w:hAnsi="Arial" w:cs="Arial"/>
          <w:sz w:val="22"/>
          <w:szCs w:val="22"/>
          <w:u w:val="single"/>
        </w:rPr>
      </w:pPr>
    </w:p>
    <w:p w:rsidR="00A14ED5" w:rsidRPr="00F04016" w:rsidRDefault="00A14ED5" w:rsidP="00F04016">
      <w:pPr>
        <w:rPr>
          <w:rFonts w:ascii="Arial" w:hAnsi="Arial" w:cs="Arial"/>
          <w:sz w:val="22"/>
          <w:szCs w:val="22"/>
          <w:u w:val="single"/>
        </w:rPr>
      </w:pPr>
      <w:r w:rsidRPr="00F04016">
        <w:rPr>
          <w:rFonts w:ascii="Arial" w:hAnsi="Arial" w:cs="Arial"/>
          <w:sz w:val="22"/>
          <w:szCs w:val="22"/>
          <w:u w:val="single"/>
        </w:rPr>
        <w:t>Občanská vybavenost</w:t>
      </w:r>
    </w:p>
    <w:p w:rsidR="00D3061D" w:rsidRPr="00F04016" w:rsidRDefault="0062714E" w:rsidP="00F04016">
      <w:pPr>
        <w:numPr>
          <w:ilvl w:val="0"/>
          <w:numId w:val="7"/>
        </w:numPr>
        <w:tabs>
          <w:tab w:val="clear" w:pos="357"/>
        </w:tabs>
        <w:ind w:left="284" w:hanging="284"/>
        <w:jc w:val="both"/>
        <w:rPr>
          <w:rFonts w:ascii="Arial" w:hAnsi="Arial" w:cs="Arial"/>
          <w:sz w:val="22"/>
          <w:szCs w:val="22"/>
        </w:rPr>
      </w:pPr>
      <w:r w:rsidRPr="00F04016">
        <w:rPr>
          <w:rFonts w:ascii="Arial" w:hAnsi="Arial" w:cs="Arial"/>
          <w:sz w:val="22"/>
          <w:szCs w:val="22"/>
        </w:rPr>
        <w:t xml:space="preserve">Prověřit </w:t>
      </w:r>
      <w:r w:rsidR="00D3061D" w:rsidRPr="00F04016">
        <w:rPr>
          <w:rFonts w:ascii="Arial" w:hAnsi="Arial" w:cs="Arial"/>
          <w:sz w:val="22"/>
          <w:szCs w:val="22"/>
        </w:rPr>
        <w:t xml:space="preserve">rozvojové plochy </w:t>
      </w:r>
      <w:r w:rsidR="00B262E0" w:rsidRPr="00F04016">
        <w:rPr>
          <w:rFonts w:ascii="Arial" w:hAnsi="Arial" w:cs="Arial"/>
          <w:sz w:val="22"/>
          <w:szCs w:val="22"/>
        </w:rPr>
        <w:t>občanského vybavení</w:t>
      </w:r>
      <w:r w:rsidR="00BC0AE0" w:rsidRPr="00F04016">
        <w:rPr>
          <w:rFonts w:ascii="Arial" w:hAnsi="Arial" w:cs="Arial"/>
          <w:sz w:val="22"/>
          <w:szCs w:val="22"/>
        </w:rPr>
        <w:t>, které byly vymezeny v </w:t>
      </w:r>
      <w:proofErr w:type="gramStart"/>
      <w:r w:rsidR="00BC0AE0" w:rsidRPr="00F04016">
        <w:rPr>
          <w:rFonts w:ascii="Arial" w:hAnsi="Arial" w:cs="Arial"/>
          <w:sz w:val="22"/>
          <w:szCs w:val="22"/>
        </w:rPr>
        <w:t>ÚP</w:t>
      </w:r>
      <w:proofErr w:type="gramEnd"/>
      <w:r w:rsidR="00D3061D" w:rsidRPr="00F04016">
        <w:rPr>
          <w:rFonts w:ascii="Arial" w:hAnsi="Arial" w:cs="Arial"/>
          <w:sz w:val="22"/>
          <w:szCs w:val="22"/>
        </w:rPr>
        <w:t xml:space="preserve"> v platném znění.</w:t>
      </w:r>
      <w:r w:rsidR="00BC0AE0" w:rsidRPr="00F04016">
        <w:rPr>
          <w:rFonts w:ascii="Arial" w:hAnsi="Arial" w:cs="Arial"/>
          <w:sz w:val="22"/>
          <w:szCs w:val="22"/>
        </w:rPr>
        <w:t xml:space="preserve"> Pořizovatel doporučuje prověřit zrušení stabilizované plochy </w:t>
      </w:r>
      <w:proofErr w:type="spellStart"/>
      <w:r w:rsidR="00BC0AE0" w:rsidRPr="00F04016">
        <w:rPr>
          <w:rFonts w:ascii="Arial" w:hAnsi="Arial" w:cs="Arial"/>
          <w:sz w:val="22"/>
          <w:szCs w:val="22"/>
        </w:rPr>
        <w:t>Ot</w:t>
      </w:r>
      <w:proofErr w:type="spellEnd"/>
      <w:r w:rsidR="003261F9" w:rsidRPr="00F04016">
        <w:rPr>
          <w:rFonts w:ascii="Arial" w:hAnsi="Arial" w:cs="Arial"/>
          <w:sz w:val="22"/>
          <w:szCs w:val="22"/>
        </w:rPr>
        <w:t xml:space="preserve"> a zastavitelné plochy č. 6 (plochy spolu souvisí). Obě jsou určené jako občanská vybavenost pro tělovýchovu a sport. Obec ale nemá zájem umisťovat a rozvíjet tyto aktivity bez přímé návaznosti na zastavěné území za přeložkou rychlostní komunikace. Záměrem obce je přemístit klidovou zónu</w:t>
      </w:r>
      <w:r w:rsidR="00F712E6">
        <w:rPr>
          <w:rFonts w:ascii="Arial" w:hAnsi="Arial" w:cs="Arial"/>
          <w:sz w:val="22"/>
          <w:szCs w:val="22"/>
        </w:rPr>
        <w:t xml:space="preserve"> s </w:t>
      </w:r>
      <w:r w:rsidR="00654B2A" w:rsidRPr="00F04016">
        <w:rPr>
          <w:rFonts w:ascii="Arial" w:hAnsi="Arial" w:cs="Arial"/>
          <w:sz w:val="22"/>
          <w:szCs w:val="22"/>
        </w:rPr>
        <w:t>vybavením</w:t>
      </w:r>
      <w:r w:rsidR="003261F9" w:rsidRPr="00F04016">
        <w:rPr>
          <w:rFonts w:ascii="Arial" w:hAnsi="Arial" w:cs="Arial"/>
          <w:sz w:val="22"/>
          <w:szCs w:val="22"/>
        </w:rPr>
        <w:t xml:space="preserve"> do jihovýchodní části obce</w:t>
      </w:r>
      <w:r w:rsidR="00654B2A" w:rsidRPr="00F04016">
        <w:rPr>
          <w:rFonts w:ascii="Arial" w:hAnsi="Arial" w:cs="Arial"/>
          <w:sz w:val="22"/>
          <w:szCs w:val="22"/>
        </w:rPr>
        <w:t xml:space="preserve"> mezi stávající zástavbu a původní trasu komunikace I/38.</w:t>
      </w:r>
    </w:p>
    <w:p w:rsidR="00182CAC" w:rsidRPr="00F04016" w:rsidRDefault="00A14ED5" w:rsidP="00F04016">
      <w:pPr>
        <w:numPr>
          <w:ilvl w:val="0"/>
          <w:numId w:val="7"/>
        </w:numPr>
        <w:tabs>
          <w:tab w:val="clear" w:pos="357"/>
          <w:tab w:val="num" w:pos="284"/>
        </w:tabs>
        <w:ind w:left="284" w:hanging="284"/>
        <w:jc w:val="both"/>
        <w:rPr>
          <w:rFonts w:ascii="Arial" w:hAnsi="Arial" w:cs="Arial"/>
          <w:sz w:val="22"/>
          <w:szCs w:val="22"/>
          <w:u w:val="single"/>
        </w:rPr>
      </w:pPr>
      <w:r w:rsidRPr="00F04016">
        <w:rPr>
          <w:rFonts w:ascii="Arial" w:hAnsi="Arial" w:cs="Arial"/>
          <w:sz w:val="22"/>
          <w:szCs w:val="22"/>
        </w:rPr>
        <w:t>Bude prověřena potřeba vymezení dalších ploch občanského vybavení</w:t>
      </w:r>
      <w:r w:rsidR="006C47ED" w:rsidRPr="00F04016">
        <w:rPr>
          <w:rFonts w:ascii="Arial" w:hAnsi="Arial" w:cs="Arial"/>
          <w:sz w:val="22"/>
          <w:szCs w:val="22"/>
        </w:rPr>
        <w:t xml:space="preserve">. </w:t>
      </w:r>
    </w:p>
    <w:p w:rsidR="00654B2A" w:rsidRPr="00F04016" w:rsidRDefault="00654B2A" w:rsidP="00F04016">
      <w:pPr>
        <w:tabs>
          <w:tab w:val="num" w:pos="284"/>
        </w:tabs>
        <w:ind w:left="284"/>
        <w:jc w:val="both"/>
        <w:rPr>
          <w:rFonts w:ascii="Arial" w:hAnsi="Arial" w:cs="Arial"/>
          <w:sz w:val="22"/>
          <w:szCs w:val="22"/>
          <w:u w:val="single"/>
        </w:rPr>
      </w:pPr>
    </w:p>
    <w:p w:rsidR="00A14ED5" w:rsidRPr="00F04016" w:rsidRDefault="00A14ED5" w:rsidP="00F04016">
      <w:pPr>
        <w:rPr>
          <w:rFonts w:ascii="Arial" w:hAnsi="Arial" w:cs="Arial"/>
          <w:sz w:val="22"/>
          <w:szCs w:val="22"/>
          <w:u w:val="single"/>
        </w:rPr>
      </w:pPr>
      <w:r w:rsidRPr="00F04016">
        <w:rPr>
          <w:rFonts w:ascii="Arial" w:hAnsi="Arial" w:cs="Arial"/>
          <w:sz w:val="22"/>
          <w:szCs w:val="22"/>
          <w:u w:val="single"/>
        </w:rPr>
        <w:t xml:space="preserve">Smíšená území </w:t>
      </w:r>
    </w:p>
    <w:p w:rsidR="00B262E0" w:rsidRPr="00F04016" w:rsidRDefault="00A14ED5" w:rsidP="00F04016">
      <w:pPr>
        <w:numPr>
          <w:ilvl w:val="0"/>
          <w:numId w:val="7"/>
        </w:numPr>
        <w:tabs>
          <w:tab w:val="clear" w:pos="357"/>
          <w:tab w:val="num" w:pos="284"/>
        </w:tabs>
        <w:ind w:left="284" w:hanging="284"/>
        <w:jc w:val="both"/>
        <w:rPr>
          <w:rFonts w:ascii="Arial" w:hAnsi="Arial" w:cs="Arial"/>
          <w:sz w:val="22"/>
          <w:szCs w:val="22"/>
          <w:u w:val="single"/>
        </w:rPr>
      </w:pPr>
      <w:r w:rsidRPr="00F04016">
        <w:rPr>
          <w:rFonts w:ascii="Arial" w:hAnsi="Arial" w:cs="Arial"/>
          <w:sz w:val="22"/>
          <w:szCs w:val="22"/>
        </w:rPr>
        <w:t xml:space="preserve">Prověřit možnost vymezení ploch smíšených obytných, tzn. ploch, v nichž je vhodné umožnit souběh bydlení a jiných s ním slučitelných (nerušících) </w:t>
      </w:r>
      <w:r w:rsidR="00F712E6">
        <w:rPr>
          <w:rFonts w:ascii="Arial" w:hAnsi="Arial" w:cs="Arial"/>
          <w:sz w:val="22"/>
          <w:szCs w:val="22"/>
        </w:rPr>
        <w:t>činností (např. rodinné farmy a </w:t>
      </w:r>
      <w:r w:rsidRPr="00F04016">
        <w:rPr>
          <w:rFonts w:ascii="Arial" w:hAnsi="Arial" w:cs="Arial"/>
          <w:sz w:val="22"/>
          <w:szCs w:val="22"/>
        </w:rPr>
        <w:t>řemeslné provozovny aj.)</w:t>
      </w:r>
      <w:r w:rsidR="00C16D8E" w:rsidRPr="00F04016">
        <w:rPr>
          <w:rFonts w:ascii="Arial" w:hAnsi="Arial" w:cs="Arial"/>
          <w:sz w:val="22"/>
          <w:szCs w:val="22"/>
        </w:rPr>
        <w:t>, zejména v návaznosti na výrobní nebo zemědělské areály</w:t>
      </w:r>
      <w:r w:rsidR="00165693" w:rsidRPr="00F04016">
        <w:rPr>
          <w:rFonts w:ascii="Arial" w:hAnsi="Arial" w:cs="Arial"/>
          <w:sz w:val="22"/>
          <w:szCs w:val="22"/>
        </w:rPr>
        <w:t>.</w:t>
      </w:r>
      <w:r w:rsidR="00BA6203" w:rsidRPr="00F04016">
        <w:rPr>
          <w:rFonts w:ascii="Arial" w:hAnsi="Arial" w:cs="Arial"/>
          <w:sz w:val="22"/>
          <w:szCs w:val="22"/>
        </w:rPr>
        <w:t xml:space="preserve"> Nerušící činnosti budou vyspecifikovány</w:t>
      </w:r>
      <w:r w:rsidR="00C16D8E" w:rsidRPr="00F04016">
        <w:rPr>
          <w:rFonts w:ascii="Arial" w:hAnsi="Arial" w:cs="Arial"/>
          <w:sz w:val="22"/>
          <w:szCs w:val="22"/>
        </w:rPr>
        <w:t>.</w:t>
      </w:r>
    </w:p>
    <w:p w:rsidR="00A14ED5" w:rsidRPr="00F04016" w:rsidRDefault="00A14ED5" w:rsidP="00F04016">
      <w:pPr>
        <w:numPr>
          <w:ilvl w:val="0"/>
          <w:numId w:val="7"/>
        </w:numPr>
        <w:tabs>
          <w:tab w:val="clear" w:pos="357"/>
          <w:tab w:val="num" w:pos="284"/>
        </w:tabs>
        <w:ind w:left="284" w:hanging="284"/>
        <w:jc w:val="both"/>
        <w:rPr>
          <w:rFonts w:ascii="Arial" w:hAnsi="Arial" w:cs="Arial"/>
          <w:sz w:val="22"/>
          <w:szCs w:val="22"/>
          <w:u w:val="single"/>
        </w:rPr>
      </w:pPr>
      <w:r w:rsidRPr="00F04016">
        <w:rPr>
          <w:rFonts w:ascii="Arial" w:hAnsi="Arial" w:cs="Arial"/>
          <w:sz w:val="22"/>
          <w:szCs w:val="22"/>
        </w:rPr>
        <w:t>Jako plochy smíšené obytné mohou být vymezeny jak plochy stávající, tak plochy rozvojové.</w:t>
      </w:r>
    </w:p>
    <w:p w:rsidR="00A14ED5" w:rsidRPr="00F04016" w:rsidRDefault="00A14ED5" w:rsidP="00F04016">
      <w:pPr>
        <w:ind w:hanging="284"/>
        <w:jc w:val="both"/>
        <w:rPr>
          <w:rFonts w:ascii="Arial" w:hAnsi="Arial" w:cs="Arial"/>
          <w:sz w:val="22"/>
          <w:szCs w:val="22"/>
          <w:u w:val="single"/>
        </w:rPr>
      </w:pPr>
    </w:p>
    <w:p w:rsidR="00A14ED5" w:rsidRPr="00F04016" w:rsidRDefault="00716C68" w:rsidP="00F04016">
      <w:pPr>
        <w:rPr>
          <w:rFonts w:ascii="Arial" w:hAnsi="Arial" w:cs="Arial"/>
          <w:sz w:val="22"/>
          <w:szCs w:val="22"/>
          <w:u w:val="single"/>
        </w:rPr>
      </w:pPr>
      <w:r w:rsidRPr="00F04016">
        <w:rPr>
          <w:rFonts w:ascii="Arial" w:hAnsi="Arial" w:cs="Arial"/>
          <w:sz w:val="22"/>
          <w:szCs w:val="22"/>
          <w:u w:val="single"/>
        </w:rPr>
        <w:t>Plochy výrob</w:t>
      </w:r>
      <w:r w:rsidR="00837558" w:rsidRPr="00F04016">
        <w:rPr>
          <w:rFonts w:ascii="Arial" w:hAnsi="Arial" w:cs="Arial"/>
          <w:sz w:val="22"/>
          <w:szCs w:val="22"/>
          <w:u w:val="single"/>
        </w:rPr>
        <w:t>y</w:t>
      </w:r>
      <w:r w:rsidR="00FF346D" w:rsidRPr="00F04016">
        <w:rPr>
          <w:rFonts w:ascii="Arial" w:hAnsi="Arial" w:cs="Arial"/>
          <w:sz w:val="22"/>
          <w:szCs w:val="22"/>
          <w:u w:val="single"/>
        </w:rPr>
        <w:t xml:space="preserve"> a </w:t>
      </w:r>
      <w:r w:rsidRPr="00F04016">
        <w:rPr>
          <w:rFonts w:ascii="Arial" w:hAnsi="Arial" w:cs="Arial"/>
          <w:sz w:val="22"/>
          <w:szCs w:val="22"/>
          <w:u w:val="single"/>
        </w:rPr>
        <w:t xml:space="preserve">skladování </w:t>
      </w:r>
    </w:p>
    <w:p w:rsidR="00FF346D" w:rsidRPr="00F04016" w:rsidRDefault="00B262E0" w:rsidP="00F04016">
      <w:pPr>
        <w:numPr>
          <w:ilvl w:val="0"/>
          <w:numId w:val="9"/>
        </w:numPr>
        <w:tabs>
          <w:tab w:val="clear" w:pos="357"/>
        </w:tabs>
        <w:ind w:left="284" w:hanging="284"/>
        <w:jc w:val="both"/>
        <w:rPr>
          <w:rFonts w:ascii="Arial" w:hAnsi="Arial" w:cs="Arial"/>
          <w:sz w:val="22"/>
          <w:szCs w:val="22"/>
        </w:rPr>
      </w:pPr>
      <w:r w:rsidRPr="00F04016">
        <w:rPr>
          <w:rFonts w:ascii="Arial" w:hAnsi="Arial" w:cs="Arial"/>
          <w:sz w:val="22"/>
          <w:szCs w:val="22"/>
        </w:rPr>
        <w:t>Prověřit využití stávajících ploch zemědělské výroby</w:t>
      </w:r>
      <w:r w:rsidR="00F712E6">
        <w:rPr>
          <w:rFonts w:ascii="Arial" w:hAnsi="Arial" w:cs="Arial"/>
          <w:sz w:val="22"/>
          <w:szCs w:val="22"/>
        </w:rPr>
        <w:t>.</w:t>
      </w:r>
    </w:p>
    <w:p w:rsidR="00CC0F47" w:rsidRPr="00F04016" w:rsidRDefault="00CC0F47" w:rsidP="00F04016">
      <w:pPr>
        <w:numPr>
          <w:ilvl w:val="0"/>
          <w:numId w:val="9"/>
        </w:numPr>
        <w:tabs>
          <w:tab w:val="clear" w:pos="357"/>
        </w:tabs>
        <w:ind w:left="284" w:hanging="284"/>
        <w:jc w:val="both"/>
        <w:rPr>
          <w:rFonts w:ascii="Arial" w:hAnsi="Arial" w:cs="Arial"/>
          <w:sz w:val="22"/>
          <w:szCs w:val="22"/>
        </w:rPr>
      </w:pPr>
      <w:r w:rsidRPr="00F04016">
        <w:rPr>
          <w:rFonts w:ascii="Arial" w:hAnsi="Arial" w:cs="Arial"/>
          <w:sz w:val="22"/>
          <w:szCs w:val="22"/>
        </w:rPr>
        <w:t xml:space="preserve">Prověřit zastavitelné plochy pro výrobu a skladování vymezené v dosavadní </w:t>
      </w:r>
      <w:proofErr w:type="gramStart"/>
      <w:r w:rsidRPr="00F04016">
        <w:rPr>
          <w:rFonts w:ascii="Arial" w:hAnsi="Arial" w:cs="Arial"/>
          <w:sz w:val="22"/>
          <w:szCs w:val="22"/>
        </w:rPr>
        <w:t>ÚPO</w:t>
      </w:r>
      <w:proofErr w:type="gramEnd"/>
      <w:r w:rsidRPr="00F04016">
        <w:rPr>
          <w:rFonts w:ascii="Arial" w:hAnsi="Arial" w:cs="Arial"/>
          <w:sz w:val="22"/>
          <w:szCs w:val="22"/>
        </w:rPr>
        <w:t xml:space="preserve">. </w:t>
      </w:r>
    </w:p>
    <w:p w:rsidR="00472C5E" w:rsidRPr="00F04016" w:rsidRDefault="00472C5E" w:rsidP="00F04016">
      <w:pPr>
        <w:numPr>
          <w:ilvl w:val="0"/>
          <w:numId w:val="9"/>
        </w:numPr>
        <w:tabs>
          <w:tab w:val="clear" w:pos="357"/>
        </w:tabs>
        <w:ind w:left="284" w:hanging="284"/>
        <w:jc w:val="both"/>
        <w:rPr>
          <w:rFonts w:ascii="Arial" w:hAnsi="Arial" w:cs="Arial"/>
          <w:sz w:val="22"/>
          <w:szCs w:val="22"/>
        </w:rPr>
      </w:pPr>
      <w:r w:rsidRPr="00F04016">
        <w:rPr>
          <w:rFonts w:ascii="Arial" w:hAnsi="Arial" w:cs="Arial"/>
          <w:sz w:val="22"/>
          <w:szCs w:val="22"/>
        </w:rPr>
        <w:t xml:space="preserve">Navrhnou postupnou transformaci výrobního areálu umístěného v centrální části obce Vílanec </w:t>
      </w:r>
      <w:r w:rsidR="00CC0F47" w:rsidRPr="00F04016">
        <w:rPr>
          <w:rFonts w:ascii="Arial" w:hAnsi="Arial" w:cs="Arial"/>
          <w:sz w:val="22"/>
          <w:szCs w:val="22"/>
        </w:rPr>
        <w:t xml:space="preserve">na </w:t>
      </w:r>
      <w:proofErr w:type="spellStart"/>
      <w:r w:rsidR="00CC0F47" w:rsidRPr="00F04016">
        <w:rPr>
          <w:rFonts w:ascii="Arial" w:hAnsi="Arial" w:cs="Arial"/>
          <w:sz w:val="22"/>
          <w:szCs w:val="22"/>
        </w:rPr>
        <w:t>fce</w:t>
      </w:r>
      <w:proofErr w:type="spellEnd"/>
      <w:r w:rsidR="00CC0F47" w:rsidRPr="00F04016">
        <w:rPr>
          <w:rFonts w:ascii="Arial" w:hAnsi="Arial" w:cs="Arial"/>
          <w:sz w:val="22"/>
          <w:szCs w:val="22"/>
        </w:rPr>
        <w:t xml:space="preserve"> slučitelné a přátelské k okolnímu stabilizovanému čistému a smíšenému bydlení.</w:t>
      </w:r>
    </w:p>
    <w:p w:rsidR="006C47ED" w:rsidRPr="00F04016" w:rsidRDefault="00F712E6" w:rsidP="00F04016">
      <w:pPr>
        <w:numPr>
          <w:ilvl w:val="0"/>
          <w:numId w:val="9"/>
        </w:numPr>
        <w:tabs>
          <w:tab w:val="clear" w:pos="357"/>
        </w:tabs>
        <w:ind w:left="284" w:hanging="284"/>
        <w:jc w:val="both"/>
        <w:rPr>
          <w:rFonts w:ascii="Arial" w:hAnsi="Arial" w:cs="Arial"/>
          <w:sz w:val="22"/>
          <w:szCs w:val="22"/>
        </w:rPr>
      </w:pPr>
      <w:r>
        <w:rPr>
          <w:rFonts w:ascii="Arial" w:hAnsi="Arial" w:cs="Arial"/>
          <w:sz w:val="22"/>
          <w:szCs w:val="22"/>
        </w:rPr>
        <w:t>P</w:t>
      </w:r>
      <w:r w:rsidR="00BA6203" w:rsidRPr="00F04016">
        <w:rPr>
          <w:rFonts w:ascii="Arial" w:hAnsi="Arial" w:cs="Arial"/>
          <w:sz w:val="22"/>
          <w:szCs w:val="22"/>
        </w:rPr>
        <w:t>rověř</w:t>
      </w:r>
      <w:r>
        <w:rPr>
          <w:rFonts w:ascii="Arial" w:hAnsi="Arial" w:cs="Arial"/>
          <w:sz w:val="22"/>
          <w:szCs w:val="22"/>
        </w:rPr>
        <w:t>it potřebu</w:t>
      </w:r>
      <w:r w:rsidR="00BA6203" w:rsidRPr="00F04016">
        <w:rPr>
          <w:rFonts w:ascii="Arial" w:hAnsi="Arial" w:cs="Arial"/>
          <w:sz w:val="22"/>
          <w:szCs w:val="22"/>
        </w:rPr>
        <w:t xml:space="preserve"> vymezit další</w:t>
      </w:r>
      <w:r w:rsidR="00986A1A" w:rsidRPr="00F04016">
        <w:rPr>
          <w:rFonts w:ascii="Arial" w:hAnsi="Arial" w:cs="Arial"/>
          <w:sz w:val="22"/>
          <w:szCs w:val="22"/>
        </w:rPr>
        <w:t xml:space="preserve"> ploch</w:t>
      </w:r>
      <w:r w:rsidR="00BA6203" w:rsidRPr="00F04016">
        <w:rPr>
          <w:rFonts w:ascii="Arial" w:hAnsi="Arial" w:cs="Arial"/>
          <w:sz w:val="22"/>
          <w:szCs w:val="22"/>
        </w:rPr>
        <w:t>y</w:t>
      </w:r>
      <w:r w:rsidR="00986A1A" w:rsidRPr="00F04016">
        <w:rPr>
          <w:rFonts w:ascii="Arial" w:hAnsi="Arial" w:cs="Arial"/>
          <w:sz w:val="22"/>
          <w:szCs w:val="22"/>
        </w:rPr>
        <w:t xml:space="preserve"> výroby a skladování</w:t>
      </w:r>
      <w:r w:rsidR="006C47ED" w:rsidRPr="00F04016">
        <w:rPr>
          <w:rFonts w:ascii="Arial" w:hAnsi="Arial" w:cs="Arial"/>
          <w:sz w:val="22"/>
          <w:szCs w:val="22"/>
        </w:rPr>
        <w:t>.</w:t>
      </w:r>
      <w:r w:rsidR="00C16D8E" w:rsidRPr="00F04016">
        <w:rPr>
          <w:rFonts w:ascii="Arial" w:hAnsi="Arial" w:cs="Arial"/>
          <w:sz w:val="22"/>
          <w:szCs w:val="22"/>
        </w:rPr>
        <w:t xml:space="preserve"> </w:t>
      </w:r>
    </w:p>
    <w:p w:rsidR="00BA6203" w:rsidRPr="00F04016" w:rsidRDefault="00BA6203" w:rsidP="00F04016">
      <w:pPr>
        <w:jc w:val="both"/>
        <w:rPr>
          <w:rFonts w:ascii="Arial" w:hAnsi="Arial" w:cs="Arial"/>
          <w:sz w:val="22"/>
          <w:szCs w:val="22"/>
        </w:rPr>
      </w:pPr>
    </w:p>
    <w:p w:rsidR="00A14ED5" w:rsidRPr="00F04016" w:rsidRDefault="00A14ED5" w:rsidP="00F04016">
      <w:pPr>
        <w:rPr>
          <w:rFonts w:ascii="Arial" w:hAnsi="Arial" w:cs="Arial"/>
          <w:sz w:val="22"/>
          <w:szCs w:val="22"/>
          <w:u w:val="single"/>
        </w:rPr>
      </w:pPr>
      <w:r w:rsidRPr="00F04016">
        <w:rPr>
          <w:rFonts w:ascii="Arial" w:hAnsi="Arial" w:cs="Arial"/>
          <w:sz w:val="22"/>
          <w:szCs w:val="22"/>
          <w:u w:val="single"/>
        </w:rPr>
        <w:t>Zeleň a veřejná prostranství</w:t>
      </w:r>
    </w:p>
    <w:p w:rsidR="00A14ED5" w:rsidRPr="00F04016" w:rsidRDefault="00A14ED5" w:rsidP="00F04016">
      <w:pPr>
        <w:numPr>
          <w:ilvl w:val="0"/>
          <w:numId w:val="7"/>
        </w:numPr>
        <w:tabs>
          <w:tab w:val="clear" w:pos="357"/>
        </w:tabs>
        <w:ind w:left="284" w:hanging="284"/>
        <w:jc w:val="both"/>
        <w:rPr>
          <w:rFonts w:ascii="Arial" w:hAnsi="Arial" w:cs="Arial"/>
          <w:sz w:val="22"/>
          <w:szCs w:val="22"/>
        </w:rPr>
      </w:pPr>
      <w:r w:rsidRPr="00F04016">
        <w:rPr>
          <w:rFonts w:ascii="Arial" w:hAnsi="Arial" w:cs="Arial"/>
          <w:sz w:val="22"/>
          <w:szCs w:val="22"/>
        </w:rPr>
        <w:t xml:space="preserve">Stávající plochy veřejné zeleně </w:t>
      </w:r>
      <w:r w:rsidR="004F0B27" w:rsidRPr="00F04016">
        <w:rPr>
          <w:rFonts w:ascii="Arial" w:hAnsi="Arial" w:cs="Arial"/>
          <w:sz w:val="22"/>
          <w:szCs w:val="22"/>
        </w:rPr>
        <w:t xml:space="preserve">a vodní plochy </w:t>
      </w:r>
      <w:r w:rsidRPr="00F04016">
        <w:rPr>
          <w:rFonts w:ascii="Arial" w:hAnsi="Arial" w:cs="Arial"/>
          <w:sz w:val="22"/>
          <w:szCs w:val="22"/>
        </w:rPr>
        <w:t>budou respektovány a hájeny. Budou stanoveny podmínky ochrany těchto území.</w:t>
      </w:r>
    </w:p>
    <w:p w:rsidR="00A14ED5" w:rsidRPr="00F04016" w:rsidRDefault="00A14ED5" w:rsidP="00F04016">
      <w:pPr>
        <w:numPr>
          <w:ilvl w:val="0"/>
          <w:numId w:val="7"/>
        </w:numPr>
        <w:tabs>
          <w:tab w:val="clear" w:pos="357"/>
        </w:tabs>
        <w:ind w:left="284" w:hanging="284"/>
        <w:jc w:val="both"/>
        <w:rPr>
          <w:rFonts w:ascii="Arial" w:hAnsi="Arial" w:cs="Arial"/>
          <w:sz w:val="22"/>
          <w:szCs w:val="22"/>
        </w:rPr>
      </w:pPr>
      <w:r w:rsidRPr="00F04016">
        <w:rPr>
          <w:rFonts w:ascii="Arial" w:hAnsi="Arial" w:cs="Arial"/>
          <w:sz w:val="22"/>
          <w:szCs w:val="22"/>
        </w:rPr>
        <w:t xml:space="preserve">Cenné solitéry vzrostlých dřevin budou respektovány, hájeny. Budou stanoveny podmínky </w:t>
      </w:r>
      <w:r w:rsidR="00165693" w:rsidRPr="00F04016">
        <w:rPr>
          <w:rFonts w:ascii="Arial" w:hAnsi="Arial" w:cs="Arial"/>
          <w:sz w:val="22"/>
          <w:szCs w:val="22"/>
        </w:rPr>
        <w:t xml:space="preserve">jejich </w:t>
      </w:r>
      <w:r w:rsidRPr="00F04016">
        <w:rPr>
          <w:rFonts w:ascii="Arial" w:hAnsi="Arial" w:cs="Arial"/>
          <w:sz w:val="22"/>
          <w:szCs w:val="22"/>
        </w:rPr>
        <w:t>ochrany.</w:t>
      </w:r>
    </w:p>
    <w:p w:rsidR="00BA2539" w:rsidRPr="00F04016" w:rsidRDefault="00D14E91" w:rsidP="00F04016">
      <w:pPr>
        <w:numPr>
          <w:ilvl w:val="0"/>
          <w:numId w:val="7"/>
        </w:numPr>
        <w:tabs>
          <w:tab w:val="clear" w:pos="357"/>
        </w:tabs>
        <w:ind w:left="284" w:hanging="284"/>
        <w:jc w:val="both"/>
        <w:rPr>
          <w:rFonts w:ascii="Arial" w:hAnsi="Arial" w:cs="Arial"/>
          <w:sz w:val="22"/>
          <w:szCs w:val="22"/>
        </w:rPr>
      </w:pPr>
      <w:r w:rsidRPr="00F04016">
        <w:rPr>
          <w:rFonts w:ascii="Arial" w:hAnsi="Arial" w:cs="Arial"/>
          <w:sz w:val="22"/>
          <w:szCs w:val="22"/>
        </w:rPr>
        <w:t xml:space="preserve">V případě potřeby </w:t>
      </w:r>
      <w:r w:rsidR="0032541F" w:rsidRPr="00F04016">
        <w:rPr>
          <w:rFonts w:ascii="Arial" w:hAnsi="Arial" w:cs="Arial"/>
          <w:sz w:val="22"/>
          <w:szCs w:val="22"/>
        </w:rPr>
        <w:t xml:space="preserve">a podle prostorových možností </w:t>
      </w:r>
      <w:r w:rsidR="00BA6203" w:rsidRPr="00F04016">
        <w:rPr>
          <w:rFonts w:ascii="Arial" w:hAnsi="Arial" w:cs="Arial"/>
          <w:sz w:val="22"/>
          <w:szCs w:val="22"/>
        </w:rPr>
        <w:t xml:space="preserve">bude </w:t>
      </w:r>
      <w:r w:rsidR="0032541F" w:rsidRPr="00F04016">
        <w:rPr>
          <w:rFonts w:ascii="Arial" w:hAnsi="Arial" w:cs="Arial"/>
          <w:sz w:val="22"/>
          <w:szCs w:val="22"/>
        </w:rPr>
        <w:t xml:space="preserve">u ploch výroby a </w:t>
      </w:r>
      <w:r w:rsidR="0053322F" w:rsidRPr="00F04016">
        <w:rPr>
          <w:rFonts w:ascii="Arial" w:hAnsi="Arial" w:cs="Arial"/>
          <w:sz w:val="22"/>
          <w:szCs w:val="22"/>
        </w:rPr>
        <w:t>skladovaní</w:t>
      </w:r>
      <w:r w:rsidR="0032541F" w:rsidRPr="00F04016">
        <w:rPr>
          <w:rFonts w:ascii="Arial" w:hAnsi="Arial" w:cs="Arial"/>
          <w:sz w:val="22"/>
          <w:szCs w:val="22"/>
        </w:rPr>
        <w:t xml:space="preserve"> </w:t>
      </w:r>
      <w:r w:rsidRPr="00F04016">
        <w:rPr>
          <w:rFonts w:ascii="Arial" w:hAnsi="Arial" w:cs="Arial"/>
          <w:sz w:val="22"/>
          <w:szCs w:val="22"/>
        </w:rPr>
        <w:t>n</w:t>
      </w:r>
      <w:r w:rsidR="00BA6203" w:rsidRPr="00F04016">
        <w:rPr>
          <w:rFonts w:ascii="Arial" w:hAnsi="Arial" w:cs="Arial"/>
          <w:sz w:val="22"/>
          <w:szCs w:val="22"/>
        </w:rPr>
        <w:t>avržena</w:t>
      </w:r>
      <w:r w:rsidRPr="00F04016">
        <w:rPr>
          <w:rFonts w:ascii="Arial" w:hAnsi="Arial" w:cs="Arial"/>
          <w:sz w:val="22"/>
          <w:szCs w:val="22"/>
        </w:rPr>
        <w:t xml:space="preserve"> zele</w:t>
      </w:r>
      <w:r w:rsidR="00BA6203" w:rsidRPr="00F04016">
        <w:rPr>
          <w:rFonts w:ascii="Arial" w:hAnsi="Arial" w:cs="Arial"/>
          <w:sz w:val="22"/>
          <w:szCs w:val="22"/>
        </w:rPr>
        <w:t>ň</w:t>
      </w:r>
      <w:r w:rsidRPr="00F04016">
        <w:rPr>
          <w:rFonts w:ascii="Arial" w:hAnsi="Arial" w:cs="Arial"/>
          <w:sz w:val="22"/>
          <w:szCs w:val="22"/>
        </w:rPr>
        <w:t xml:space="preserve"> s izolační funkcí</w:t>
      </w:r>
      <w:r w:rsidR="00374138" w:rsidRPr="00F04016">
        <w:rPr>
          <w:rFonts w:ascii="Arial" w:hAnsi="Arial" w:cs="Arial"/>
          <w:sz w:val="22"/>
          <w:szCs w:val="22"/>
        </w:rPr>
        <w:t>.</w:t>
      </w:r>
    </w:p>
    <w:p w:rsidR="004B16ED" w:rsidRPr="00F04016" w:rsidRDefault="00BA2539" w:rsidP="00F04016">
      <w:pPr>
        <w:numPr>
          <w:ilvl w:val="0"/>
          <w:numId w:val="7"/>
        </w:numPr>
        <w:tabs>
          <w:tab w:val="clear" w:pos="357"/>
        </w:tabs>
        <w:ind w:left="284" w:hanging="284"/>
        <w:jc w:val="both"/>
        <w:rPr>
          <w:rFonts w:ascii="Arial" w:hAnsi="Arial" w:cs="Arial"/>
          <w:sz w:val="22"/>
          <w:szCs w:val="22"/>
        </w:rPr>
      </w:pPr>
      <w:r w:rsidRPr="00F04016">
        <w:rPr>
          <w:rFonts w:ascii="Arial" w:hAnsi="Arial" w:cs="Arial"/>
          <w:sz w:val="22"/>
          <w:szCs w:val="22"/>
        </w:rPr>
        <w:t>Pro celou biodiverzitu</w:t>
      </w:r>
      <w:r w:rsidR="00AE48D8" w:rsidRPr="00F04016">
        <w:rPr>
          <w:rFonts w:ascii="Arial" w:hAnsi="Arial" w:cs="Arial"/>
          <w:sz w:val="22"/>
          <w:szCs w:val="22"/>
        </w:rPr>
        <w:t xml:space="preserve"> </w:t>
      </w:r>
      <w:r w:rsidRPr="00F04016">
        <w:rPr>
          <w:rFonts w:ascii="Arial" w:hAnsi="Arial" w:cs="Arial"/>
          <w:sz w:val="22"/>
          <w:szCs w:val="22"/>
        </w:rPr>
        <w:t>lokality je důležité</w:t>
      </w:r>
      <w:r w:rsidR="00AE48D8" w:rsidRPr="00F04016">
        <w:rPr>
          <w:rFonts w:ascii="Arial" w:hAnsi="Arial" w:cs="Arial"/>
          <w:sz w:val="22"/>
          <w:szCs w:val="22"/>
        </w:rPr>
        <w:t xml:space="preserve"> </w:t>
      </w:r>
      <w:r w:rsidRPr="00F04016">
        <w:rPr>
          <w:rFonts w:ascii="Arial" w:hAnsi="Arial" w:cs="Arial"/>
          <w:sz w:val="22"/>
          <w:szCs w:val="22"/>
        </w:rPr>
        <w:t>zachovat maximum</w:t>
      </w:r>
      <w:r w:rsidR="00AE48D8" w:rsidRPr="00F04016">
        <w:rPr>
          <w:rFonts w:ascii="Arial" w:hAnsi="Arial" w:cs="Arial"/>
          <w:sz w:val="22"/>
          <w:szCs w:val="22"/>
        </w:rPr>
        <w:t xml:space="preserve"> listnat</w:t>
      </w:r>
      <w:r w:rsidRPr="00F04016">
        <w:rPr>
          <w:rFonts w:ascii="Arial" w:hAnsi="Arial" w:cs="Arial"/>
          <w:sz w:val="22"/>
          <w:szCs w:val="22"/>
        </w:rPr>
        <w:t>ých dřevin i náletového charakteru</w:t>
      </w:r>
      <w:r w:rsidR="00AE48D8" w:rsidRPr="00F04016">
        <w:rPr>
          <w:rFonts w:ascii="Arial" w:hAnsi="Arial" w:cs="Arial"/>
          <w:sz w:val="22"/>
          <w:szCs w:val="22"/>
        </w:rPr>
        <w:t>, které slouží mimo jiné i jako biotop pro řadu dalších druhů.</w:t>
      </w:r>
      <w:r w:rsidR="00374138" w:rsidRPr="00F04016">
        <w:rPr>
          <w:rFonts w:ascii="Arial" w:hAnsi="Arial" w:cs="Arial"/>
          <w:sz w:val="22"/>
          <w:szCs w:val="22"/>
        </w:rPr>
        <w:t xml:space="preserve"> </w:t>
      </w:r>
      <w:r w:rsidR="00D14E91" w:rsidRPr="00F04016">
        <w:rPr>
          <w:rFonts w:ascii="Arial" w:hAnsi="Arial" w:cs="Arial"/>
          <w:sz w:val="22"/>
          <w:szCs w:val="22"/>
        </w:rPr>
        <w:t xml:space="preserve"> </w:t>
      </w:r>
    </w:p>
    <w:p w:rsidR="000075FC" w:rsidRPr="00F04016" w:rsidRDefault="000075FC" w:rsidP="00F04016">
      <w:pPr>
        <w:jc w:val="both"/>
        <w:rPr>
          <w:rFonts w:ascii="Arial" w:hAnsi="Arial" w:cs="Arial"/>
          <w:sz w:val="22"/>
          <w:szCs w:val="22"/>
        </w:rPr>
      </w:pPr>
    </w:p>
    <w:p w:rsidR="008754A2" w:rsidRPr="00F04016" w:rsidRDefault="008754A2" w:rsidP="00F04016">
      <w:pPr>
        <w:jc w:val="both"/>
        <w:rPr>
          <w:rFonts w:ascii="Arial" w:hAnsi="Arial" w:cs="Arial"/>
          <w:sz w:val="22"/>
          <w:szCs w:val="22"/>
        </w:rPr>
      </w:pPr>
    </w:p>
    <w:p w:rsidR="007F4F9F" w:rsidRDefault="00C57B9C" w:rsidP="00F712E6">
      <w:pPr>
        <w:jc w:val="both"/>
        <w:rPr>
          <w:rFonts w:ascii="Arial" w:hAnsi="Arial" w:cs="Arial"/>
          <w:b/>
          <w:sz w:val="22"/>
          <w:szCs w:val="22"/>
          <w:u w:val="single"/>
        </w:rPr>
      </w:pPr>
      <w:r>
        <w:rPr>
          <w:rFonts w:ascii="Arial" w:hAnsi="Arial" w:cs="Arial"/>
          <w:b/>
          <w:sz w:val="22"/>
          <w:szCs w:val="22"/>
          <w:u w:val="single"/>
        </w:rPr>
        <w:t xml:space="preserve">A2 </w:t>
      </w:r>
      <w:r w:rsidR="007F4F9F" w:rsidRPr="00F04016">
        <w:rPr>
          <w:rFonts w:ascii="Arial" w:hAnsi="Arial" w:cs="Arial"/>
          <w:b/>
          <w:sz w:val="22"/>
          <w:szCs w:val="22"/>
          <w:u w:val="single"/>
        </w:rPr>
        <w:t xml:space="preserve">Požadavky na </w:t>
      </w:r>
      <w:r w:rsidR="005F7601" w:rsidRPr="00F04016">
        <w:rPr>
          <w:rFonts w:ascii="Arial" w:hAnsi="Arial" w:cs="Arial"/>
          <w:b/>
          <w:sz w:val="22"/>
          <w:szCs w:val="22"/>
          <w:u w:val="single"/>
        </w:rPr>
        <w:t>koncepci veřejné infrastruktury, zejména na prověření uspořádání veřejné infrastruktury a možnosti jejich změn.</w:t>
      </w:r>
    </w:p>
    <w:p w:rsidR="00C57B9C" w:rsidRPr="00F04016" w:rsidRDefault="00C57B9C" w:rsidP="00F712E6">
      <w:pPr>
        <w:jc w:val="both"/>
        <w:rPr>
          <w:rFonts w:ascii="Arial" w:hAnsi="Arial" w:cs="Arial"/>
          <w:b/>
          <w:sz w:val="22"/>
          <w:szCs w:val="22"/>
          <w:u w:val="single"/>
        </w:rPr>
      </w:pPr>
    </w:p>
    <w:p w:rsidR="007F4F9F" w:rsidRPr="00F04016" w:rsidRDefault="007F4F9F" w:rsidP="00F04016">
      <w:pPr>
        <w:pStyle w:val="Zkladntext"/>
        <w:numPr>
          <w:ilvl w:val="0"/>
          <w:numId w:val="17"/>
        </w:numPr>
        <w:tabs>
          <w:tab w:val="clear" w:pos="720"/>
        </w:tabs>
        <w:autoSpaceDE w:val="0"/>
        <w:autoSpaceDN w:val="0"/>
        <w:ind w:left="426" w:hanging="426"/>
        <w:jc w:val="both"/>
        <w:rPr>
          <w:rFonts w:ascii="Arial" w:hAnsi="Arial" w:cs="Arial"/>
          <w:b w:val="0"/>
          <w:sz w:val="22"/>
          <w:szCs w:val="22"/>
        </w:rPr>
      </w:pPr>
      <w:r w:rsidRPr="00F04016">
        <w:rPr>
          <w:rFonts w:ascii="Arial" w:hAnsi="Arial" w:cs="Arial"/>
          <w:b w:val="0"/>
          <w:sz w:val="22"/>
          <w:szCs w:val="22"/>
        </w:rPr>
        <w:t xml:space="preserve">Vytvářet podmínky pro koordinované umísťování veřejné infrastruktury v území a </w:t>
      </w:r>
      <w:r w:rsidR="00F712E6">
        <w:rPr>
          <w:rFonts w:ascii="Arial" w:hAnsi="Arial" w:cs="Arial"/>
          <w:b w:val="0"/>
          <w:sz w:val="22"/>
          <w:szCs w:val="22"/>
        </w:rPr>
        <w:t xml:space="preserve">navrhnout její </w:t>
      </w:r>
      <w:r w:rsidRPr="00F04016">
        <w:rPr>
          <w:rFonts w:ascii="Arial" w:hAnsi="Arial" w:cs="Arial"/>
          <w:b w:val="0"/>
          <w:sz w:val="22"/>
          <w:szCs w:val="22"/>
        </w:rPr>
        <w:t>účelné využívání v rámci sídlení struktury.</w:t>
      </w:r>
    </w:p>
    <w:p w:rsidR="00CB1939" w:rsidRDefault="007F4F9F" w:rsidP="00F04016">
      <w:pPr>
        <w:pStyle w:val="Zkladntext"/>
        <w:numPr>
          <w:ilvl w:val="0"/>
          <w:numId w:val="17"/>
        </w:numPr>
        <w:tabs>
          <w:tab w:val="clear" w:pos="720"/>
        </w:tabs>
        <w:autoSpaceDE w:val="0"/>
        <w:autoSpaceDN w:val="0"/>
        <w:ind w:left="426" w:hanging="426"/>
        <w:jc w:val="both"/>
        <w:rPr>
          <w:rFonts w:ascii="Arial" w:hAnsi="Arial" w:cs="Arial"/>
          <w:b w:val="0"/>
          <w:sz w:val="22"/>
          <w:szCs w:val="22"/>
        </w:rPr>
      </w:pPr>
      <w:r w:rsidRPr="00F04016">
        <w:rPr>
          <w:rFonts w:ascii="Arial" w:hAnsi="Arial" w:cs="Arial"/>
          <w:b w:val="0"/>
          <w:sz w:val="22"/>
          <w:szCs w:val="22"/>
        </w:rPr>
        <w:t>Vytvářet předpoklady pro zkvalitnění dopravní a technické infrastruktury.</w:t>
      </w:r>
    </w:p>
    <w:p w:rsidR="007F4F9F" w:rsidRPr="00F04016" w:rsidRDefault="00CB1939" w:rsidP="00F04016">
      <w:pPr>
        <w:pStyle w:val="Zkladntext"/>
        <w:numPr>
          <w:ilvl w:val="0"/>
          <w:numId w:val="17"/>
        </w:numPr>
        <w:tabs>
          <w:tab w:val="clear" w:pos="720"/>
        </w:tabs>
        <w:autoSpaceDE w:val="0"/>
        <w:autoSpaceDN w:val="0"/>
        <w:ind w:left="426" w:hanging="426"/>
        <w:jc w:val="both"/>
        <w:rPr>
          <w:rFonts w:ascii="Arial" w:hAnsi="Arial" w:cs="Arial"/>
          <w:b w:val="0"/>
          <w:sz w:val="22"/>
          <w:szCs w:val="22"/>
        </w:rPr>
      </w:pPr>
      <w:r>
        <w:rPr>
          <w:rFonts w:ascii="Arial" w:hAnsi="Arial" w:cs="Arial"/>
          <w:b w:val="0"/>
          <w:sz w:val="22"/>
          <w:szCs w:val="22"/>
        </w:rPr>
        <w:t>S odkazem na republikovou prioritu č. 31 posoudit možnost umístění obnovitelných zdrojů energie v</w:t>
      </w:r>
      <w:r w:rsidR="00A471D6">
        <w:rPr>
          <w:rFonts w:ascii="Arial" w:hAnsi="Arial" w:cs="Arial"/>
          <w:b w:val="0"/>
          <w:sz w:val="22"/>
          <w:szCs w:val="22"/>
        </w:rPr>
        <w:t> </w:t>
      </w:r>
      <w:r>
        <w:rPr>
          <w:rFonts w:ascii="Arial" w:hAnsi="Arial" w:cs="Arial"/>
          <w:b w:val="0"/>
          <w:sz w:val="22"/>
          <w:szCs w:val="22"/>
        </w:rPr>
        <w:t>území</w:t>
      </w:r>
      <w:r w:rsidR="00A471D6">
        <w:rPr>
          <w:rFonts w:ascii="Arial" w:hAnsi="Arial" w:cs="Arial"/>
          <w:b w:val="0"/>
          <w:sz w:val="22"/>
          <w:szCs w:val="22"/>
        </w:rPr>
        <w:t>.</w:t>
      </w:r>
    </w:p>
    <w:p w:rsidR="00BA6203" w:rsidRPr="00F04016" w:rsidRDefault="00BA6203" w:rsidP="00F04016">
      <w:pPr>
        <w:rPr>
          <w:rFonts w:ascii="Arial" w:hAnsi="Arial" w:cs="Arial"/>
          <w:b/>
          <w:sz w:val="22"/>
          <w:szCs w:val="22"/>
          <w:u w:val="single"/>
        </w:rPr>
      </w:pPr>
    </w:p>
    <w:p w:rsidR="007F4F9F" w:rsidRPr="00F04016" w:rsidRDefault="007F4F9F" w:rsidP="00F04016">
      <w:pPr>
        <w:rPr>
          <w:rFonts w:ascii="Arial" w:hAnsi="Arial" w:cs="Arial"/>
          <w:sz w:val="22"/>
          <w:szCs w:val="22"/>
          <w:u w:val="single"/>
        </w:rPr>
      </w:pPr>
      <w:r w:rsidRPr="00F04016">
        <w:rPr>
          <w:rFonts w:ascii="Arial" w:hAnsi="Arial" w:cs="Arial"/>
          <w:b/>
          <w:sz w:val="22"/>
          <w:szCs w:val="22"/>
          <w:u w:val="single"/>
        </w:rPr>
        <w:t>Dopravní infrastruktura</w:t>
      </w:r>
    </w:p>
    <w:p w:rsidR="007F4F9F" w:rsidRPr="00F04016" w:rsidRDefault="007F4F9F" w:rsidP="00F04016">
      <w:pPr>
        <w:jc w:val="both"/>
        <w:rPr>
          <w:rFonts w:ascii="Arial" w:hAnsi="Arial" w:cs="Arial"/>
          <w:sz w:val="22"/>
          <w:szCs w:val="22"/>
        </w:rPr>
      </w:pPr>
      <w:r w:rsidRPr="00F04016">
        <w:rPr>
          <w:rFonts w:ascii="Arial" w:hAnsi="Arial" w:cs="Arial"/>
          <w:sz w:val="22"/>
          <w:szCs w:val="22"/>
        </w:rPr>
        <w:t>Řešeným územím prochází silnice:</w:t>
      </w:r>
    </w:p>
    <w:p w:rsidR="004B16ED" w:rsidRPr="00F04016" w:rsidRDefault="004B16ED" w:rsidP="00F04016">
      <w:pPr>
        <w:numPr>
          <w:ilvl w:val="0"/>
          <w:numId w:val="38"/>
        </w:numPr>
        <w:ind w:left="284" w:hanging="284"/>
        <w:jc w:val="both"/>
        <w:rPr>
          <w:rFonts w:ascii="Arial" w:hAnsi="Arial" w:cs="Arial"/>
          <w:sz w:val="22"/>
          <w:szCs w:val="22"/>
        </w:rPr>
      </w:pPr>
      <w:r w:rsidRPr="00F04016">
        <w:rPr>
          <w:rFonts w:ascii="Arial" w:hAnsi="Arial" w:cs="Arial"/>
          <w:sz w:val="22"/>
          <w:szCs w:val="22"/>
        </w:rPr>
        <w:t xml:space="preserve">Silnice </w:t>
      </w:r>
      <w:r w:rsidR="00D14C8D" w:rsidRPr="00F04016">
        <w:rPr>
          <w:rFonts w:ascii="Arial" w:hAnsi="Arial" w:cs="Arial"/>
          <w:sz w:val="22"/>
          <w:szCs w:val="22"/>
        </w:rPr>
        <w:t>I/38</w:t>
      </w:r>
      <w:r w:rsidR="00485D84" w:rsidRPr="00F04016">
        <w:rPr>
          <w:rFonts w:ascii="Arial" w:hAnsi="Arial" w:cs="Arial"/>
          <w:sz w:val="22"/>
          <w:szCs w:val="22"/>
        </w:rPr>
        <w:t xml:space="preserve"> Jihlava - Znojmo</w:t>
      </w:r>
    </w:p>
    <w:p w:rsidR="006C62C9" w:rsidRPr="00F04016" w:rsidRDefault="006C62C9" w:rsidP="00F04016">
      <w:pPr>
        <w:numPr>
          <w:ilvl w:val="0"/>
          <w:numId w:val="39"/>
        </w:numPr>
        <w:ind w:left="284" w:hanging="284"/>
        <w:jc w:val="both"/>
        <w:rPr>
          <w:rFonts w:ascii="Arial" w:hAnsi="Arial" w:cs="Arial"/>
          <w:sz w:val="22"/>
          <w:szCs w:val="22"/>
        </w:rPr>
      </w:pPr>
      <w:r w:rsidRPr="00F04016">
        <w:rPr>
          <w:rFonts w:ascii="Arial" w:hAnsi="Arial" w:cs="Arial"/>
          <w:sz w:val="22"/>
          <w:szCs w:val="22"/>
        </w:rPr>
        <w:t>silnice III/</w:t>
      </w:r>
      <w:r w:rsidR="004B16ED" w:rsidRPr="00F04016">
        <w:rPr>
          <w:rFonts w:ascii="Arial" w:hAnsi="Arial" w:cs="Arial"/>
          <w:sz w:val="22"/>
          <w:szCs w:val="22"/>
        </w:rPr>
        <w:t>0</w:t>
      </w:r>
      <w:r w:rsidR="00485D84" w:rsidRPr="00F04016">
        <w:rPr>
          <w:rFonts w:ascii="Arial" w:hAnsi="Arial" w:cs="Arial"/>
          <w:sz w:val="22"/>
          <w:szCs w:val="22"/>
        </w:rPr>
        <w:t>3830</w:t>
      </w:r>
      <w:r w:rsidRPr="00F04016">
        <w:rPr>
          <w:rFonts w:ascii="Arial" w:hAnsi="Arial" w:cs="Arial"/>
          <w:sz w:val="22"/>
          <w:szCs w:val="22"/>
        </w:rPr>
        <w:t xml:space="preserve">  </w:t>
      </w:r>
      <w:r w:rsidR="00485D84" w:rsidRPr="00F04016">
        <w:rPr>
          <w:rFonts w:ascii="Arial" w:hAnsi="Arial" w:cs="Arial"/>
          <w:sz w:val="22"/>
          <w:szCs w:val="22"/>
        </w:rPr>
        <w:t>Vílanec - Loučky</w:t>
      </w:r>
    </w:p>
    <w:p w:rsidR="008754A2" w:rsidRPr="00F04016" w:rsidRDefault="008754A2" w:rsidP="00F04016">
      <w:pPr>
        <w:tabs>
          <w:tab w:val="left" w:pos="284"/>
          <w:tab w:val="left" w:leader="dot" w:pos="6804"/>
        </w:tabs>
        <w:rPr>
          <w:rFonts w:ascii="Arial" w:hAnsi="Arial" w:cs="Arial"/>
          <w:sz w:val="22"/>
          <w:szCs w:val="22"/>
          <w:u w:val="single"/>
        </w:rPr>
      </w:pPr>
    </w:p>
    <w:p w:rsidR="002E791D" w:rsidRPr="00F04016" w:rsidRDefault="002E791D" w:rsidP="00F04016">
      <w:pPr>
        <w:tabs>
          <w:tab w:val="left" w:pos="284"/>
          <w:tab w:val="left" w:leader="dot" w:pos="6804"/>
        </w:tabs>
        <w:rPr>
          <w:rFonts w:ascii="Arial" w:hAnsi="Arial" w:cs="Arial"/>
          <w:sz w:val="22"/>
          <w:szCs w:val="22"/>
          <w:u w:val="single"/>
        </w:rPr>
      </w:pPr>
      <w:r w:rsidRPr="00F04016">
        <w:rPr>
          <w:rFonts w:ascii="Arial" w:hAnsi="Arial" w:cs="Arial"/>
          <w:sz w:val="22"/>
          <w:szCs w:val="22"/>
          <w:u w:val="single"/>
        </w:rPr>
        <w:t>Je požadováno:</w:t>
      </w:r>
    </w:p>
    <w:p w:rsidR="003D587A" w:rsidRPr="00F04016" w:rsidRDefault="003D587A" w:rsidP="00F04016">
      <w:pPr>
        <w:pStyle w:val="Odstavecseseznamem"/>
        <w:numPr>
          <w:ilvl w:val="0"/>
          <w:numId w:val="39"/>
        </w:numPr>
        <w:tabs>
          <w:tab w:val="left" w:pos="284"/>
          <w:tab w:val="left" w:leader="dot" w:pos="6804"/>
        </w:tabs>
        <w:ind w:left="284" w:hanging="284"/>
        <w:rPr>
          <w:rFonts w:ascii="Arial" w:hAnsi="Arial" w:cs="Arial"/>
          <w:sz w:val="22"/>
          <w:szCs w:val="22"/>
        </w:rPr>
      </w:pPr>
      <w:r w:rsidRPr="00F04016">
        <w:rPr>
          <w:rFonts w:ascii="Arial" w:hAnsi="Arial" w:cs="Arial"/>
          <w:sz w:val="22"/>
          <w:szCs w:val="22"/>
        </w:rPr>
        <w:t>Respektováno silniční ochranné pásmo silnice I. třídy č. 38</w:t>
      </w:r>
    </w:p>
    <w:p w:rsidR="00EF3DF0" w:rsidRPr="00F712E6" w:rsidRDefault="00EF3DF0" w:rsidP="00F712E6">
      <w:pPr>
        <w:numPr>
          <w:ilvl w:val="0"/>
          <w:numId w:val="4"/>
        </w:numPr>
        <w:tabs>
          <w:tab w:val="clear" w:pos="357"/>
          <w:tab w:val="num" w:pos="284"/>
        </w:tabs>
        <w:ind w:left="284" w:hanging="284"/>
        <w:jc w:val="both"/>
        <w:rPr>
          <w:rFonts w:ascii="Arial" w:hAnsi="Arial" w:cs="Arial"/>
          <w:sz w:val="22"/>
          <w:szCs w:val="22"/>
        </w:rPr>
      </w:pPr>
      <w:r w:rsidRPr="00F04016">
        <w:rPr>
          <w:rFonts w:ascii="Arial" w:hAnsi="Arial" w:cs="Arial"/>
          <w:sz w:val="22"/>
          <w:szCs w:val="22"/>
        </w:rPr>
        <w:t xml:space="preserve">Vymezit koridor pro </w:t>
      </w:r>
      <w:r w:rsidR="003D587A" w:rsidRPr="00F04016">
        <w:rPr>
          <w:rFonts w:ascii="Arial" w:hAnsi="Arial" w:cs="Arial"/>
          <w:sz w:val="22"/>
          <w:szCs w:val="22"/>
        </w:rPr>
        <w:t xml:space="preserve"> veřejně prospěšnou stavbu </w:t>
      </w:r>
      <w:r w:rsidR="00485D84" w:rsidRPr="00F04016">
        <w:rPr>
          <w:rFonts w:ascii="Arial" w:hAnsi="Arial" w:cs="Arial"/>
          <w:sz w:val="22"/>
          <w:szCs w:val="22"/>
        </w:rPr>
        <w:t xml:space="preserve">přeložka </w:t>
      </w:r>
      <w:r w:rsidR="00BA6203" w:rsidRPr="00F04016">
        <w:rPr>
          <w:rFonts w:ascii="Arial" w:hAnsi="Arial" w:cs="Arial"/>
          <w:sz w:val="22"/>
          <w:szCs w:val="22"/>
        </w:rPr>
        <w:t>silnic</w:t>
      </w:r>
      <w:r w:rsidR="008754A2" w:rsidRPr="00F04016">
        <w:rPr>
          <w:rFonts w:ascii="Arial" w:hAnsi="Arial" w:cs="Arial"/>
          <w:sz w:val="22"/>
          <w:szCs w:val="22"/>
        </w:rPr>
        <w:t xml:space="preserve">e </w:t>
      </w:r>
      <w:r w:rsidR="00485D84" w:rsidRPr="00F04016">
        <w:rPr>
          <w:rFonts w:ascii="Arial" w:hAnsi="Arial" w:cs="Arial"/>
          <w:sz w:val="22"/>
          <w:szCs w:val="22"/>
        </w:rPr>
        <w:t xml:space="preserve">I/38 </w:t>
      </w:r>
      <w:r w:rsidR="003D587A" w:rsidRPr="00F04016">
        <w:rPr>
          <w:rFonts w:ascii="Arial" w:hAnsi="Arial" w:cs="Arial"/>
          <w:sz w:val="22"/>
          <w:szCs w:val="22"/>
        </w:rPr>
        <w:t xml:space="preserve">Jihlava – Stonařov </w:t>
      </w:r>
      <w:r w:rsidRPr="00F04016">
        <w:rPr>
          <w:rFonts w:ascii="Arial" w:hAnsi="Arial" w:cs="Arial"/>
          <w:sz w:val="22"/>
          <w:szCs w:val="22"/>
        </w:rPr>
        <w:t xml:space="preserve">v souladu se ZÚR. </w:t>
      </w:r>
      <w:r w:rsidR="003D587A" w:rsidRPr="00F04016">
        <w:rPr>
          <w:rFonts w:ascii="Arial" w:hAnsi="Arial" w:cs="Arial"/>
          <w:sz w:val="22"/>
          <w:szCs w:val="22"/>
        </w:rPr>
        <w:t>Koridor bude vymezen tak, aby umožňoval umístění ploch nezbytných k zajištění a následnému užívání stavby. V plochách, které navazují na vymezený koridor, budou umožněny stavby dopravní infrastruktury (DI) a technické infrastruktury (TI) (vedlejší stavby) jako přípustné využití a nebude vyloučeno umístění staveb DI a TI (vedlejší stavby) v nezastavěném území.</w:t>
      </w:r>
      <w:r w:rsidR="006A07EC" w:rsidRPr="00F04016">
        <w:rPr>
          <w:rFonts w:ascii="Arial" w:hAnsi="Arial" w:cs="Calibri"/>
          <w:szCs w:val="24"/>
        </w:rPr>
        <w:t xml:space="preserve"> </w:t>
      </w:r>
      <w:r w:rsidR="006A07EC" w:rsidRPr="00F04016">
        <w:rPr>
          <w:rFonts w:ascii="Arial" w:hAnsi="Arial" w:cs="Arial"/>
          <w:sz w:val="22"/>
          <w:szCs w:val="22"/>
        </w:rPr>
        <w:t>V koridoru bude nepřípustné provád</w:t>
      </w:r>
      <w:r w:rsidR="00F712E6">
        <w:rPr>
          <w:rFonts w:ascii="Arial" w:hAnsi="Arial" w:cs="Arial"/>
          <w:sz w:val="22"/>
          <w:szCs w:val="22"/>
        </w:rPr>
        <w:t>ět změny, provozovat činnosti a </w:t>
      </w:r>
      <w:r w:rsidR="006A07EC" w:rsidRPr="00F04016">
        <w:rPr>
          <w:rFonts w:ascii="Arial" w:hAnsi="Arial" w:cs="Arial"/>
          <w:sz w:val="22"/>
          <w:szCs w:val="22"/>
        </w:rPr>
        <w:t>povolovat stavby, které by znemožnily, ztížily nebo eko</w:t>
      </w:r>
      <w:r w:rsidR="00F712E6">
        <w:rPr>
          <w:rFonts w:ascii="Arial" w:hAnsi="Arial" w:cs="Arial"/>
          <w:sz w:val="22"/>
          <w:szCs w:val="22"/>
        </w:rPr>
        <w:t>nomicky znevýhodnily umístění a </w:t>
      </w:r>
      <w:r w:rsidR="006A07EC" w:rsidRPr="00F04016">
        <w:rPr>
          <w:rFonts w:ascii="Arial" w:hAnsi="Arial" w:cs="Arial"/>
          <w:sz w:val="22"/>
          <w:szCs w:val="22"/>
        </w:rPr>
        <w:t>realizaci stavby.</w:t>
      </w:r>
    </w:p>
    <w:p w:rsidR="007F4F9F" w:rsidRPr="00F04016" w:rsidRDefault="007F4F9F" w:rsidP="00F04016">
      <w:pPr>
        <w:numPr>
          <w:ilvl w:val="0"/>
          <w:numId w:val="4"/>
        </w:numPr>
        <w:tabs>
          <w:tab w:val="clear" w:pos="357"/>
          <w:tab w:val="num" w:pos="284"/>
        </w:tabs>
        <w:ind w:left="284" w:hanging="284"/>
        <w:jc w:val="both"/>
        <w:rPr>
          <w:rFonts w:ascii="Arial" w:hAnsi="Arial" w:cs="Arial"/>
          <w:sz w:val="22"/>
          <w:szCs w:val="22"/>
        </w:rPr>
      </w:pPr>
      <w:r w:rsidRPr="00F04016">
        <w:rPr>
          <w:rFonts w:ascii="Arial" w:hAnsi="Arial" w:cs="Arial"/>
          <w:sz w:val="22"/>
          <w:szCs w:val="22"/>
        </w:rPr>
        <w:t xml:space="preserve">Silniční ochranná pásma (v rozsahu podle § 30 zákona č.13/1997 Sb. v platném znění) budou při řešení rozvojových ploch respektována. S přihlédnutím k čitelnosti budou </w:t>
      </w:r>
      <w:r w:rsidR="00F06AB1" w:rsidRPr="00F04016">
        <w:rPr>
          <w:rFonts w:ascii="Arial" w:hAnsi="Arial" w:cs="Arial"/>
          <w:sz w:val="22"/>
          <w:szCs w:val="22"/>
        </w:rPr>
        <w:br/>
      </w:r>
      <w:r w:rsidRPr="00F04016">
        <w:rPr>
          <w:rFonts w:ascii="Arial" w:hAnsi="Arial" w:cs="Arial"/>
          <w:sz w:val="22"/>
          <w:szCs w:val="22"/>
        </w:rPr>
        <w:t xml:space="preserve">ve výkresové části odůvodnění zobrazeny v úsecích silnic mimo souvisle zastavěné území. </w:t>
      </w:r>
    </w:p>
    <w:p w:rsidR="007F4F9F" w:rsidRPr="00F04016" w:rsidRDefault="007F4F9F" w:rsidP="00F04016">
      <w:pPr>
        <w:numPr>
          <w:ilvl w:val="0"/>
          <w:numId w:val="4"/>
        </w:numPr>
        <w:tabs>
          <w:tab w:val="clear" w:pos="357"/>
          <w:tab w:val="num" w:pos="284"/>
        </w:tabs>
        <w:ind w:left="284" w:hanging="284"/>
        <w:jc w:val="both"/>
        <w:rPr>
          <w:rFonts w:ascii="Arial" w:hAnsi="Arial" w:cs="Arial"/>
          <w:sz w:val="22"/>
          <w:szCs w:val="22"/>
        </w:rPr>
      </w:pPr>
      <w:r w:rsidRPr="00F04016">
        <w:rPr>
          <w:rFonts w:ascii="Arial" w:hAnsi="Arial" w:cs="Arial"/>
          <w:sz w:val="22"/>
          <w:szCs w:val="22"/>
        </w:rPr>
        <w:t>Při návrhu silniční sítě i místních komunikací je nutné předcházet střetům v území – zohlednit, že v navazující dokumentaci staveb bude požad</w:t>
      </w:r>
      <w:r w:rsidR="00837558" w:rsidRPr="00F04016">
        <w:rPr>
          <w:rFonts w:ascii="Arial" w:hAnsi="Arial" w:cs="Arial"/>
          <w:sz w:val="22"/>
          <w:szCs w:val="22"/>
        </w:rPr>
        <w:t xml:space="preserve">ováno technické řešení dle ČSN </w:t>
      </w:r>
      <w:r w:rsidRPr="00F04016">
        <w:rPr>
          <w:rFonts w:ascii="Arial" w:hAnsi="Arial" w:cs="Arial"/>
          <w:sz w:val="22"/>
          <w:szCs w:val="22"/>
        </w:rPr>
        <w:t>736101 „Projektován</w:t>
      </w:r>
      <w:r w:rsidR="00A471D6">
        <w:rPr>
          <w:rFonts w:ascii="Arial" w:hAnsi="Arial" w:cs="Arial"/>
          <w:sz w:val="22"/>
          <w:szCs w:val="22"/>
        </w:rPr>
        <w:t>í silnic a dálnic, ČSN 766110 „</w:t>
      </w:r>
      <w:r w:rsidRPr="00F04016">
        <w:rPr>
          <w:rFonts w:ascii="Arial" w:hAnsi="Arial" w:cs="Arial"/>
          <w:sz w:val="22"/>
          <w:szCs w:val="22"/>
        </w:rPr>
        <w:t>Proj</w:t>
      </w:r>
      <w:r w:rsidR="00837558" w:rsidRPr="00F04016">
        <w:rPr>
          <w:rFonts w:ascii="Arial" w:hAnsi="Arial" w:cs="Arial"/>
          <w:sz w:val="22"/>
          <w:szCs w:val="22"/>
        </w:rPr>
        <w:t>ektování místních komunikací“ a </w:t>
      </w:r>
      <w:r w:rsidRPr="00F04016">
        <w:rPr>
          <w:rFonts w:ascii="Arial" w:hAnsi="Arial" w:cs="Arial"/>
          <w:sz w:val="22"/>
          <w:szCs w:val="22"/>
        </w:rPr>
        <w:t xml:space="preserve">ČSN 736102 „Projektování křižovatek na silničních komunikacích“. </w:t>
      </w:r>
    </w:p>
    <w:p w:rsidR="007F4F9F" w:rsidRPr="00F04016" w:rsidRDefault="007F4F9F" w:rsidP="00F04016">
      <w:pPr>
        <w:numPr>
          <w:ilvl w:val="0"/>
          <w:numId w:val="4"/>
        </w:numPr>
        <w:tabs>
          <w:tab w:val="clear" w:pos="357"/>
          <w:tab w:val="num" w:pos="284"/>
        </w:tabs>
        <w:ind w:left="284" w:hanging="284"/>
        <w:jc w:val="both"/>
        <w:rPr>
          <w:rFonts w:ascii="Arial" w:hAnsi="Arial" w:cs="Arial"/>
          <w:sz w:val="22"/>
          <w:szCs w:val="22"/>
        </w:rPr>
      </w:pPr>
      <w:r w:rsidRPr="00F04016">
        <w:rPr>
          <w:rFonts w:ascii="Arial" w:hAnsi="Arial" w:cs="Arial"/>
          <w:sz w:val="22"/>
          <w:szCs w:val="22"/>
        </w:rPr>
        <w:t>Vyhodnocení současného stavu a návrh dopravního řešení bude vycházet z výsledků pravidelného s</w:t>
      </w:r>
      <w:r w:rsidR="00A471D6">
        <w:rPr>
          <w:rFonts w:ascii="Arial" w:hAnsi="Arial" w:cs="Arial"/>
          <w:sz w:val="22"/>
          <w:szCs w:val="22"/>
        </w:rPr>
        <w:t>čítání dopravy na silniční síti</w:t>
      </w:r>
      <w:r w:rsidRPr="00F04016">
        <w:rPr>
          <w:rFonts w:ascii="Arial" w:hAnsi="Arial" w:cs="Arial"/>
          <w:sz w:val="22"/>
          <w:szCs w:val="22"/>
        </w:rPr>
        <w:t xml:space="preserve"> zpracovaného Ředitelstvím silnic a dálnic ČR. </w:t>
      </w:r>
    </w:p>
    <w:p w:rsidR="007F4F9F" w:rsidRPr="00F04016" w:rsidRDefault="007F4F9F" w:rsidP="00F04016">
      <w:pPr>
        <w:numPr>
          <w:ilvl w:val="0"/>
          <w:numId w:val="4"/>
        </w:numPr>
        <w:tabs>
          <w:tab w:val="clear" w:pos="357"/>
          <w:tab w:val="num" w:pos="284"/>
        </w:tabs>
        <w:ind w:left="284" w:hanging="284"/>
        <w:jc w:val="both"/>
        <w:rPr>
          <w:rFonts w:ascii="Arial" w:hAnsi="Arial" w:cs="Arial"/>
          <w:i/>
          <w:sz w:val="22"/>
          <w:szCs w:val="22"/>
          <w:u w:val="single"/>
        </w:rPr>
      </w:pPr>
      <w:r w:rsidRPr="00F04016">
        <w:rPr>
          <w:rFonts w:ascii="Arial" w:hAnsi="Arial" w:cs="Arial"/>
          <w:sz w:val="22"/>
          <w:szCs w:val="22"/>
        </w:rPr>
        <w:t>V případě potřeby navrhnout jednoznačně lokalizované místní komunikace pro zajištění přístupu k novým lokalitám bytové výstavby a zlepšení přístupu ke stávajícím plochám.</w:t>
      </w:r>
    </w:p>
    <w:p w:rsidR="007F4F9F" w:rsidRPr="00F04016" w:rsidRDefault="007F4F9F" w:rsidP="00F04016">
      <w:pPr>
        <w:numPr>
          <w:ilvl w:val="0"/>
          <w:numId w:val="5"/>
        </w:numPr>
        <w:tabs>
          <w:tab w:val="clear" w:pos="357"/>
          <w:tab w:val="num" w:pos="284"/>
        </w:tabs>
        <w:ind w:left="284" w:hanging="284"/>
        <w:jc w:val="both"/>
        <w:rPr>
          <w:rFonts w:ascii="Arial" w:hAnsi="Arial" w:cs="Arial"/>
          <w:sz w:val="22"/>
          <w:szCs w:val="22"/>
        </w:rPr>
      </w:pPr>
      <w:r w:rsidRPr="00F04016">
        <w:rPr>
          <w:rFonts w:ascii="Arial" w:hAnsi="Arial" w:cs="Arial"/>
          <w:snapToGrid w:val="0"/>
          <w:sz w:val="22"/>
          <w:szCs w:val="22"/>
        </w:rPr>
        <w:t>Prověřit, navrhnout, popř. umožnit umístění veřejných</w:t>
      </w:r>
      <w:r w:rsidR="00EF3DF0" w:rsidRPr="00F04016">
        <w:rPr>
          <w:rFonts w:ascii="Arial" w:hAnsi="Arial" w:cs="Arial"/>
          <w:snapToGrid w:val="0"/>
          <w:sz w:val="22"/>
          <w:szCs w:val="22"/>
        </w:rPr>
        <w:t xml:space="preserve"> </w:t>
      </w:r>
      <w:r w:rsidRPr="00F04016">
        <w:rPr>
          <w:rFonts w:ascii="Arial" w:hAnsi="Arial" w:cs="Arial"/>
          <w:snapToGrid w:val="0"/>
          <w:sz w:val="22"/>
          <w:szCs w:val="22"/>
        </w:rPr>
        <w:t>parkovišť.</w:t>
      </w:r>
      <w:r w:rsidR="00EF3DF0" w:rsidRPr="00F04016">
        <w:rPr>
          <w:rFonts w:ascii="Arial" w:hAnsi="Arial" w:cs="Arial"/>
          <w:snapToGrid w:val="0"/>
          <w:sz w:val="22"/>
          <w:szCs w:val="22"/>
        </w:rPr>
        <w:t xml:space="preserve"> </w:t>
      </w:r>
      <w:r w:rsidRPr="00F04016">
        <w:rPr>
          <w:rFonts w:ascii="Arial" w:hAnsi="Arial" w:cs="Arial"/>
          <w:snapToGrid w:val="0"/>
          <w:sz w:val="22"/>
          <w:szCs w:val="22"/>
        </w:rPr>
        <w:t xml:space="preserve">Umožnit umístění parkovišť v rozvojových plochách. </w:t>
      </w:r>
    </w:p>
    <w:p w:rsidR="007F4F9F" w:rsidRPr="00F04016" w:rsidRDefault="007F4F9F" w:rsidP="00F04016">
      <w:pPr>
        <w:numPr>
          <w:ilvl w:val="0"/>
          <w:numId w:val="5"/>
        </w:numPr>
        <w:tabs>
          <w:tab w:val="clear" w:pos="357"/>
          <w:tab w:val="num" w:pos="284"/>
        </w:tabs>
        <w:jc w:val="both"/>
        <w:rPr>
          <w:rFonts w:ascii="Arial" w:hAnsi="Arial" w:cs="Arial"/>
          <w:sz w:val="22"/>
          <w:szCs w:val="22"/>
        </w:rPr>
      </w:pPr>
      <w:r w:rsidRPr="00F04016">
        <w:rPr>
          <w:rFonts w:ascii="Arial" w:hAnsi="Arial" w:cs="Arial"/>
          <w:sz w:val="22"/>
          <w:szCs w:val="22"/>
        </w:rPr>
        <w:t>Trasy inženýrských sítí volit tak, aby bylo dotčení silnic minimalizováno.</w:t>
      </w:r>
    </w:p>
    <w:p w:rsidR="007F4F9F" w:rsidRPr="00F04016" w:rsidRDefault="00EF3DF0" w:rsidP="00F04016">
      <w:pPr>
        <w:numPr>
          <w:ilvl w:val="0"/>
          <w:numId w:val="5"/>
        </w:numPr>
        <w:tabs>
          <w:tab w:val="clear" w:pos="357"/>
          <w:tab w:val="left" w:pos="0"/>
          <w:tab w:val="num" w:pos="284"/>
        </w:tabs>
        <w:ind w:left="284" w:hanging="284"/>
        <w:jc w:val="both"/>
        <w:rPr>
          <w:rFonts w:ascii="Arial" w:hAnsi="Arial" w:cs="Arial"/>
          <w:sz w:val="22"/>
          <w:szCs w:val="22"/>
        </w:rPr>
      </w:pPr>
      <w:r w:rsidRPr="00F04016">
        <w:rPr>
          <w:rFonts w:ascii="Arial" w:hAnsi="Arial" w:cs="Arial"/>
          <w:sz w:val="22"/>
          <w:szCs w:val="22"/>
        </w:rPr>
        <w:t>V odůvodnění ÚP z</w:t>
      </w:r>
      <w:r w:rsidR="00FB0CE3" w:rsidRPr="00F04016">
        <w:rPr>
          <w:rFonts w:ascii="Arial" w:hAnsi="Arial" w:cs="Arial"/>
          <w:sz w:val="22"/>
          <w:szCs w:val="22"/>
        </w:rPr>
        <w:t xml:space="preserve">obrazit </w:t>
      </w:r>
      <w:r w:rsidR="009347FB" w:rsidRPr="00F04016">
        <w:rPr>
          <w:rFonts w:ascii="Arial" w:hAnsi="Arial" w:cs="Arial"/>
          <w:sz w:val="22"/>
          <w:szCs w:val="22"/>
        </w:rPr>
        <w:t xml:space="preserve">cestní </w:t>
      </w:r>
      <w:r w:rsidR="00FB0CE3" w:rsidRPr="00F04016">
        <w:rPr>
          <w:rFonts w:ascii="Arial" w:hAnsi="Arial" w:cs="Arial"/>
          <w:sz w:val="22"/>
          <w:szCs w:val="22"/>
        </w:rPr>
        <w:t>síť</w:t>
      </w:r>
      <w:r w:rsidRPr="00F04016">
        <w:rPr>
          <w:rFonts w:ascii="Arial" w:hAnsi="Arial" w:cs="Arial"/>
          <w:sz w:val="22"/>
          <w:szCs w:val="22"/>
        </w:rPr>
        <w:t xml:space="preserve"> v krajině</w:t>
      </w:r>
      <w:r w:rsidR="00FB0CE3" w:rsidRPr="00F04016">
        <w:rPr>
          <w:rFonts w:ascii="Arial" w:hAnsi="Arial" w:cs="Arial"/>
          <w:sz w:val="22"/>
          <w:szCs w:val="22"/>
        </w:rPr>
        <w:t>, stanovit její ochranu a možnosti rozšiřování.</w:t>
      </w:r>
      <w:r w:rsidR="007F4F9F" w:rsidRPr="00F04016">
        <w:rPr>
          <w:rFonts w:ascii="Arial" w:hAnsi="Arial" w:cs="Arial"/>
          <w:sz w:val="22"/>
          <w:szCs w:val="22"/>
        </w:rPr>
        <w:t xml:space="preserve"> </w:t>
      </w:r>
    </w:p>
    <w:p w:rsidR="007F4F9F" w:rsidRPr="00F04016" w:rsidRDefault="00EF3DF0" w:rsidP="00F04016">
      <w:pPr>
        <w:numPr>
          <w:ilvl w:val="0"/>
          <w:numId w:val="5"/>
        </w:numPr>
        <w:tabs>
          <w:tab w:val="clear" w:pos="357"/>
          <w:tab w:val="left" w:pos="0"/>
          <w:tab w:val="num" w:pos="284"/>
        </w:tabs>
        <w:jc w:val="both"/>
        <w:rPr>
          <w:rFonts w:ascii="Arial" w:hAnsi="Arial" w:cs="Arial"/>
          <w:sz w:val="22"/>
          <w:szCs w:val="22"/>
        </w:rPr>
      </w:pPr>
      <w:r w:rsidRPr="00F04016">
        <w:rPr>
          <w:rFonts w:ascii="Arial" w:hAnsi="Arial" w:cs="Arial"/>
          <w:sz w:val="22"/>
          <w:szCs w:val="22"/>
        </w:rPr>
        <w:t>V odůvodnění ÚP z</w:t>
      </w:r>
      <w:r w:rsidR="007F4F9F" w:rsidRPr="00F04016">
        <w:rPr>
          <w:rFonts w:ascii="Arial" w:hAnsi="Arial" w:cs="Arial"/>
          <w:sz w:val="22"/>
          <w:szCs w:val="22"/>
        </w:rPr>
        <w:t>akreslit stávající a navrhované cyklistické trasy</w:t>
      </w:r>
      <w:r w:rsidR="009347FB" w:rsidRPr="00F04016">
        <w:rPr>
          <w:rFonts w:ascii="Arial" w:hAnsi="Arial" w:cs="Arial"/>
          <w:sz w:val="22"/>
          <w:szCs w:val="22"/>
        </w:rPr>
        <w:t xml:space="preserve"> a cyklostezky</w:t>
      </w:r>
      <w:r w:rsidR="007F4F9F" w:rsidRPr="00F04016">
        <w:rPr>
          <w:rFonts w:ascii="Arial" w:hAnsi="Arial" w:cs="Arial"/>
          <w:sz w:val="22"/>
          <w:szCs w:val="22"/>
        </w:rPr>
        <w:t xml:space="preserve">. </w:t>
      </w:r>
      <w:r w:rsidR="00D003B1" w:rsidRPr="00F04016">
        <w:rPr>
          <w:rFonts w:ascii="Arial" w:hAnsi="Arial" w:cs="Arial"/>
          <w:sz w:val="22"/>
          <w:szCs w:val="22"/>
        </w:rPr>
        <w:t xml:space="preserve">Prověřit </w:t>
      </w:r>
      <w:r w:rsidR="00C808D2" w:rsidRPr="00F04016">
        <w:rPr>
          <w:rFonts w:ascii="Arial" w:hAnsi="Arial" w:cs="Arial"/>
          <w:sz w:val="22"/>
          <w:szCs w:val="22"/>
        </w:rPr>
        <w:t xml:space="preserve">možnost vést </w:t>
      </w:r>
      <w:r w:rsidR="00D003B1" w:rsidRPr="00F04016">
        <w:rPr>
          <w:rFonts w:ascii="Arial" w:hAnsi="Arial" w:cs="Arial"/>
          <w:sz w:val="22"/>
          <w:szCs w:val="22"/>
        </w:rPr>
        <w:t xml:space="preserve">cyklostezky propojující místní části obce </w:t>
      </w:r>
      <w:r w:rsidR="00C808D2" w:rsidRPr="00F04016">
        <w:rPr>
          <w:rFonts w:ascii="Arial" w:hAnsi="Arial" w:cs="Arial"/>
          <w:sz w:val="22"/>
          <w:szCs w:val="22"/>
        </w:rPr>
        <w:t>především mimo silnice II. a III</w:t>
      </w:r>
      <w:r w:rsidR="00302481" w:rsidRPr="00F04016">
        <w:rPr>
          <w:rFonts w:ascii="Arial" w:hAnsi="Arial" w:cs="Arial"/>
          <w:sz w:val="22"/>
          <w:szCs w:val="22"/>
        </w:rPr>
        <w:t>.</w:t>
      </w:r>
      <w:r w:rsidR="00C808D2" w:rsidRPr="00F04016">
        <w:rPr>
          <w:rFonts w:ascii="Arial" w:hAnsi="Arial" w:cs="Arial"/>
          <w:sz w:val="22"/>
          <w:szCs w:val="22"/>
        </w:rPr>
        <w:t xml:space="preserve"> třídy</w:t>
      </w:r>
      <w:r w:rsidR="00D003B1" w:rsidRPr="00F04016">
        <w:rPr>
          <w:rFonts w:ascii="Arial" w:hAnsi="Arial" w:cs="Arial"/>
          <w:sz w:val="22"/>
          <w:szCs w:val="22"/>
        </w:rPr>
        <w:t>.</w:t>
      </w:r>
    </w:p>
    <w:p w:rsidR="00C808D2" w:rsidRDefault="00C808D2" w:rsidP="00F04016">
      <w:pPr>
        <w:numPr>
          <w:ilvl w:val="0"/>
          <w:numId w:val="5"/>
        </w:numPr>
        <w:tabs>
          <w:tab w:val="clear" w:pos="357"/>
          <w:tab w:val="num" w:pos="284"/>
        </w:tabs>
        <w:jc w:val="both"/>
        <w:rPr>
          <w:rFonts w:ascii="Arial" w:hAnsi="Arial" w:cs="Arial"/>
          <w:sz w:val="22"/>
          <w:szCs w:val="22"/>
        </w:rPr>
      </w:pPr>
      <w:r w:rsidRPr="00F04016">
        <w:rPr>
          <w:rFonts w:ascii="Arial" w:hAnsi="Arial" w:cs="Arial"/>
          <w:sz w:val="22"/>
          <w:szCs w:val="22"/>
        </w:rPr>
        <w:t>V odůvodnění popsat umístění autobusových zastávek.</w:t>
      </w:r>
    </w:p>
    <w:p w:rsidR="00F712E6" w:rsidRPr="00F04016" w:rsidRDefault="00F712E6" w:rsidP="00F04016">
      <w:pPr>
        <w:numPr>
          <w:ilvl w:val="0"/>
          <w:numId w:val="5"/>
        </w:numPr>
        <w:tabs>
          <w:tab w:val="clear" w:pos="357"/>
          <w:tab w:val="num" w:pos="284"/>
        </w:tabs>
        <w:jc w:val="both"/>
        <w:rPr>
          <w:rFonts w:ascii="Arial" w:hAnsi="Arial" w:cs="Arial"/>
          <w:sz w:val="22"/>
          <w:szCs w:val="22"/>
        </w:rPr>
      </w:pPr>
      <w:r>
        <w:rPr>
          <w:rFonts w:ascii="Arial" w:hAnsi="Arial" w:cs="Arial"/>
          <w:sz w:val="22"/>
          <w:szCs w:val="22"/>
        </w:rPr>
        <w:t xml:space="preserve">Zajistit bezpečné </w:t>
      </w:r>
      <w:r w:rsidR="005D5231">
        <w:rPr>
          <w:rFonts w:ascii="Arial" w:hAnsi="Arial" w:cs="Arial"/>
          <w:sz w:val="22"/>
          <w:szCs w:val="22"/>
        </w:rPr>
        <w:t xml:space="preserve">pěší </w:t>
      </w:r>
      <w:r>
        <w:rPr>
          <w:rFonts w:ascii="Arial" w:hAnsi="Arial" w:cs="Arial"/>
          <w:sz w:val="22"/>
          <w:szCs w:val="22"/>
        </w:rPr>
        <w:t xml:space="preserve">propojení </w:t>
      </w:r>
      <w:r w:rsidR="005D5231">
        <w:rPr>
          <w:rFonts w:ascii="Arial" w:hAnsi="Arial" w:cs="Arial"/>
          <w:sz w:val="22"/>
          <w:szCs w:val="22"/>
        </w:rPr>
        <w:t>s</w:t>
      </w:r>
      <w:r>
        <w:rPr>
          <w:rFonts w:ascii="Arial" w:hAnsi="Arial" w:cs="Arial"/>
          <w:sz w:val="22"/>
          <w:szCs w:val="22"/>
        </w:rPr>
        <w:t>ídel Vílanec a Loučky</w:t>
      </w:r>
      <w:r w:rsidR="005D5231">
        <w:rPr>
          <w:rFonts w:ascii="Arial" w:hAnsi="Arial" w:cs="Arial"/>
          <w:sz w:val="22"/>
          <w:szCs w:val="22"/>
        </w:rPr>
        <w:t>.</w:t>
      </w:r>
    </w:p>
    <w:p w:rsidR="00C808D2" w:rsidRPr="00F04016" w:rsidRDefault="00C808D2" w:rsidP="00F04016">
      <w:pPr>
        <w:tabs>
          <w:tab w:val="left" w:pos="284"/>
          <w:tab w:val="left" w:leader="dot" w:pos="5103"/>
          <w:tab w:val="left" w:leader="dot" w:pos="5670"/>
        </w:tabs>
        <w:overflowPunct w:val="0"/>
        <w:autoSpaceDE w:val="0"/>
        <w:autoSpaceDN w:val="0"/>
        <w:adjustRightInd w:val="0"/>
        <w:jc w:val="both"/>
        <w:textAlignment w:val="baseline"/>
        <w:rPr>
          <w:rFonts w:ascii="Arial" w:hAnsi="Arial" w:cs="Arial"/>
          <w:snapToGrid w:val="0"/>
          <w:sz w:val="22"/>
          <w:szCs w:val="22"/>
          <w:u w:val="single"/>
        </w:rPr>
      </w:pPr>
    </w:p>
    <w:p w:rsidR="007F4F9F" w:rsidRPr="00F04016" w:rsidRDefault="007F4F9F" w:rsidP="00F04016">
      <w:pPr>
        <w:tabs>
          <w:tab w:val="left" w:pos="284"/>
          <w:tab w:val="left" w:leader="dot" w:pos="5103"/>
          <w:tab w:val="left" w:leader="dot" w:pos="5670"/>
        </w:tabs>
        <w:overflowPunct w:val="0"/>
        <w:autoSpaceDE w:val="0"/>
        <w:autoSpaceDN w:val="0"/>
        <w:adjustRightInd w:val="0"/>
        <w:jc w:val="both"/>
        <w:textAlignment w:val="baseline"/>
        <w:rPr>
          <w:rFonts w:ascii="Arial" w:hAnsi="Arial" w:cs="Arial"/>
          <w:snapToGrid w:val="0"/>
          <w:sz w:val="22"/>
          <w:szCs w:val="22"/>
          <w:u w:val="single"/>
        </w:rPr>
      </w:pPr>
      <w:r w:rsidRPr="00F04016">
        <w:rPr>
          <w:rFonts w:ascii="Arial" w:hAnsi="Arial" w:cs="Arial"/>
          <w:snapToGrid w:val="0"/>
          <w:sz w:val="22"/>
          <w:szCs w:val="22"/>
          <w:u w:val="single"/>
        </w:rPr>
        <w:t>Železniční doprava</w:t>
      </w:r>
    </w:p>
    <w:p w:rsidR="00BC0AE0" w:rsidRPr="00F04016" w:rsidRDefault="00BC0AE0" w:rsidP="00F04016">
      <w:pPr>
        <w:ind w:left="284" w:hanging="284"/>
        <w:rPr>
          <w:rFonts w:ascii="Arial" w:hAnsi="Arial" w:cs="Arial"/>
          <w:snapToGrid w:val="0"/>
          <w:sz w:val="22"/>
          <w:szCs w:val="22"/>
        </w:rPr>
      </w:pPr>
      <w:r w:rsidRPr="00F04016">
        <w:rPr>
          <w:rFonts w:ascii="Arial" w:hAnsi="Arial" w:cs="Arial"/>
          <w:snapToGrid w:val="0"/>
          <w:sz w:val="22"/>
          <w:szCs w:val="22"/>
        </w:rPr>
        <w:t>Nebude v území řešena.</w:t>
      </w:r>
    </w:p>
    <w:p w:rsidR="00BC0AE0" w:rsidRPr="00F04016" w:rsidRDefault="00BC0AE0" w:rsidP="00F04016">
      <w:pPr>
        <w:ind w:left="284" w:hanging="284"/>
        <w:rPr>
          <w:rFonts w:ascii="Arial" w:hAnsi="Arial" w:cs="Arial"/>
          <w:snapToGrid w:val="0"/>
          <w:sz w:val="22"/>
          <w:szCs w:val="22"/>
          <w:u w:val="single"/>
        </w:rPr>
      </w:pPr>
    </w:p>
    <w:p w:rsidR="002561A8" w:rsidRPr="00F04016" w:rsidRDefault="00EF3DF0" w:rsidP="00F04016">
      <w:pPr>
        <w:ind w:left="284" w:hanging="284"/>
        <w:rPr>
          <w:rFonts w:ascii="Arial" w:hAnsi="Arial" w:cs="Arial"/>
          <w:b/>
          <w:sz w:val="22"/>
          <w:szCs w:val="22"/>
        </w:rPr>
      </w:pPr>
      <w:r w:rsidRPr="00F04016">
        <w:rPr>
          <w:rFonts w:ascii="Arial" w:hAnsi="Arial" w:cs="Arial"/>
          <w:snapToGrid w:val="0"/>
          <w:sz w:val="22"/>
          <w:szCs w:val="22"/>
          <w:u w:val="single"/>
        </w:rPr>
        <w:t xml:space="preserve">Letecká doprava </w:t>
      </w:r>
    </w:p>
    <w:p w:rsidR="008754A2" w:rsidRPr="00F04016" w:rsidRDefault="002561A8" w:rsidP="00F04016">
      <w:pPr>
        <w:tabs>
          <w:tab w:val="left" w:pos="284"/>
        </w:tabs>
        <w:overflowPunct w:val="0"/>
        <w:autoSpaceDE w:val="0"/>
        <w:autoSpaceDN w:val="0"/>
        <w:adjustRightInd w:val="0"/>
        <w:jc w:val="both"/>
        <w:textAlignment w:val="baseline"/>
        <w:rPr>
          <w:rFonts w:ascii="Arial" w:hAnsi="Arial" w:cs="Arial"/>
          <w:sz w:val="22"/>
          <w:szCs w:val="22"/>
        </w:rPr>
      </w:pPr>
      <w:r w:rsidRPr="00F04016">
        <w:rPr>
          <w:rFonts w:ascii="Arial" w:hAnsi="Arial" w:cs="Arial"/>
          <w:sz w:val="22"/>
          <w:szCs w:val="22"/>
        </w:rPr>
        <w:t>Nebude v území řešena.</w:t>
      </w:r>
    </w:p>
    <w:p w:rsidR="00CE08C8" w:rsidRPr="00F04016" w:rsidRDefault="00CE08C8" w:rsidP="00F04016">
      <w:pPr>
        <w:tabs>
          <w:tab w:val="left" w:pos="284"/>
        </w:tabs>
        <w:overflowPunct w:val="0"/>
        <w:autoSpaceDE w:val="0"/>
        <w:autoSpaceDN w:val="0"/>
        <w:adjustRightInd w:val="0"/>
        <w:jc w:val="both"/>
        <w:textAlignment w:val="baseline"/>
        <w:rPr>
          <w:rFonts w:ascii="Arial" w:hAnsi="Arial" w:cs="Arial"/>
          <w:sz w:val="22"/>
          <w:szCs w:val="22"/>
        </w:rPr>
      </w:pPr>
    </w:p>
    <w:p w:rsidR="00CE08C8" w:rsidRPr="00F04016" w:rsidRDefault="00CE08C8" w:rsidP="00F04016">
      <w:pPr>
        <w:tabs>
          <w:tab w:val="left" w:pos="284"/>
        </w:tabs>
        <w:overflowPunct w:val="0"/>
        <w:autoSpaceDE w:val="0"/>
        <w:autoSpaceDN w:val="0"/>
        <w:adjustRightInd w:val="0"/>
        <w:jc w:val="both"/>
        <w:textAlignment w:val="baseline"/>
        <w:rPr>
          <w:rFonts w:ascii="Arial" w:hAnsi="Arial" w:cs="Arial"/>
          <w:sz w:val="22"/>
          <w:szCs w:val="22"/>
        </w:rPr>
      </w:pPr>
    </w:p>
    <w:p w:rsidR="001F27E9" w:rsidRDefault="001F27E9" w:rsidP="00F04016">
      <w:pPr>
        <w:ind w:left="284" w:hanging="284"/>
        <w:rPr>
          <w:rFonts w:ascii="Arial" w:hAnsi="Arial" w:cs="Arial"/>
          <w:b/>
          <w:sz w:val="22"/>
          <w:szCs w:val="22"/>
          <w:u w:val="single"/>
        </w:rPr>
      </w:pPr>
    </w:p>
    <w:p w:rsidR="001F27E9" w:rsidRDefault="001F27E9" w:rsidP="00F04016">
      <w:pPr>
        <w:ind w:left="284" w:hanging="284"/>
        <w:rPr>
          <w:rFonts w:ascii="Arial" w:hAnsi="Arial" w:cs="Arial"/>
          <w:b/>
          <w:sz w:val="22"/>
          <w:szCs w:val="22"/>
          <w:u w:val="single"/>
        </w:rPr>
      </w:pPr>
    </w:p>
    <w:p w:rsidR="001F27E9" w:rsidRDefault="001F27E9" w:rsidP="00F04016">
      <w:pPr>
        <w:ind w:left="284" w:hanging="284"/>
        <w:rPr>
          <w:rFonts w:ascii="Arial" w:hAnsi="Arial" w:cs="Arial"/>
          <w:b/>
          <w:sz w:val="22"/>
          <w:szCs w:val="22"/>
          <w:u w:val="single"/>
        </w:rPr>
      </w:pPr>
    </w:p>
    <w:p w:rsidR="007F4F9F" w:rsidRPr="00F04016" w:rsidRDefault="007F4F9F" w:rsidP="00F04016">
      <w:pPr>
        <w:ind w:left="284" w:hanging="284"/>
        <w:rPr>
          <w:rFonts w:ascii="Arial" w:hAnsi="Arial" w:cs="Arial"/>
          <w:b/>
          <w:sz w:val="22"/>
          <w:szCs w:val="22"/>
          <w:u w:val="single"/>
        </w:rPr>
      </w:pPr>
      <w:r w:rsidRPr="00F04016">
        <w:rPr>
          <w:rFonts w:ascii="Arial" w:hAnsi="Arial" w:cs="Arial"/>
          <w:b/>
          <w:sz w:val="22"/>
          <w:szCs w:val="22"/>
          <w:u w:val="single"/>
        </w:rPr>
        <w:t>Technická infrastruktura</w:t>
      </w:r>
    </w:p>
    <w:p w:rsidR="00364BDE" w:rsidRPr="00F04016" w:rsidRDefault="00364BDE" w:rsidP="00F04016">
      <w:pPr>
        <w:rPr>
          <w:rFonts w:ascii="Arial" w:hAnsi="Arial" w:cs="Arial"/>
          <w:b/>
          <w:sz w:val="22"/>
          <w:szCs w:val="22"/>
          <w:u w:val="single"/>
        </w:rPr>
      </w:pPr>
    </w:p>
    <w:p w:rsidR="007F4F9F" w:rsidRPr="00F04016" w:rsidRDefault="00364BDE" w:rsidP="00F04016">
      <w:pPr>
        <w:tabs>
          <w:tab w:val="left" w:pos="284"/>
        </w:tabs>
        <w:rPr>
          <w:rFonts w:ascii="Arial" w:hAnsi="Arial" w:cs="Arial"/>
          <w:sz w:val="22"/>
          <w:szCs w:val="22"/>
        </w:rPr>
      </w:pPr>
      <w:r w:rsidRPr="00F04016">
        <w:rPr>
          <w:rFonts w:ascii="Arial" w:hAnsi="Arial" w:cs="Arial"/>
          <w:sz w:val="22"/>
          <w:szCs w:val="22"/>
        </w:rPr>
        <w:t>Demografický vývoj</w:t>
      </w:r>
    </w:p>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Demografický vývoj (prognóza)</w:t>
      </w:r>
    </w:p>
    <w:tbl>
      <w:tblPr>
        <w:tblW w:w="9214" w:type="dxa"/>
        <w:tblInd w:w="-8" w:type="dxa"/>
        <w:tblBorders>
          <w:top w:val="single" w:sz="2" w:space="0" w:color="E2E8F0"/>
          <w:left w:val="single" w:sz="2" w:space="0" w:color="E2E8F0"/>
          <w:bottom w:val="single" w:sz="2" w:space="0" w:color="E2E8F0"/>
          <w:right w:val="single" w:sz="2" w:space="0" w:color="E2E8F0"/>
        </w:tblBorders>
        <w:tblCellMar>
          <w:top w:w="15" w:type="dxa"/>
          <w:left w:w="15" w:type="dxa"/>
          <w:bottom w:w="15" w:type="dxa"/>
          <w:right w:w="15" w:type="dxa"/>
        </w:tblCellMar>
        <w:tblLook w:val="04A0" w:firstRow="1" w:lastRow="0" w:firstColumn="1" w:lastColumn="0" w:noHBand="0" w:noVBand="1"/>
      </w:tblPr>
      <w:tblGrid>
        <w:gridCol w:w="2198"/>
        <w:gridCol w:w="1865"/>
        <w:gridCol w:w="757"/>
        <w:gridCol w:w="709"/>
        <w:gridCol w:w="708"/>
        <w:gridCol w:w="709"/>
        <w:gridCol w:w="709"/>
        <w:gridCol w:w="709"/>
        <w:gridCol w:w="850"/>
      </w:tblGrid>
      <w:tr w:rsidR="003E729E" w:rsidRPr="00F04016" w:rsidTr="003E729E">
        <w:trPr>
          <w:gridAfter w:val="1"/>
          <w:wAfter w:w="850" w:type="dxa"/>
          <w:trHeight w:val="246"/>
        </w:trPr>
        <w:tc>
          <w:tcPr>
            <w:tcW w:w="2198" w:type="dxa"/>
            <w:vMerge w:val="restart"/>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Název části obce</w:t>
            </w:r>
          </w:p>
        </w:tc>
        <w:tc>
          <w:tcPr>
            <w:tcW w:w="1865" w:type="dxa"/>
            <w:vMerge w:val="restart"/>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Bydlící obyvatelé</w:t>
            </w:r>
          </w:p>
        </w:tc>
        <w:tc>
          <w:tcPr>
            <w:tcW w:w="4301" w:type="dxa"/>
            <w:gridSpan w:val="6"/>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Počet bydlících obyvatel</w:t>
            </w:r>
          </w:p>
        </w:tc>
      </w:tr>
      <w:tr w:rsidR="003E729E" w:rsidRPr="00F04016" w:rsidTr="003E729E">
        <w:trPr>
          <w:trHeight w:val="260"/>
        </w:trPr>
        <w:tc>
          <w:tcPr>
            <w:tcW w:w="2198" w:type="dxa"/>
            <w:vMerge/>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p>
        </w:tc>
        <w:tc>
          <w:tcPr>
            <w:tcW w:w="1865" w:type="dxa"/>
            <w:vMerge/>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p>
        </w:tc>
        <w:tc>
          <w:tcPr>
            <w:tcW w:w="75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2002</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2005</w:t>
            </w:r>
          </w:p>
        </w:tc>
        <w:tc>
          <w:tcPr>
            <w:tcW w:w="708"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2010</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2015</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2020</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2025</w:t>
            </w:r>
          </w:p>
        </w:tc>
        <w:tc>
          <w:tcPr>
            <w:tcW w:w="850"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2030</w:t>
            </w:r>
          </w:p>
        </w:tc>
      </w:tr>
      <w:tr w:rsidR="003E729E" w:rsidRPr="00F04016" w:rsidTr="003E729E">
        <w:trPr>
          <w:trHeight w:val="246"/>
        </w:trPr>
        <w:tc>
          <w:tcPr>
            <w:tcW w:w="2198" w:type="dxa"/>
            <w:vMerge w:val="restart"/>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Loučky</w:t>
            </w:r>
          </w:p>
        </w:tc>
        <w:tc>
          <w:tcPr>
            <w:tcW w:w="1865"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trvale bydlící</w:t>
            </w:r>
          </w:p>
        </w:tc>
        <w:tc>
          <w:tcPr>
            <w:tcW w:w="75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37</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37</w:t>
            </w:r>
          </w:p>
        </w:tc>
        <w:tc>
          <w:tcPr>
            <w:tcW w:w="708"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37</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36</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36</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36</w:t>
            </w:r>
          </w:p>
        </w:tc>
        <w:tc>
          <w:tcPr>
            <w:tcW w:w="850"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36</w:t>
            </w:r>
          </w:p>
        </w:tc>
      </w:tr>
      <w:tr w:rsidR="003E729E" w:rsidRPr="00F04016" w:rsidTr="003E729E">
        <w:trPr>
          <w:trHeight w:val="260"/>
        </w:trPr>
        <w:tc>
          <w:tcPr>
            <w:tcW w:w="2198" w:type="dxa"/>
            <w:vMerge/>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p>
        </w:tc>
        <w:tc>
          <w:tcPr>
            <w:tcW w:w="1865"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přechodně bydlící</w:t>
            </w:r>
          </w:p>
        </w:tc>
        <w:tc>
          <w:tcPr>
            <w:tcW w:w="75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35</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35</w:t>
            </w:r>
          </w:p>
        </w:tc>
        <w:tc>
          <w:tcPr>
            <w:tcW w:w="708"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35</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10</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10</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10</w:t>
            </w:r>
          </w:p>
        </w:tc>
        <w:tc>
          <w:tcPr>
            <w:tcW w:w="850"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10</w:t>
            </w:r>
          </w:p>
        </w:tc>
      </w:tr>
      <w:tr w:rsidR="003E729E" w:rsidRPr="00F04016" w:rsidTr="003E729E">
        <w:trPr>
          <w:trHeight w:val="260"/>
        </w:trPr>
        <w:tc>
          <w:tcPr>
            <w:tcW w:w="2198" w:type="dxa"/>
            <w:vMerge/>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p>
        </w:tc>
        <w:tc>
          <w:tcPr>
            <w:tcW w:w="1865"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celkem</w:t>
            </w:r>
          </w:p>
        </w:tc>
        <w:tc>
          <w:tcPr>
            <w:tcW w:w="75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72</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72</w:t>
            </w:r>
          </w:p>
        </w:tc>
        <w:tc>
          <w:tcPr>
            <w:tcW w:w="708"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72</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46</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46</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46</w:t>
            </w:r>
          </w:p>
        </w:tc>
        <w:tc>
          <w:tcPr>
            <w:tcW w:w="850"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46</w:t>
            </w:r>
          </w:p>
        </w:tc>
      </w:tr>
      <w:tr w:rsidR="003E729E" w:rsidRPr="00F04016" w:rsidTr="003E729E">
        <w:trPr>
          <w:trHeight w:val="246"/>
        </w:trPr>
        <w:tc>
          <w:tcPr>
            <w:tcW w:w="2198" w:type="dxa"/>
            <w:vMerge w:val="restart"/>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Vílanec</w:t>
            </w:r>
          </w:p>
        </w:tc>
        <w:tc>
          <w:tcPr>
            <w:tcW w:w="1865"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trvale bydlící</w:t>
            </w:r>
          </w:p>
        </w:tc>
        <w:tc>
          <w:tcPr>
            <w:tcW w:w="75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222</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222</w:t>
            </w:r>
          </w:p>
        </w:tc>
        <w:tc>
          <w:tcPr>
            <w:tcW w:w="708"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221</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296</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317</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337</w:t>
            </w:r>
          </w:p>
        </w:tc>
        <w:tc>
          <w:tcPr>
            <w:tcW w:w="850"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355</w:t>
            </w:r>
          </w:p>
        </w:tc>
      </w:tr>
      <w:tr w:rsidR="003E729E" w:rsidRPr="00F04016" w:rsidTr="003E729E">
        <w:trPr>
          <w:trHeight w:val="273"/>
        </w:trPr>
        <w:tc>
          <w:tcPr>
            <w:tcW w:w="2198" w:type="dxa"/>
            <w:vMerge/>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p>
        </w:tc>
        <w:tc>
          <w:tcPr>
            <w:tcW w:w="1865"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přechodně bydlící</w:t>
            </w:r>
          </w:p>
        </w:tc>
        <w:tc>
          <w:tcPr>
            <w:tcW w:w="75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5</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5</w:t>
            </w:r>
          </w:p>
        </w:tc>
        <w:tc>
          <w:tcPr>
            <w:tcW w:w="708"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5</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10</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10</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10</w:t>
            </w:r>
          </w:p>
        </w:tc>
        <w:tc>
          <w:tcPr>
            <w:tcW w:w="850"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10</w:t>
            </w:r>
          </w:p>
        </w:tc>
      </w:tr>
      <w:tr w:rsidR="003E729E" w:rsidRPr="00F04016" w:rsidTr="003E729E">
        <w:trPr>
          <w:trHeight w:val="260"/>
        </w:trPr>
        <w:tc>
          <w:tcPr>
            <w:tcW w:w="2198" w:type="dxa"/>
            <w:vMerge/>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p>
        </w:tc>
        <w:tc>
          <w:tcPr>
            <w:tcW w:w="1865"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celkem</w:t>
            </w:r>
          </w:p>
        </w:tc>
        <w:tc>
          <w:tcPr>
            <w:tcW w:w="75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227</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227</w:t>
            </w:r>
          </w:p>
        </w:tc>
        <w:tc>
          <w:tcPr>
            <w:tcW w:w="708"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226</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306</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327</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347</w:t>
            </w:r>
          </w:p>
        </w:tc>
        <w:tc>
          <w:tcPr>
            <w:tcW w:w="850"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365</w:t>
            </w:r>
          </w:p>
        </w:tc>
      </w:tr>
      <w:tr w:rsidR="003E729E" w:rsidRPr="00F04016" w:rsidTr="003E729E">
        <w:trPr>
          <w:trHeight w:val="246"/>
        </w:trPr>
        <w:tc>
          <w:tcPr>
            <w:tcW w:w="2198" w:type="dxa"/>
            <w:vMerge w:val="restart"/>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Obec Vílanec celkem</w:t>
            </w:r>
          </w:p>
        </w:tc>
        <w:tc>
          <w:tcPr>
            <w:tcW w:w="1865"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trvale bydlící</w:t>
            </w:r>
          </w:p>
        </w:tc>
        <w:tc>
          <w:tcPr>
            <w:tcW w:w="75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259</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259</w:t>
            </w:r>
          </w:p>
        </w:tc>
        <w:tc>
          <w:tcPr>
            <w:tcW w:w="708"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258</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332</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353</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373</w:t>
            </w:r>
          </w:p>
        </w:tc>
        <w:tc>
          <w:tcPr>
            <w:tcW w:w="850"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391</w:t>
            </w:r>
          </w:p>
        </w:tc>
      </w:tr>
      <w:tr w:rsidR="003E729E" w:rsidRPr="00F04016" w:rsidTr="003E729E">
        <w:trPr>
          <w:trHeight w:val="273"/>
        </w:trPr>
        <w:tc>
          <w:tcPr>
            <w:tcW w:w="2198" w:type="dxa"/>
            <w:vMerge/>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p>
        </w:tc>
        <w:tc>
          <w:tcPr>
            <w:tcW w:w="1865"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přechodně bydlící</w:t>
            </w:r>
          </w:p>
        </w:tc>
        <w:tc>
          <w:tcPr>
            <w:tcW w:w="75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40</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40</w:t>
            </w:r>
          </w:p>
        </w:tc>
        <w:tc>
          <w:tcPr>
            <w:tcW w:w="708"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40</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20</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20</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20</w:t>
            </w:r>
          </w:p>
        </w:tc>
        <w:tc>
          <w:tcPr>
            <w:tcW w:w="850"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20</w:t>
            </w:r>
          </w:p>
        </w:tc>
      </w:tr>
      <w:tr w:rsidR="003E729E" w:rsidRPr="00F04016" w:rsidTr="003E729E">
        <w:trPr>
          <w:trHeight w:val="260"/>
        </w:trPr>
        <w:tc>
          <w:tcPr>
            <w:tcW w:w="2198" w:type="dxa"/>
            <w:vMerge/>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p>
        </w:tc>
        <w:tc>
          <w:tcPr>
            <w:tcW w:w="1865"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celkem</w:t>
            </w:r>
          </w:p>
        </w:tc>
        <w:tc>
          <w:tcPr>
            <w:tcW w:w="75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299</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299</w:t>
            </w:r>
          </w:p>
        </w:tc>
        <w:tc>
          <w:tcPr>
            <w:tcW w:w="708"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298</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352</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373</w:t>
            </w:r>
          </w:p>
        </w:tc>
        <w:tc>
          <w:tcPr>
            <w:tcW w:w="709"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393</w:t>
            </w:r>
          </w:p>
        </w:tc>
        <w:tc>
          <w:tcPr>
            <w:tcW w:w="850"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411</w:t>
            </w:r>
          </w:p>
        </w:tc>
      </w:tr>
    </w:tbl>
    <w:p w:rsidR="003E729E" w:rsidRPr="00F04016" w:rsidRDefault="003E729E" w:rsidP="00F04016">
      <w:pPr>
        <w:jc w:val="both"/>
        <w:rPr>
          <w:rFonts w:ascii="Arial" w:hAnsi="Arial" w:cs="Arial"/>
          <w:b/>
          <w:i/>
          <w:sz w:val="22"/>
          <w:szCs w:val="22"/>
          <w:u w:val="single"/>
        </w:rPr>
      </w:pPr>
      <w:r w:rsidRPr="00F04016">
        <w:rPr>
          <w:rFonts w:ascii="Arial" w:hAnsi="Arial" w:cs="Arial"/>
          <w:color w:val="333333"/>
        </w:rPr>
        <w:t>Zdroj: Plán rozvoje vodovodů a kanalizací Kraje Vysočina</w:t>
      </w:r>
    </w:p>
    <w:p w:rsidR="003E729E" w:rsidRPr="00F04016" w:rsidRDefault="003E729E" w:rsidP="00F04016">
      <w:pPr>
        <w:tabs>
          <w:tab w:val="left" w:pos="284"/>
        </w:tabs>
        <w:ind w:left="720"/>
        <w:rPr>
          <w:rFonts w:ascii="Arial" w:hAnsi="Arial" w:cs="Arial"/>
          <w:b/>
          <w:bCs/>
          <w:sz w:val="22"/>
          <w:szCs w:val="22"/>
        </w:rPr>
      </w:pPr>
    </w:p>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Vývoj počtu obyvatel v obci (ČSÚ)</w:t>
      </w:r>
    </w:p>
    <w:tbl>
      <w:tblPr>
        <w:tblW w:w="9498" w:type="dxa"/>
        <w:tblInd w:w="-8" w:type="dxa"/>
        <w:tblBorders>
          <w:top w:val="single" w:sz="2" w:space="0" w:color="E2E8F0"/>
          <w:left w:val="single" w:sz="2" w:space="0" w:color="E2E8F0"/>
          <w:bottom w:val="single" w:sz="2" w:space="0" w:color="E2E8F0"/>
          <w:right w:val="single" w:sz="2" w:space="0" w:color="E2E8F0"/>
        </w:tblBorders>
        <w:tblCellMar>
          <w:top w:w="15" w:type="dxa"/>
          <w:left w:w="15" w:type="dxa"/>
          <w:bottom w:w="15" w:type="dxa"/>
          <w:right w:w="15" w:type="dxa"/>
        </w:tblCellMar>
        <w:tblLook w:val="04A0" w:firstRow="1" w:lastRow="0" w:firstColumn="1" w:lastColumn="0" w:noHBand="0" w:noVBand="1"/>
      </w:tblPr>
      <w:tblGrid>
        <w:gridCol w:w="993"/>
        <w:gridCol w:w="567"/>
        <w:gridCol w:w="567"/>
        <w:gridCol w:w="567"/>
        <w:gridCol w:w="567"/>
        <w:gridCol w:w="567"/>
        <w:gridCol w:w="567"/>
        <w:gridCol w:w="567"/>
        <w:gridCol w:w="567"/>
        <w:gridCol w:w="567"/>
        <w:gridCol w:w="567"/>
        <w:gridCol w:w="567"/>
        <w:gridCol w:w="567"/>
        <w:gridCol w:w="567"/>
        <w:gridCol w:w="567"/>
        <w:gridCol w:w="567"/>
      </w:tblGrid>
      <w:tr w:rsidR="003E729E" w:rsidRPr="00F04016" w:rsidTr="003E729E">
        <w:trPr>
          <w:trHeight w:val="229"/>
        </w:trPr>
        <w:tc>
          <w:tcPr>
            <w:tcW w:w="993"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Obec</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2009</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2010</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2011</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2012</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2013</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2014</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2015</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2016</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2017</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2018</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2019</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2020</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2021</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2022</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b/>
                <w:bCs/>
                <w:sz w:val="22"/>
                <w:szCs w:val="22"/>
              </w:rPr>
            </w:pPr>
            <w:r w:rsidRPr="00F04016">
              <w:rPr>
                <w:rFonts w:ascii="Arial" w:hAnsi="Arial" w:cs="Arial"/>
                <w:b/>
                <w:bCs/>
                <w:sz w:val="22"/>
                <w:szCs w:val="22"/>
              </w:rPr>
              <w:t>2023</w:t>
            </w:r>
          </w:p>
        </w:tc>
      </w:tr>
      <w:tr w:rsidR="003E729E" w:rsidRPr="00F04016" w:rsidTr="003E729E">
        <w:trPr>
          <w:trHeight w:val="229"/>
        </w:trPr>
        <w:tc>
          <w:tcPr>
            <w:tcW w:w="993"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Vílanec</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314</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314</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307</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300</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315</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316</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322</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325</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328</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320</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314</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314</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325</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hideMark/>
          </w:tcPr>
          <w:p w:rsidR="003E729E" w:rsidRPr="00F04016" w:rsidRDefault="003E729E" w:rsidP="00F04016">
            <w:pPr>
              <w:tabs>
                <w:tab w:val="left" w:pos="284"/>
              </w:tabs>
              <w:rPr>
                <w:rFonts w:ascii="Arial" w:hAnsi="Arial" w:cs="Arial"/>
                <w:sz w:val="22"/>
                <w:szCs w:val="22"/>
              </w:rPr>
            </w:pPr>
            <w:r w:rsidRPr="00F04016">
              <w:rPr>
                <w:rFonts w:ascii="Arial" w:hAnsi="Arial" w:cs="Arial"/>
                <w:sz w:val="22"/>
                <w:szCs w:val="22"/>
              </w:rPr>
              <w:t>-</w:t>
            </w:r>
          </w:p>
        </w:tc>
      </w:tr>
    </w:tbl>
    <w:p w:rsidR="00364BDE" w:rsidRPr="00F04016" w:rsidRDefault="00364BDE" w:rsidP="00F04016">
      <w:pPr>
        <w:jc w:val="both"/>
        <w:rPr>
          <w:rFonts w:ascii="Arial" w:hAnsi="Arial" w:cs="Arial"/>
          <w:b/>
          <w:i/>
          <w:sz w:val="22"/>
          <w:szCs w:val="22"/>
          <w:u w:val="single"/>
        </w:rPr>
      </w:pPr>
      <w:r w:rsidRPr="00F04016">
        <w:rPr>
          <w:rFonts w:ascii="Arial" w:hAnsi="Arial" w:cs="Arial"/>
          <w:color w:val="333333"/>
        </w:rPr>
        <w:t>Zdroj: Plán rozvoje vodovodů a kanalizací Kraje Vysočina</w:t>
      </w:r>
    </w:p>
    <w:p w:rsidR="00364BDE" w:rsidRPr="00F04016" w:rsidRDefault="00364BDE" w:rsidP="00F04016">
      <w:pPr>
        <w:jc w:val="both"/>
        <w:rPr>
          <w:rFonts w:ascii="Arial" w:hAnsi="Arial" w:cs="Arial"/>
          <w:b/>
          <w:i/>
          <w:sz w:val="22"/>
          <w:szCs w:val="22"/>
          <w:u w:val="single"/>
        </w:rPr>
      </w:pPr>
    </w:p>
    <w:p w:rsidR="007F4F9F" w:rsidRPr="00F04016" w:rsidRDefault="007F4F9F" w:rsidP="00F04016">
      <w:pPr>
        <w:jc w:val="both"/>
        <w:rPr>
          <w:rFonts w:ascii="Arial" w:hAnsi="Arial" w:cs="Arial"/>
          <w:b/>
          <w:i/>
          <w:sz w:val="22"/>
          <w:szCs w:val="22"/>
          <w:u w:val="single"/>
        </w:rPr>
      </w:pPr>
      <w:r w:rsidRPr="00F04016">
        <w:rPr>
          <w:rFonts w:ascii="Arial" w:hAnsi="Arial" w:cs="Arial"/>
          <w:b/>
          <w:i/>
          <w:sz w:val="22"/>
          <w:szCs w:val="22"/>
          <w:u w:val="single"/>
        </w:rPr>
        <w:t>Zásobování pitnou vodou</w:t>
      </w:r>
    </w:p>
    <w:p w:rsidR="0096078A" w:rsidRPr="00F04016" w:rsidRDefault="0096078A" w:rsidP="00F04016">
      <w:pPr>
        <w:jc w:val="both"/>
        <w:rPr>
          <w:rFonts w:ascii="Arial" w:hAnsi="Arial" w:cs="Arial"/>
          <w:sz w:val="22"/>
          <w:szCs w:val="22"/>
          <w:u w:val="single"/>
        </w:rPr>
      </w:pPr>
    </w:p>
    <w:p w:rsidR="00D938A8" w:rsidRPr="00F04016" w:rsidRDefault="00D938A8" w:rsidP="00F04016">
      <w:pPr>
        <w:jc w:val="both"/>
        <w:rPr>
          <w:rFonts w:ascii="Arial" w:hAnsi="Arial" w:cs="Arial"/>
          <w:sz w:val="22"/>
          <w:szCs w:val="22"/>
          <w:u w:val="single"/>
        </w:rPr>
      </w:pPr>
      <w:r w:rsidRPr="00F04016">
        <w:rPr>
          <w:rFonts w:ascii="Arial" w:hAnsi="Arial" w:cs="Arial"/>
          <w:sz w:val="22"/>
          <w:szCs w:val="22"/>
          <w:u w:val="single"/>
        </w:rPr>
        <w:t xml:space="preserve">Stav: </w:t>
      </w:r>
    </w:p>
    <w:p w:rsidR="005E1DA5" w:rsidRPr="005D5231" w:rsidRDefault="005E1DA5" w:rsidP="00F04016">
      <w:pPr>
        <w:jc w:val="both"/>
        <w:rPr>
          <w:rFonts w:ascii="Arial" w:hAnsi="Arial" w:cs="Arial"/>
          <w:sz w:val="22"/>
          <w:szCs w:val="22"/>
        </w:rPr>
      </w:pPr>
      <w:r w:rsidRPr="005D5231">
        <w:rPr>
          <w:rFonts w:ascii="Arial" w:hAnsi="Arial" w:cs="Arial"/>
          <w:sz w:val="22"/>
          <w:szCs w:val="22"/>
        </w:rPr>
        <w:t>Místní (městská) část Loučky</w:t>
      </w:r>
    </w:p>
    <w:p w:rsidR="005E1DA5" w:rsidRPr="00F04016" w:rsidRDefault="005E1DA5" w:rsidP="00F04016">
      <w:pPr>
        <w:jc w:val="both"/>
        <w:rPr>
          <w:rFonts w:ascii="Arial" w:hAnsi="Arial" w:cs="Arial"/>
          <w:sz w:val="22"/>
          <w:szCs w:val="22"/>
        </w:rPr>
      </w:pPr>
      <w:r w:rsidRPr="00F04016">
        <w:rPr>
          <w:rFonts w:ascii="Arial" w:hAnsi="Arial" w:cs="Arial"/>
          <w:sz w:val="22"/>
          <w:szCs w:val="22"/>
        </w:rPr>
        <w:t>V místní části Loučky je vybudovaný veřejný vodovod, který je součástí skupinového vodovodu Vílanec – Loučky. Obyvatelé jsou vodou zásobeni gravitačně.</w:t>
      </w:r>
    </w:p>
    <w:p w:rsidR="005E1DA5" w:rsidRPr="00F04016" w:rsidRDefault="005E1DA5" w:rsidP="00F04016">
      <w:pPr>
        <w:jc w:val="both"/>
        <w:rPr>
          <w:rFonts w:ascii="Arial" w:hAnsi="Arial" w:cs="Arial"/>
          <w:sz w:val="22"/>
          <w:szCs w:val="22"/>
        </w:rPr>
      </w:pPr>
    </w:p>
    <w:p w:rsidR="005E1DA5" w:rsidRPr="00F04016" w:rsidRDefault="005E1DA5" w:rsidP="00F04016">
      <w:pPr>
        <w:jc w:val="both"/>
        <w:rPr>
          <w:rFonts w:ascii="Arial" w:hAnsi="Arial" w:cs="Arial"/>
          <w:sz w:val="22"/>
          <w:szCs w:val="22"/>
        </w:rPr>
      </w:pPr>
      <w:r w:rsidRPr="00F04016">
        <w:rPr>
          <w:rFonts w:ascii="Arial" w:hAnsi="Arial" w:cs="Arial"/>
          <w:sz w:val="22"/>
          <w:szCs w:val="22"/>
        </w:rPr>
        <w:t>Místní (městská) část Vílanec</w:t>
      </w:r>
    </w:p>
    <w:p w:rsidR="00FF54E3" w:rsidRPr="00F04016" w:rsidRDefault="00461F19" w:rsidP="00F04016">
      <w:pPr>
        <w:jc w:val="both"/>
        <w:rPr>
          <w:rFonts w:ascii="Arial" w:hAnsi="Arial" w:cs="Arial"/>
          <w:sz w:val="22"/>
          <w:szCs w:val="22"/>
        </w:rPr>
      </w:pPr>
      <w:r w:rsidRPr="00F04016">
        <w:rPr>
          <w:rFonts w:ascii="Arial" w:hAnsi="Arial" w:cs="Arial"/>
          <w:sz w:val="22"/>
          <w:szCs w:val="22"/>
        </w:rPr>
        <w:t>Místní část Vílanec je zásobována z veřejného vodovodu, který je součástí vodovodu Vílanec – Loučky. Na vodovod je zásobním řadem napojena také obec Čížov, kam je voda obcí Vílanec předávána. Zdrojem pitné vody jsou dvě prameniště „Pod Špičákem" a „V loukách". V prvém případě se jedná o dvě akumulační studny hloubek 9,8 m a 5,0 m v kombinaci s jímacími zářezy. Ve druhém případě se jedná o akumulačně - jímací studnu hloubky 6,4 m se dvěma zářezy. Souhrnná vydatnost prameniště činí 2,1 l/s. Obyvatelé jsou zásobeni gravitačně. Podzemní voda je vedena přes odkyselovací jímku do VDJ Loučky 250 m</w:t>
      </w:r>
      <w:r w:rsidRPr="00A471D6">
        <w:rPr>
          <w:rFonts w:ascii="Arial" w:hAnsi="Arial" w:cs="Arial"/>
          <w:sz w:val="22"/>
          <w:szCs w:val="22"/>
          <w:vertAlign w:val="superscript"/>
        </w:rPr>
        <w:t>3</w:t>
      </w:r>
      <w:r w:rsidRPr="00F04016">
        <w:rPr>
          <w:rFonts w:ascii="Arial" w:hAnsi="Arial" w:cs="Arial"/>
          <w:sz w:val="22"/>
          <w:szCs w:val="22"/>
        </w:rPr>
        <w:t>. Z armaturní komory tohoto VDJ vedou 3 samostatné zásobní řady do místních částí Vílanec a Loučky a obce Čížov. Obyvatelé jsou vodou zásobeni gravitačně.</w:t>
      </w:r>
    </w:p>
    <w:p w:rsidR="00461F19" w:rsidRPr="00F04016" w:rsidRDefault="00461F19" w:rsidP="00F04016">
      <w:pPr>
        <w:jc w:val="both"/>
        <w:rPr>
          <w:rFonts w:ascii="Arial" w:hAnsi="Arial" w:cs="Arial"/>
          <w:sz w:val="22"/>
          <w:szCs w:val="22"/>
          <w:u w:val="single"/>
        </w:rPr>
      </w:pPr>
    </w:p>
    <w:p w:rsidR="00D938A8" w:rsidRPr="00F04016" w:rsidRDefault="00D938A8" w:rsidP="00F04016">
      <w:pPr>
        <w:jc w:val="both"/>
        <w:rPr>
          <w:rFonts w:ascii="Arial" w:hAnsi="Arial" w:cs="Arial"/>
          <w:sz w:val="22"/>
          <w:szCs w:val="22"/>
          <w:u w:val="single"/>
        </w:rPr>
      </w:pPr>
      <w:r w:rsidRPr="00F04016">
        <w:rPr>
          <w:rFonts w:ascii="Arial" w:hAnsi="Arial" w:cs="Arial"/>
          <w:sz w:val="22"/>
          <w:szCs w:val="22"/>
          <w:u w:val="single"/>
        </w:rPr>
        <w:t xml:space="preserve">Návrh v  PRVK: </w:t>
      </w:r>
    </w:p>
    <w:p w:rsidR="00461F19" w:rsidRPr="005D5231" w:rsidRDefault="00461F19" w:rsidP="00F04016">
      <w:pPr>
        <w:jc w:val="both"/>
        <w:rPr>
          <w:rFonts w:ascii="Arial" w:hAnsi="Arial" w:cs="Arial"/>
          <w:sz w:val="22"/>
          <w:szCs w:val="22"/>
        </w:rPr>
      </w:pPr>
      <w:r w:rsidRPr="005D5231">
        <w:rPr>
          <w:rFonts w:ascii="Arial" w:hAnsi="Arial" w:cs="Arial"/>
          <w:bCs/>
          <w:sz w:val="22"/>
          <w:szCs w:val="22"/>
        </w:rPr>
        <w:t>Místní (městská) část Loučky</w:t>
      </w:r>
    </w:p>
    <w:p w:rsidR="00461F19" w:rsidRPr="00F04016" w:rsidRDefault="00461F19" w:rsidP="00F04016">
      <w:pPr>
        <w:jc w:val="both"/>
        <w:rPr>
          <w:rFonts w:ascii="Arial" w:hAnsi="Arial" w:cs="Arial"/>
          <w:sz w:val="22"/>
          <w:szCs w:val="22"/>
        </w:rPr>
      </w:pPr>
      <w:r w:rsidRPr="00F04016">
        <w:rPr>
          <w:rFonts w:ascii="Arial" w:hAnsi="Arial" w:cs="Arial"/>
          <w:sz w:val="22"/>
          <w:szCs w:val="22"/>
        </w:rPr>
        <w:t>Vzhledem k technickému stavu části vodovodní sítě se předpokládá částečná obnova (rekonstrukce) vodovodní sítě včetně souvisejících objektů. Dále se navrhuje dostavba vodovodní sítě v lokalitách, kde dosud není vybudována.</w:t>
      </w:r>
    </w:p>
    <w:p w:rsidR="00461F19" w:rsidRPr="00F04016" w:rsidRDefault="00461F19" w:rsidP="00F04016">
      <w:pPr>
        <w:jc w:val="both"/>
        <w:rPr>
          <w:rFonts w:ascii="Arial" w:hAnsi="Arial" w:cs="Arial"/>
          <w:sz w:val="22"/>
          <w:szCs w:val="22"/>
        </w:rPr>
      </w:pPr>
      <w:r w:rsidRPr="00F04016">
        <w:rPr>
          <w:rFonts w:ascii="Arial" w:hAnsi="Arial" w:cs="Arial"/>
          <w:sz w:val="22"/>
          <w:szCs w:val="22"/>
        </w:rPr>
        <w:t> </w:t>
      </w:r>
    </w:p>
    <w:p w:rsidR="00461F19" w:rsidRPr="005D5231" w:rsidRDefault="00461F19" w:rsidP="00F04016">
      <w:pPr>
        <w:jc w:val="both"/>
        <w:rPr>
          <w:rFonts w:ascii="Arial" w:hAnsi="Arial" w:cs="Arial"/>
          <w:sz w:val="22"/>
          <w:szCs w:val="22"/>
        </w:rPr>
      </w:pPr>
      <w:r w:rsidRPr="005D5231">
        <w:rPr>
          <w:rFonts w:ascii="Arial" w:hAnsi="Arial" w:cs="Arial"/>
          <w:bCs/>
          <w:sz w:val="22"/>
          <w:szCs w:val="22"/>
        </w:rPr>
        <w:t>Místní (městská) část Vílanec</w:t>
      </w:r>
    </w:p>
    <w:p w:rsidR="00461F19" w:rsidRPr="00F04016" w:rsidRDefault="00461F19" w:rsidP="00F04016">
      <w:pPr>
        <w:jc w:val="both"/>
        <w:rPr>
          <w:rFonts w:ascii="Arial" w:hAnsi="Arial" w:cs="Arial"/>
          <w:sz w:val="22"/>
          <w:szCs w:val="22"/>
        </w:rPr>
      </w:pPr>
      <w:r w:rsidRPr="00F04016">
        <w:rPr>
          <w:rFonts w:ascii="Arial" w:hAnsi="Arial" w:cs="Arial"/>
          <w:sz w:val="22"/>
          <w:szCs w:val="22"/>
        </w:rPr>
        <w:t>Výhledově je uvažováno s posílením vodních zdrojů v prost</w:t>
      </w:r>
      <w:r w:rsidR="005D5231">
        <w:rPr>
          <w:rFonts w:ascii="Arial" w:hAnsi="Arial" w:cs="Arial"/>
          <w:sz w:val="22"/>
          <w:szCs w:val="22"/>
        </w:rPr>
        <w:t>oru prameniště „Pod Špičákem" s </w:t>
      </w:r>
      <w:r w:rsidRPr="00F04016">
        <w:rPr>
          <w:rFonts w:ascii="Arial" w:hAnsi="Arial" w:cs="Arial"/>
          <w:sz w:val="22"/>
          <w:szCs w:val="22"/>
        </w:rPr>
        <w:t>ohledem na předpokládaný rozvoj obcí Vílanec a Čížov. Uvažováno je s posílením stávajících vodních zdrojů o zhruba 1,0 l/s.</w:t>
      </w:r>
    </w:p>
    <w:p w:rsidR="00461F19" w:rsidRPr="00F04016" w:rsidRDefault="00461F19" w:rsidP="00F04016">
      <w:pPr>
        <w:jc w:val="both"/>
        <w:rPr>
          <w:rFonts w:ascii="Arial" w:hAnsi="Arial" w:cs="Arial"/>
          <w:sz w:val="22"/>
          <w:szCs w:val="22"/>
        </w:rPr>
      </w:pPr>
      <w:r w:rsidRPr="00F04016">
        <w:rPr>
          <w:rFonts w:ascii="Arial" w:hAnsi="Arial" w:cs="Arial"/>
          <w:sz w:val="22"/>
          <w:szCs w:val="22"/>
        </w:rPr>
        <w:lastRenderedPageBreak/>
        <w:t>Vzhledem k technickému stavu části vodovodní sítě se předpokládá částečná obnova (rekonstrukce) vodovodní sítě včetně souvisejících objektů a rekonstrukce (modernizace) úpravny vody a VDJ. Dále se navrhuje dostavba vodovodní sítě v lokalitách, kde dosud není vybudována.</w:t>
      </w:r>
    </w:p>
    <w:p w:rsidR="00461F19" w:rsidRPr="005D5231" w:rsidRDefault="00461F19" w:rsidP="00F04016">
      <w:pPr>
        <w:jc w:val="both"/>
        <w:rPr>
          <w:rFonts w:ascii="Arial" w:hAnsi="Arial" w:cs="Arial"/>
          <w:sz w:val="22"/>
          <w:szCs w:val="22"/>
        </w:rPr>
      </w:pPr>
      <w:r w:rsidRPr="005D5231">
        <w:rPr>
          <w:rFonts w:ascii="Arial" w:hAnsi="Arial" w:cs="Arial"/>
          <w:bCs/>
          <w:sz w:val="22"/>
          <w:szCs w:val="22"/>
        </w:rPr>
        <w:t>Navrhované zdroje pitné vody</w:t>
      </w:r>
    </w:p>
    <w:p w:rsidR="00461F19" w:rsidRPr="00F04016" w:rsidRDefault="005D5231" w:rsidP="00F04016">
      <w:pPr>
        <w:jc w:val="both"/>
        <w:rPr>
          <w:rFonts w:ascii="Arial" w:hAnsi="Arial" w:cs="Arial"/>
          <w:sz w:val="22"/>
          <w:szCs w:val="22"/>
        </w:rPr>
      </w:pPr>
      <w:r>
        <w:rPr>
          <w:rFonts w:ascii="Arial" w:hAnsi="Arial" w:cs="Arial"/>
          <w:sz w:val="22"/>
          <w:szCs w:val="22"/>
        </w:rPr>
        <w:t>Zapracovat do ÚP nové zdroje vody dle podkladů obce.</w:t>
      </w:r>
    </w:p>
    <w:p w:rsidR="00461F19" w:rsidRPr="00F04016" w:rsidRDefault="00461F19" w:rsidP="00F04016">
      <w:pPr>
        <w:rPr>
          <w:rFonts w:ascii="Arial" w:hAnsi="Arial" w:cs="Arial"/>
          <w:b/>
          <w:i/>
          <w:sz w:val="22"/>
          <w:szCs w:val="22"/>
          <w:u w:val="single"/>
        </w:rPr>
      </w:pPr>
    </w:p>
    <w:p w:rsidR="00461F19" w:rsidRPr="00F04016" w:rsidRDefault="00461F19" w:rsidP="00F04016">
      <w:pPr>
        <w:rPr>
          <w:rFonts w:ascii="Arial" w:hAnsi="Arial" w:cs="Arial"/>
          <w:b/>
          <w:i/>
          <w:sz w:val="22"/>
          <w:szCs w:val="22"/>
          <w:u w:val="single"/>
        </w:rPr>
      </w:pPr>
    </w:p>
    <w:p w:rsidR="007F4F9F" w:rsidRPr="00F04016" w:rsidRDefault="007F4F9F" w:rsidP="00F04016">
      <w:pPr>
        <w:rPr>
          <w:rFonts w:ascii="Arial" w:hAnsi="Arial" w:cs="Arial"/>
          <w:b/>
          <w:i/>
          <w:sz w:val="22"/>
          <w:szCs w:val="22"/>
          <w:u w:val="single"/>
        </w:rPr>
      </w:pPr>
      <w:r w:rsidRPr="00F04016">
        <w:rPr>
          <w:rFonts w:ascii="Arial" w:hAnsi="Arial" w:cs="Arial"/>
          <w:b/>
          <w:i/>
          <w:sz w:val="22"/>
          <w:szCs w:val="22"/>
          <w:u w:val="single"/>
        </w:rPr>
        <w:t>Odkanalizování a čištění odpadních vod</w:t>
      </w:r>
    </w:p>
    <w:p w:rsidR="00407788" w:rsidRPr="00F04016" w:rsidRDefault="00407788" w:rsidP="00F04016">
      <w:pPr>
        <w:rPr>
          <w:rFonts w:ascii="Arial" w:hAnsi="Arial" w:cs="Arial"/>
          <w:sz w:val="22"/>
          <w:szCs w:val="22"/>
          <w:u w:val="single"/>
        </w:rPr>
      </w:pPr>
    </w:p>
    <w:p w:rsidR="00066602" w:rsidRPr="00F04016" w:rsidRDefault="00065FF5" w:rsidP="00F04016">
      <w:pPr>
        <w:jc w:val="both"/>
        <w:rPr>
          <w:rFonts w:ascii="Arial" w:hAnsi="Arial" w:cs="Arial"/>
          <w:sz w:val="22"/>
          <w:szCs w:val="22"/>
          <w:u w:val="single"/>
        </w:rPr>
      </w:pPr>
      <w:r w:rsidRPr="00F04016">
        <w:rPr>
          <w:rFonts w:ascii="Arial" w:hAnsi="Arial" w:cs="Arial"/>
          <w:sz w:val="22"/>
          <w:szCs w:val="22"/>
          <w:u w:val="single"/>
        </w:rPr>
        <w:t>Stav</w:t>
      </w:r>
    </w:p>
    <w:p w:rsidR="00155D5B" w:rsidRPr="005D5231" w:rsidRDefault="00155D5B" w:rsidP="00F04016">
      <w:pPr>
        <w:jc w:val="both"/>
        <w:rPr>
          <w:rFonts w:ascii="Arial" w:hAnsi="Arial" w:cs="Arial"/>
          <w:sz w:val="22"/>
          <w:szCs w:val="22"/>
        </w:rPr>
      </w:pPr>
      <w:r w:rsidRPr="005D5231">
        <w:rPr>
          <w:rFonts w:ascii="Arial" w:hAnsi="Arial" w:cs="Arial"/>
          <w:bCs/>
          <w:sz w:val="22"/>
          <w:szCs w:val="22"/>
        </w:rPr>
        <w:t>Místní (městská) část Loučky</w:t>
      </w:r>
    </w:p>
    <w:p w:rsidR="00155D5B" w:rsidRPr="00F04016" w:rsidRDefault="00155D5B" w:rsidP="00F04016">
      <w:pPr>
        <w:jc w:val="both"/>
        <w:rPr>
          <w:rFonts w:ascii="Arial" w:hAnsi="Arial" w:cs="Arial"/>
          <w:sz w:val="22"/>
          <w:szCs w:val="22"/>
        </w:rPr>
      </w:pPr>
      <w:r w:rsidRPr="00F04016">
        <w:rPr>
          <w:rFonts w:ascii="Arial" w:hAnsi="Arial" w:cs="Arial"/>
          <w:sz w:val="22"/>
          <w:szCs w:val="22"/>
        </w:rPr>
        <w:t xml:space="preserve">V místní části Loučky je vybudována jednotná kanalizace v délce cca 385 m s dvěma </w:t>
      </w:r>
      <w:proofErr w:type="spellStart"/>
      <w:r w:rsidRPr="00F04016">
        <w:rPr>
          <w:rFonts w:ascii="Arial" w:hAnsi="Arial" w:cs="Arial"/>
          <w:sz w:val="22"/>
          <w:szCs w:val="22"/>
        </w:rPr>
        <w:t>výustmi</w:t>
      </w:r>
      <w:proofErr w:type="spellEnd"/>
      <w:r w:rsidRPr="00F04016">
        <w:rPr>
          <w:rFonts w:ascii="Arial" w:hAnsi="Arial" w:cs="Arial"/>
          <w:sz w:val="22"/>
          <w:szCs w:val="22"/>
        </w:rPr>
        <w:t xml:space="preserve"> do </w:t>
      </w:r>
      <w:proofErr w:type="spellStart"/>
      <w:r w:rsidRPr="00F04016">
        <w:rPr>
          <w:rFonts w:ascii="Arial" w:hAnsi="Arial" w:cs="Arial"/>
          <w:sz w:val="22"/>
          <w:szCs w:val="22"/>
        </w:rPr>
        <w:t>Loučského</w:t>
      </w:r>
      <w:proofErr w:type="spellEnd"/>
      <w:r w:rsidRPr="00F04016">
        <w:rPr>
          <w:rFonts w:ascii="Arial" w:hAnsi="Arial" w:cs="Arial"/>
          <w:sz w:val="22"/>
          <w:szCs w:val="22"/>
        </w:rPr>
        <w:t xml:space="preserve"> potoka. Odpadní voda je z nemovitostí vypouštěna po předčištění v domovních septicích či čistírnách. Na kanalizaci je napojeno zhruba 35 obyvatel.</w:t>
      </w:r>
    </w:p>
    <w:p w:rsidR="00155D5B" w:rsidRPr="00F04016" w:rsidRDefault="00155D5B" w:rsidP="00F04016">
      <w:pPr>
        <w:jc w:val="both"/>
        <w:rPr>
          <w:rFonts w:ascii="Arial" w:hAnsi="Arial" w:cs="Arial"/>
          <w:sz w:val="22"/>
          <w:szCs w:val="22"/>
        </w:rPr>
      </w:pPr>
      <w:r w:rsidRPr="00F04016">
        <w:rPr>
          <w:rFonts w:ascii="Arial" w:hAnsi="Arial" w:cs="Arial"/>
          <w:sz w:val="22"/>
          <w:szCs w:val="22"/>
        </w:rPr>
        <w:t>V místní části není vybudována čistírna odpadních vod.</w:t>
      </w:r>
    </w:p>
    <w:p w:rsidR="00155D5B" w:rsidRPr="00F04016" w:rsidRDefault="00155D5B" w:rsidP="00F04016">
      <w:pPr>
        <w:jc w:val="both"/>
        <w:rPr>
          <w:rFonts w:ascii="Arial" w:hAnsi="Arial" w:cs="Arial"/>
          <w:sz w:val="22"/>
          <w:szCs w:val="22"/>
        </w:rPr>
      </w:pPr>
      <w:r w:rsidRPr="00F04016">
        <w:rPr>
          <w:rFonts w:ascii="Arial" w:hAnsi="Arial" w:cs="Arial"/>
          <w:sz w:val="22"/>
          <w:szCs w:val="22"/>
        </w:rPr>
        <w:t> </w:t>
      </w:r>
    </w:p>
    <w:p w:rsidR="00155D5B" w:rsidRPr="005D5231" w:rsidRDefault="00155D5B" w:rsidP="00F04016">
      <w:pPr>
        <w:jc w:val="both"/>
        <w:rPr>
          <w:rFonts w:ascii="Arial" w:hAnsi="Arial" w:cs="Arial"/>
          <w:sz w:val="22"/>
          <w:szCs w:val="22"/>
        </w:rPr>
      </w:pPr>
      <w:r w:rsidRPr="005D5231">
        <w:rPr>
          <w:rFonts w:ascii="Arial" w:hAnsi="Arial" w:cs="Arial"/>
          <w:bCs/>
          <w:sz w:val="22"/>
          <w:szCs w:val="22"/>
        </w:rPr>
        <w:t>Místní (městská) část Vílanec</w:t>
      </w:r>
    </w:p>
    <w:p w:rsidR="00155D5B" w:rsidRPr="00F04016" w:rsidRDefault="00155D5B" w:rsidP="00F04016">
      <w:pPr>
        <w:jc w:val="both"/>
        <w:rPr>
          <w:rFonts w:ascii="Arial" w:hAnsi="Arial" w:cs="Arial"/>
          <w:sz w:val="22"/>
          <w:szCs w:val="22"/>
        </w:rPr>
      </w:pPr>
      <w:r w:rsidRPr="00F04016">
        <w:rPr>
          <w:rFonts w:ascii="Arial" w:hAnsi="Arial" w:cs="Arial"/>
          <w:sz w:val="22"/>
          <w:szCs w:val="22"/>
        </w:rPr>
        <w:t>V místní části Vílanec je vybudována jednotná kanalizační síť v délce cca 2107 m. Jednotná kanalizace je zakončena ČOV (biologický rybník Vílanec) a po dočištění v něm je odpadní voda vypouštěna do vodního toku Jihlávka. Na kanalizaci je napojeno cca 282 obyvatel.  V letech 2010 - 2011 byla provedena částečná rekonstrukce stokové sítě.</w:t>
      </w:r>
    </w:p>
    <w:p w:rsidR="00155D5B" w:rsidRPr="00F04016" w:rsidRDefault="00155D5B" w:rsidP="00F04016">
      <w:pPr>
        <w:jc w:val="both"/>
        <w:rPr>
          <w:rFonts w:ascii="Arial" w:hAnsi="Arial" w:cs="Arial"/>
          <w:sz w:val="22"/>
          <w:szCs w:val="22"/>
        </w:rPr>
      </w:pPr>
      <w:r w:rsidRPr="00F04016">
        <w:rPr>
          <w:rFonts w:ascii="Arial" w:hAnsi="Arial" w:cs="Arial"/>
          <w:sz w:val="22"/>
          <w:szCs w:val="22"/>
        </w:rPr>
        <w:t> </w:t>
      </w:r>
    </w:p>
    <w:p w:rsidR="00155D5B" w:rsidRPr="00F04016" w:rsidRDefault="00155D5B" w:rsidP="00F04016">
      <w:pPr>
        <w:jc w:val="both"/>
        <w:rPr>
          <w:rFonts w:ascii="Arial" w:hAnsi="Arial" w:cs="Arial"/>
          <w:sz w:val="22"/>
          <w:szCs w:val="22"/>
        </w:rPr>
      </w:pPr>
      <w:r w:rsidRPr="00F04016">
        <w:rPr>
          <w:rFonts w:ascii="Arial" w:hAnsi="Arial" w:cs="Arial"/>
          <w:sz w:val="22"/>
          <w:szCs w:val="22"/>
        </w:rPr>
        <w:t>V místní části je vybudována čistírna odpadních vod.</w:t>
      </w:r>
    </w:p>
    <w:p w:rsidR="00155D5B" w:rsidRPr="00F04016" w:rsidRDefault="00155D5B" w:rsidP="00F04016">
      <w:pPr>
        <w:jc w:val="both"/>
        <w:rPr>
          <w:rFonts w:ascii="Arial" w:hAnsi="Arial" w:cs="Arial"/>
          <w:sz w:val="22"/>
          <w:szCs w:val="22"/>
        </w:rPr>
      </w:pPr>
      <w:r w:rsidRPr="00F04016">
        <w:rPr>
          <w:rFonts w:ascii="Arial" w:hAnsi="Arial" w:cs="Arial"/>
          <w:sz w:val="22"/>
          <w:szCs w:val="22"/>
        </w:rPr>
        <w:t>V současnosti napojené obce (místní části): Vílanec</w:t>
      </w:r>
    </w:p>
    <w:p w:rsidR="0096078A" w:rsidRPr="00F04016" w:rsidRDefault="0096078A" w:rsidP="00F04016">
      <w:pPr>
        <w:jc w:val="both"/>
        <w:rPr>
          <w:rFonts w:ascii="Arial" w:hAnsi="Arial" w:cs="Arial"/>
          <w:sz w:val="22"/>
          <w:szCs w:val="22"/>
        </w:rPr>
      </w:pPr>
    </w:p>
    <w:p w:rsidR="00066602" w:rsidRPr="00F04016" w:rsidRDefault="00066602" w:rsidP="00F04016">
      <w:pPr>
        <w:rPr>
          <w:rFonts w:ascii="Arial" w:hAnsi="Arial" w:cs="Arial"/>
          <w:sz w:val="22"/>
          <w:szCs w:val="22"/>
          <w:u w:val="single"/>
        </w:rPr>
      </w:pPr>
      <w:r w:rsidRPr="00F04016">
        <w:rPr>
          <w:rFonts w:ascii="Arial" w:hAnsi="Arial" w:cs="Arial"/>
          <w:sz w:val="22"/>
          <w:szCs w:val="22"/>
          <w:u w:val="single"/>
        </w:rPr>
        <w:t xml:space="preserve">Návrh v  PRVK: </w:t>
      </w:r>
    </w:p>
    <w:p w:rsidR="00155D5B" w:rsidRPr="005D5231" w:rsidRDefault="00155D5B" w:rsidP="00F04016">
      <w:pPr>
        <w:tabs>
          <w:tab w:val="left" w:pos="0"/>
        </w:tabs>
        <w:rPr>
          <w:rFonts w:ascii="Arial" w:hAnsi="Arial" w:cs="Arial"/>
          <w:sz w:val="22"/>
          <w:szCs w:val="22"/>
        </w:rPr>
      </w:pPr>
      <w:r w:rsidRPr="005D5231">
        <w:rPr>
          <w:rFonts w:ascii="Arial" w:hAnsi="Arial" w:cs="Arial"/>
          <w:bCs/>
          <w:sz w:val="22"/>
          <w:szCs w:val="22"/>
        </w:rPr>
        <w:t>Místní (městská) část Loučky</w:t>
      </w:r>
    </w:p>
    <w:p w:rsidR="00155D5B" w:rsidRPr="00F04016" w:rsidRDefault="00155D5B" w:rsidP="005D5231">
      <w:pPr>
        <w:tabs>
          <w:tab w:val="left" w:pos="0"/>
        </w:tabs>
        <w:jc w:val="both"/>
        <w:rPr>
          <w:rFonts w:ascii="Arial" w:hAnsi="Arial" w:cs="Arial"/>
          <w:sz w:val="22"/>
          <w:szCs w:val="22"/>
        </w:rPr>
      </w:pPr>
      <w:r w:rsidRPr="00F04016">
        <w:rPr>
          <w:rFonts w:ascii="Arial" w:hAnsi="Arial" w:cs="Arial"/>
          <w:sz w:val="22"/>
          <w:szCs w:val="22"/>
        </w:rPr>
        <w:t>Vzhledem k nízkému počtu obyvatel budou odpadní vody z jednotlivých domácností zneškodňovány individuálním způsobem (např. domovní č</w:t>
      </w:r>
      <w:r w:rsidR="005D5231">
        <w:rPr>
          <w:rFonts w:ascii="Arial" w:hAnsi="Arial" w:cs="Arial"/>
          <w:sz w:val="22"/>
          <w:szCs w:val="22"/>
        </w:rPr>
        <w:t>istírny odpadních vod, jímky na </w:t>
      </w:r>
      <w:r w:rsidRPr="00F04016">
        <w:rPr>
          <w:rFonts w:ascii="Arial" w:hAnsi="Arial" w:cs="Arial"/>
          <w:sz w:val="22"/>
          <w:szCs w:val="22"/>
        </w:rPr>
        <w:t>vyvážení).</w:t>
      </w:r>
    </w:p>
    <w:p w:rsidR="00155D5B" w:rsidRPr="00F04016" w:rsidRDefault="00155D5B" w:rsidP="00F04016">
      <w:pPr>
        <w:tabs>
          <w:tab w:val="left" w:pos="0"/>
        </w:tabs>
        <w:rPr>
          <w:rFonts w:ascii="Arial" w:hAnsi="Arial" w:cs="Arial"/>
          <w:sz w:val="22"/>
          <w:szCs w:val="22"/>
        </w:rPr>
      </w:pPr>
      <w:r w:rsidRPr="00F04016">
        <w:rPr>
          <w:rFonts w:ascii="Arial" w:hAnsi="Arial" w:cs="Arial"/>
          <w:sz w:val="22"/>
          <w:szCs w:val="22"/>
        </w:rPr>
        <w:t> </w:t>
      </w:r>
    </w:p>
    <w:p w:rsidR="00155D5B" w:rsidRPr="005D5231" w:rsidRDefault="00155D5B" w:rsidP="005D5231">
      <w:pPr>
        <w:tabs>
          <w:tab w:val="left" w:pos="0"/>
        </w:tabs>
        <w:jc w:val="both"/>
        <w:rPr>
          <w:rFonts w:ascii="Arial" w:hAnsi="Arial" w:cs="Arial"/>
          <w:sz w:val="22"/>
          <w:szCs w:val="22"/>
        </w:rPr>
      </w:pPr>
      <w:r w:rsidRPr="005D5231">
        <w:rPr>
          <w:rFonts w:ascii="Arial" w:hAnsi="Arial" w:cs="Arial"/>
          <w:bCs/>
          <w:sz w:val="22"/>
          <w:szCs w:val="22"/>
        </w:rPr>
        <w:t>Místní (městská) část Vílanec</w:t>
      </w:r>
    </w:p>
    <w:p w:rsidR="00155D5B" w:rsidRPr="00F04016" w:rsidRDefault="00155D5B" w:rsidP="005D5231">
      <w:pPr>
        <w:tabs>
          <w:tab w:val="left" w:pos="0"/>
        </w:tabs>
        <w:jc w:val="both"/>
        <w:rPr>
          <w:rFonts w:ascii="Arial" w:hAnsi="Arial" w:cs="Arial"/>
          <w:sz w:val="22"/>
          <w:szCs w:val="22"/>
        </w:rPr>
      </w:pPr>
      <w:r w:rsidRPr="00F04016">
        <w:rPr>
          <w:rFonts w:ascii="Arial" w:hAnsi="Arial" w:cs="Arial"/>
          <w:sz w:val="22"/>
          <w:szCs w:val="22"/>
        </w:rPr>
        <w:t>V místní části Vílanec je uvažováno s postupnou částečnou výstavbou splaškové kanalizace. Odpadní vody budou odváděny na ČOV – biologický rybník. Vzhledem k technickému stavu části kanalizační sítě se předpokládá částečná obnova (rekonstrukce) kanalizační sítě včetně souvisejících objektů. Dále se navrhuje dostavba kanalizační sítě v lokalitách, kde dosud není vybudována. Stávající stoky budou částečně sloužit k odvodu dešťových a balastních vod.</w:t>
      </w:r>
    </w:p>
    <w:p w:rsidR="00155D5B" w:rsidRPr="00F04016" w:rsidRDefault="00155D5B" w:rsidP="005D5231">
      <w:pPr>
        <w:tabs>
          <w:tab w:val="left" w:pos="0"/>
        </w:tabs>
        <w:jc w:val="both"/>
        <w:rPr>
          <w:rFonts w:ascii="Arial" w:hAnsi="Arial" w:cs="Arial"/>
          <w:sz w:val="22"/>
          <w:szCs w:val="22"/>
        </w:rPr>
      </w:pPr>
      <w:r w:rsidRPr="00F04016">
        <w:rPr>
          <w:rFonts w:ascii="Arial" w:hAnsi="Arial" w:cs="Arial"/>
          <w:sz w:val="22"/>
          <w:szCs w:val="22"/>
        </w:rPr>
        <w:t>Výhledově se navrhuje rekonstrukce stávající ČOV.</w:t>
      </w:r>
    </w:p>
    <w:p w:rsidR="00155D5B" w:rsidRDefault="00155D5B" w:rsidP="00F04016">
      <w:pPr>
        <w:tabs>
          <w:tab w:val="left" w:pos="0"/>
        </w:tabs>
        <w:rPr>
          <w:rFonts w:ascii="Arial" w:hAnsi="Arial" w:cs="Arial"/>
          <w:sz w:val="22"/>
          <w:szCs w:val="22"/>
        </w:rPr>
      </w:pPr>
    </w:p>
    <w:p w:rsidR="00A471D6" w:rsidRPr="00F04016" w:rsidRDefault="00A471D6" w:rsidP="00F04016">
      <w:pPr>
        <w:tabs>
          <w:tab w:val="left" w:pos="0"/>
        </w:tabs>
        <w:rPr>
          <w:rFonts w:ascii="Arial" w:hAnsi="Arial" w:cs="Arial"/>
          <w:sz w:val="22"/>
          <w:szCs w:val="22"/>
        </w:rPr>
      </w:pPr>
    </w:p>
    <w:p w:rsidR="007F4F9F" w:rsidRPr="00F04016" w:rsidRDefault="007F4F9F" w:rsidP="00F04016">
      <w:pPr>
        <w:tabs>
          <w:tab w:val="left" w:pos="0"/>
        </w:tabs>
        <w:rPr>
          <w:rFonts w:ascii="Arial" w:hAnsi="Arial" w:cs="Arial"/>
          <w:b/>
          <w:i/>
          <w:sz w:val="22"/>
          <w:szCs w:val="22"/>
          <w:u w:val="single"/>
        </w:rPr>
      </w:pPr>
      <w:r w:rsidRPr="00F04016">
        <w:rPr>
          <w:rFonts w:ascii="Arial" w:hAnsi="Arial" w:cs="Arial"/>
          <w:b/>
          <w:i/>
          <w:sz w:val="22"/>
          <w:szCs w:val="22"/>
          <w:u w:val="single"/>
        </w:rPr>
        <w:t>Zásobování zemním plynem</w:t>
      </w:r>
    </w:p>
    <w:p w:rsidR="00FD0D03" w:rsidRPr="00F04016" w:rsidRDefault="00FD0D03" w:rsidP="00F04016">
      <w:pPr>
        <w:tabs>
          <w:tab w:val="left" w:pos="0"/>
        </w:tabs>
        <w:rPr>
          <w:rFonts w:ascii="Arial" w:hAnsi="Arial" w:cs="Arial"/>
          <w:sz w:val="22"/>
          <w:szCs w:val="22"/>
          <w:u w:val="single"/>
        </w:rPr>
      </w:pPr>
    </w:p>
    <w:p w:rsidR="00067B34" w:rsidRPr="00F04016" w:rsidRDefault="00A471D6" w:rsidP="00F04016">
      <w:pPr>
        <w:numPr>
          <w:ilvl w:val="1"/>
          <w:numId w:val="34"/>
        </w:numPr>
        <w:autoSpaceDE w:val="0"/>
        <w:autoSpaceDN w:val="0"/>
        <w:adjustRightInd w:val="0"/>
        <w:ind w:left="284" w:hanging="284"/>
        <w:jc w:val="both"/>
        <w:rPr>
          <w:rFonts w:ascii="Arial" w:hAnsi="Arial" w:cs="Arial"/>
          <w:sz w:val="22"/>
          <w:szCs w:val="22"/>
          <w:u w:val="single"/>
        </w:rPr>
      </w:pPr>
      <w:r>
        <w:rPr>
          <w:rFonts w:ascii="Arial" w:hAnsi="Arial" w:cs="Arial"/>
          <w:sz w:val="22"/>
          <w:szCs w:val="22"/>
        </w:rPr>
        <w:t>Místní část L</w:t>
      </w:r>
      <w:r w:rsidR="00155D5B" w:rsidRPr="00F04016">
        <w:rPr>
          <w:rFonts w:ascii="Arial" w:hAnsi="Arial" w:cs="Arial"/>
          <w:sz w:val="22"/>
          <w:szCs w:val="22"/>
        </w:rPr>
        <w:t xml:space="preserve">oučky není plynofikována a s její plynofikací ani není uvažováno. </w:t>
      </w:r>
      <w:r w:rsidR="00067B34" w:rsidRPr="00F04016">
        <w:rPr>
          <w:rFonts w:ascii="Arial" w:hAnsi="Arial" w:cs="Arial"/>
          <w:sz w:val="22"/>
          <w:szCs w:val="22"/>
        </w:rPr>
        <w:t>Z</w:t>
      </w:r>
      <w:r w:rsidR="00AA7C19">
        <w:rPr>
          <w:rFonts w:ascii="Arial" w:hAnsi="Arial" w:cs="Arial"/>
          <w:sz w:val="22"/>
          <w:szCs w:val="22"/>
        </w:rPr>
        <w:t>emní plyn do </w:t>
      </w:r>
      <w:r w:rsidR="00067B34" w:rsidRPr="00F04016">
        <w:rPr>
          <w:rFonts w:ascii="Arial" w:hAnsi="Arial" w:cs="Arial"/>
          <w:sz w:val="22"/>
          <w:szCs w:val="22"/>
        </w:rPr>
        <w:t>místní části Vílanec je veden z VTL plynovodu Jihlava – Znojmo VTL plynovodní přípojkou DN 80/40.Regulační stanice VTL/STL je vybudována pod rybníkem u silnice III/3830. V tomto sídle je provedena plošná plynofikace STL.</w:t>
      </w:r>
    </w:p>
    <w:p w:rsidR="007F4F9F" w:rsidRPr="00F04016" w:rsidRDefault="007F4F9F" w:rsidP="00F04016">
      <w:pPr>
        <w:numPr>
          <w:ilvl w:val="1"/>
          <w:numId w:val="34"/>
        </w:numPr>
        <w:autoSpaceDE w:val="0"/>
        <w:autoSpaceDN w:val="0"/>
        <w:adjustRightInd w:val="0"/>
        <w:ind w:left="284" w:hanging="284"/>
        <w:jc w:val="both"/>
        <w:rPr>
          <w:rFonts w:ascii="Arial" w:hAnsi="Arial" w:cs="Arial"/>
          <w:sz w:val="22"/>
          <w:szCs w:val="22"/>
          <w:u w:val="single"/>
        </w:rPr>
      </w:pPr>
      <w:r w:rsidRPr="00F04016">
        <w:rPr>
          <w:rFonts w:ascii="Arial" w:hAnsi="Arial" w:cs="Arial"/>
          <w:sz w:val="22"/>
          <w:szCs w:val="22"/>
        </w:rPr>
        <w:t>Stávající plynárenská zařízení včetně jejich ochranných a bezpečnostních pásem budou respektována.</w:t>
      </w:r>
    </w:p>
    <w:p w:rsidR="007F4F9F" w:rsidRPr="00F04016" w:rsidRDefault="00155D5B" w:rsidP="00F04016">
      <w:pPr>
        <w:numPr>
          <w:ilvl w:val="1"/>
          <w:numId w:val="34"/>
        </w:numPr>
        <w:autoSpaceDE w:val="0"/>
        <w:autoSpaceDN w:val="0"/>
        <w:adjustRightInd w:val="0"/>
        <w:ind w:left="284" w:hanging="284"/>
        <w:jc w:val="both"/>
        <w:rPr>
          <w:rFonts w:ascii="Arial" w:hAnsi="Arial" w:cs="Arial"/>
          <w:sz w:val="22"/>
          <w:szCs w:val="22"/>
          <w:u w:val="single"/>
        </w:rPr>
      </w:pPr>
      <w:r w:rsidRPr="00F04016">
        <w:rPr>
          <w:rFonts w:ascii="Arial" w:hAnsi="Arial" w:cs="Arial"/>
          <w:sz w:val="22"/>
          <w:szCs w:val="22"/>
        </w:rPr>
        <w:t>V místní části Vílanec b</w:t>
      </w:r>
      <w:r w:rsidR="007F4F9F" w:rsidRPr="00F04016">
        <w:rPr>
          <w:rFonts w:ascii="Arial" w:hAnsi="Arial" w:cs="Arial"/>
          <w:sz w:val="22"/>
          <w:szCs w:val="22"/>
        </w:rPr>
        <w:t>ude řešeno prodloužení plynovodní sítě pro novou zástavbu.</w:t>
      </w:r>
    </w:p>
    <w:p w:rsidR="007F4F9F" w:rsidRPr="00F04016" w:rsidRDefault="007F4F9F" w:rsidP="00F04016">
      <w:pPr>
        <w:ind w:left="284" w:hanging="284"/>
        <w:jc w:val="both"/>
        <w:rPr>
          <w:rFonts w:ascii="Arial" w:hAnsi="Arial" w:cs="Arial"/>
          <w:sz w:val="22"/>
          <w:szCs w:val="22"/>
        </w:rPr>
      </w:pPr>
    </w:p>
    <w:p w:rsidR="007F4F9F" w:rsidRPr="00F04016" w:rsidRDefault="007F4F9F" w:rsidP="00F04016">
      <w:pPr>
        <w:tabs>
          <w:tab w:val="left" w:pos="0"/>
        </w:tabs>
        <w:jc w:val="both"/>
        <w:rPr>
          <w:rFonts w:ascii="Arial" w:hAnsi="Arial" w:cs="Arial"/>
          <w:b/>
          <w:i/>
          <w:sz w:val="22"/>
          <w:szCs w:val="22"/>
          <w:u w:val="single"/>
        </w:rPr>
      </w:pPr>
      <w:r w:rsidRPr="00F04016">
        <w:rPr>
          <w:rFonts w:ascii="Arial" w:hAnsi="Arial" w:cs="Arial"/>
          <w:b/>
          <w:i/>
          <w:sz w:val="22"/>
          <w:szCs w:val="22"/>
          <w:u w:val="single"/>
        </w:rPr>
        <w:t>Zásobování elektrickou energií</w:t>
      </w:r>
    </w:p>
    <w:p w:rsidR="007F4F9F" w:rsidRPr="00F04016" w:rsidRDefault="007F4F9F" w:rsidP="00F04016">
      <w:pPr>
        <w:tabs>
          <w:tab w:val="left" w:pos="284"/>
        </w:tabs>
        <w:ind w:firstLine="284"/>
        <w:jc w:val="both"/>
        <w:rPr>
          <w:rFonts w:ascii="Arial" w:hAnsi="Arial" w:cs="Arial"/>
          <w:sz w:val="22"/>
          <w:szCs w:val="22"/>
        </w:rPr>
      </w:pPr>
    </w:p>
    <w:p w:rsidR="00067B34" w:rsidRPr="00F04016" w:rsidRDefault="00067B34" w:rsidP="00F04016">
      <w:pPr>
        <w:numPr>
          <w:ilvl w:val="0"/>
          <w:numId w:val="12"/>
        </w:numPr>
        <w:tabs>
          <w:tab w:val="clear" w:pos="720"/>
          <w:tab w:val="num" w:pos="284"/>
        </w:tabs>
        <w:autoSpaceDE w:val="0"/>
        <w:autoSpaceDN w:val="0"/>
        <w:ind w:left="284" w:hanging="284"/>
        <w:jc w:val="both"/>
        <w:rPr>
          <w:rFonts w:ascii="Arial" w:hAnsi="Arial" w:cs="Arial"/>
          <w:sz w:val="22"/>
          <w:szCs w:val="22"/>
        </w:rPr>
      </w:pPr>
      <w:r w:rsidRPr="00F04016">
        <w:rPr>
          <w:rFonts w:ascii="Arial" w:hAnsi="Arial" w:cs="Arial"/>
          <w:sz w:val="22"/>
          <w:szCs w:val="22"/>
        </w:rPr>
        <w:t xml:space="preserve">Obec je elektrickou energií zásobována z primárního vzdušného vedení VN 22 </w:t>
      </w:r>
      <w:proofErr w:type="spellStart"/>
      <w:r w:rsidRPr="00F04016">
        <w:rPr>
          <w:rFonts w:ascii="Arial" w:hAnsi="Arial" w:cs="Arial"/>
          <w:sz w:val="22"/>
          <w:szCs w:val="22"/>
        </w:rPr>
        <w:t>kV</w:t>
      </w:r>
      <w:proofErr w:type="spellEnd"/>
      <w:r w:rsidRPr="00F04016">
        <w:rPr>
          <w:rFonts w:ascii="Arial" w:hAnsi="Arial" w:cs="Arial"/>
          <w:sz w:val="22"/>
          <w:szCs w:val="22"/>
        </w:rPr>
        <w:t>.</w:t>
      </w:r>
      <w:r w:rsidR="0002613B" w:rsidRPr="00F04016">
        <w:rPr>
          <w:rFonts w:ascii="Arial" w:hAnsi="Arial" w:cs="Arial"/>
          <w:sz w:val="22"/>
          <w:szCs w:val="22"/>
        </w:rPr>
        <w:t xml:space="preserve"> </w:t>
      </w:r>
    </w:p>
    <w:p w:rsidR="007F4F9F" w:rsidRPr="00F04016" w:rsidRDefault="007F4F9F" w:rsidP="00F04016">
      <w:pPr>
        <w:numPr>
          <w:ilvl w:val="0"/>
          <w:numId w:val="12"/>
        </w:numPr>
        <w:tabs>
          <w:tab w:val="clear" w:pos="720"/>
          <w:tab w:val="num" w:pos="284"/>
        </w:tabs>
        <w:autoSpaceDE w:val="0"/>
        <w:autoSpaceDN w:val="0"/>
        <w:ind w:left="284" w:hanging="284"/>
        <w:jc w:val="both"/>
        <w:rPr>
          <w:rFonts w:ascii="Arial" w:hAnsi="Arial" w:cs="Arial"/>
          <w:sz w:val="22"/>
          <w:szCs w:val="22"/>
        </w:rPr>
      </w:pPr>
      <w:r w:rsidRPr="00F04016">
        <w:rPr>
          <w:rFonts w:ascii="Arial" w:hAnsi="Arial" w:cs="Arial"/>
          <w:sz w:val="22"/>
          <w:szCs w:val="22"/>
        </w:rPr>
        <w:lastRenderedPageBreak/>
        <w:t xml:space="preserve">Bude posouzeno kapacitní pokrytí nárůstu potřeby elektrické energie pro novou výstavbu, </w:t>
      </w:r>
      <w:r w:rsidRPr="00F04016">
        <w:rPr>
          <w:rFonts w:ascii="Arial" w:hAnsi="Arial" w:cs="Arial"/>
          <w:sz w:val="22"/>
          <w:szCs w:val="22"/>
        </w:rPr>
        <w:br/>
        <w:t xml:space="preserve">případně budou navrženy nové trafostanice. </w:t>
      </w:r>
    </w:p>
    <w:p w:rsidR="007F4F9F" w:rsidRPr="005D5231" w:rsidRDefault="007F4F9F" w:rsidP="00F04016">
      <w:pPr>
        <w:numPr>
          <w:ilvl w:val="0"/>
          <w:numId w:val="12"/>
        </w:numPr>
        <w:tabs>
          <w:tab w:val="clear" w:pos="720"/>
          <w:tab w:val="num" w:pos="284"/>
        </w:tabs>
        <w:autoSpaceDE w:val="0"/>
        <w:autoSpaceDN w:val="0"/>
        <w:ind w:left="284" w:hanging="284"/>
        <w:jc w:val="both"/>
        <w:rPr>
          <w:rFonts w:ascii="Arial" w:hAnsi="Arial" w:cs="Arial"/>
          <w:sz w:val="22"/>
          <w:szCs w:val="22"/>
        </w:rPr>
      </w:pPr>
      <w:r w:rsidRPr="00F04016">
        <w:rPr>
          <w:rFonts w:ascii="Arial" w:hAnsi="Arial" w:cs="Arial"/>
          <w:sz w:val="22"/>
          <w:szCs w:val="22"/>
        </w:rPr>
        <w:t>Stávající energetická zařízení včetně jejich ochranných pásem budou respektována.</w:t>
      </w:r>
    </w:p>
    <w:p w:rsidR="00DC2F3C" w:rsidRPr="00F04016" w:rsidRDefault="00DC2F3C" w:rsidP="00F04016">
      <w:pPr>
        <w:tabs>
          <w:tab w:val="left" w:pos="284"/>
        </w:tabs>
        <w:jc w:val="both"/>
        <w:rPr>
          <w:rFonts w:ascii="Arial" w:hAnsi="Arial" w:cs="Arial"/>
          <w:b/>
          <w:i/>
          <w:sz w:val="22"/>
          <w:szCs w:val="22"/>
          <w:u w:val="single"/>
        </w:rPr>
      </w:pPr>
    </w:p>
    <w:p w:rsidR="007F4F9F" w:rsidRPr="00F04016" w:rsidRDefault="007F4F9F" w:rsidP="00F04016">
      <w:pPr>
        <w:ind w:left="284" w:hanging="284"/>
        <w:jc w:val="both"/>
        <w:rPr>
          <w:rFonts w:ascii="Arial" w:hAnsi="Arial" w:cs="Arial"/>
          <w:b/>
          <w:sz w:val="22"/>
          <w:szCs w:val="22"/>
          <w:u w:val="single"/>
        </w:rPr>
      </w:pPr>
      <w:r w:rsidRPr="00F04016">
        <w:rPr>
          <w:rFonts w:ascii="Arial" w:hAnsi="Arial" w:cs="Arial"/>
          <w:b/>
          <w:sz w:val="22"/>
          <w:szCs w:val="22"/>
          <w:u w:val="single"/>
        </w:rPr>
        <w:t xml:space="preserve">Občanská vybavenost </w:t>
      </w:r>
    </w:p>
    <w:p w:rsidR="007F4F9F" w:rsidRPr="00F04016" w:rsidRDefault="007F4F9F" w:rsidP="00F04016">
      <w:pPr>
        <w:ind w:left="284" w:hanging="284"/>
        <w:jc w:val="both"/>
        <w:rPr>
          <w:rFonts w:ascii="Arial" w:hAnsi="Arial" w:cs="Arial"/>
          <w:sz w:val="22"/>
          <w:szCs w:val="22"/>
        </w:rPr>
      </w:pPr>
    </w:p>
    <w:p w:rsidR="007F4F9F" w:rsidRPr="00F04016" w:rsidRDefault="007F4F9F" w:rsidP="00F04016">
      <w:pPr>
        <w:jc w:val="both"/>
        <w:rPr>
          <w:rFonts w:ascii="Arial" w:hAnsi="Arial" w:cs="Arial"/>
          <w:sz w:val="22"/>
          <w:szCs w:val="22"/>
        </w:rPr>
      </w:pPr>
      <w:r w:rsidRPr="00F04016">
        <w:rPr>
          <w:rFonts w:ascii="Arial" w:hAnsi="Arial" w:cs="Arial"/>
          <w:sz w:val="22"/>
          <w:szCs w:val="22"/>
        </w:rPr>
        <w:t xml:space="preserve">Stávající (veřejná) občanská vybavenost v obci (ve smyslu § 2, odst. 1, písm. k) bod 3 zákona </w:t>
      </w:r>
      <w:r w:rsidRPr="00F04016">
        <w:rPr>
          <w:rFonts w:ascii="Arial" w:hAnsi="Arial" w:cs="Arial"/>
          <w:sz w:val="22"/>
          <w:szCs w:val="22"/>
        </w:rPr>
        <w:br/>
        <w:t xml:space="preserve">č. 183/2006 Sb. v platném znění) je vyhovující a bude respektována. </w:t>
      </w:r>
    </w:p>
    <w:p w:rsidR="007F4F9F" w:rsidRPr="00F04016" w:rsidRDefault="007F4F9F" w:rsidP="00F04016">
      <w:pPr>
        <w:numPr>
          <w:ilvl w:val="0"/>
          <w:numId w:val="13"/>
        </w:numPr>
        <w:tabs>
          <w:tab w:val="clear" w:pos="720"/>
          <w:tab w:val="num" w:pos="284"/>
        </w:tabs>
        <w:autoSpaceDE w:val="0"/>
        <w:autoSpaceDN w:val="0"/>
        <w:ind w:left="284" w:hanging="284"/>
        <w:jc w:val="both"/>
        <w:rPr>
          <w:rFonts w:ascii="Arial" w:hAnsi="Arial" w:cs="Arial"/>
          <w:sz w:val="22"/>
          <w:szCs w:val="22"/>
        </w:rPr>
      </w:pPr>
      <w:r w:rsidRPr="00F04016">
        <w:rPr>
          <w:rFonts w:ascii="Arial" w:hAnsi="Arial" w:cs="Arial"/>
          <w:sz w:val="22"/>
          <w:szCs w:val="22"/>
        </w:rPr>
        <w:t>Bude prověřeno vymezení nových ploch pro občanskou vybavenost</w:t>
      </w:r>
      <w:r w:rsidR="004C5CA1" w:rsidRPr="00F04016">
        <w:rPr>
          <w:rFonts w:ascii="Arial" w:hAnsi="Arial" w:cs="Arial"/>
          <w:sz w:val="22"/>
          <w:szCs w:val="22"/>
        </w:rPr>
        <w:t>.</w:t>
      </w:r>
    </w:p>
    <w:p w:rsidR="007F4F9F" w:rsidRPr="00F04016" w:rsidRDefault="007F4F9F" w:rsidP="00F04016">
      <w:pPr>
        <w:numPr>
          <w:ilvl w:val="0"/>
          <w:numId w:val="13"/>
        </w:numPr>
        <w:tabs>
          <w:tab w:val="clear" w:pos="720"/>
          <w:tab w:val="num" w:pos="284"/>
        </w:tabs>
        <w:autoSpaceDE w:val="0"/>
        <w:autoSpaceDN w:val="0"/>
        <w:ind w:left="284" w:hanging="284"/>
        <w:jc w:val="both"/>
        <w:rPr>
          <w:rFonts w:ascii="Arial" w:hAnsi="Arial" w:cs="Arial"/>
          <w:sz w:val="22"/>
          <w:szCs w:val="22"/>
        </w:rPr>
      </w:pPr>
      <w:r w:rsidRPr="00F04016">
        <w:rPr>
          <w:rFonts w:ascii="Arial" w:hAnsi="Arial" w:cs="Arial"/>
          <w:sz w:val="22"/>
          <w:szCs w:val="22"/>
        </w:rPr>
        <w:t>Umístění občanské vybavenosti bude umožněno t</w:t>
      </w:r>
      <w:r w:rsidR="008754A2" w:rsidRPr="00F04016">
        <w:rPr>
          <w:rFonts w:ascii="Arial" w:hAnsi="Arial" w:cs="Arial"/>
          <w:sz w:val="22"/>
          <w:szCs w:val="22"/>
        </w:rPr>
        <w:t xml:space="preserve">aké v rámci přípustného využití </w:t>
      </w:r>
      <w:r w:rsidRPr="00F04016">
        <w:rPr>
          <w:rFonts w:ascii="Arial" w:hAnsi="Arial" w:cs="Arial"/>
          <w:sz w:val="22"/>
          <w:szCs w:val="22"/>
        </w:rPr>
        <w:t xml:space="preserve">vybraných ploch s rozdílným způsobem </w:t>
      </w:r>
      <w:r w:rsidR="00E85F03" w:rsidRPr="00F04016">
        <w:rPr>
          <w:rFonts w:ascii="Arial" w:hAnsi="Arial" w:cs="Arial"/>
          <w:sz w:val="22"/>
          <w:szCs w:val="22"/>
        </w:rPr>
        <w:t xml:space="preserve">využití. </w:t>
      </w:r>
    </w:p>
    <w:p w:rsidR="007F4F9F" w:rsidRPr="00F04016" w:rsidRDefault="007F4F9F" w:rsidP="00A471D6">
      <w:pPr>
        <w:jc w:val="both"/>
        <w:rPr>
          <w:rFonts w:ascii="Arial" w:hAnsi="Arial" w:cs="Arial"/>
          <w:b/>
          <w:sz w:val="22"/>
          <w:szCs w:val="22"/>
          <w:u w:val="single"/>
        </w:rPr>
      </w:pPr>
      <w:r w:rsidRPr="00F04016">
        <w:rPr>
          <w:rFonts w:ascii="Arial" w:hAnsi="Arial" w:cs="Arial"/>
          <w:b/>
          <w:sz w:val="22"/>
          <w:szCs w:val="22"/>
          <w:u w:val="single"/>
        </w:rPr>
        <w:t xml:space="preserve">Veřejná prostranství </w:t>
      </w:r>
    </w:p>
    <w:p w:rsidR="007F4F9F" w:rsidRPr="00F04016" w:rsidRDefault="007F4F9F" w:rsidP="00F04016">
      <w:pPr>
        <w:ind w:left="284" w:hanging="284"/>
        <w:jc w:val="both"/>
        <w:rPr>
          <w:rFonts w:ascii="Arial" w:hAnsi="Arial" w:cs="Arial"/>
          <w:sz w:val="22"/>
          <w:szCs w:val="22"/>
        </w:rPr>
      </w:pPr>
    </w:p>
    <w:p w:rsidR="00197664" w:rsidRPr="00F04016" w:rsidRDefault="007F4F9F" w:rsidP="00F04016">
      <w:pPr>
        <w:numPr>
          <w:ilvl w:val="0"/>
          <w:numId w:val="14"/>
        </w:numPr>
        <w:tabs>
          <w:tab w:val="clear" w:pos="720"/>
        </w:tabs>
        <w:autoSpaceDE w:val="0"/>
        <w:autoSpaceDN w:val="0"/>
        <w:ind w:left="284" w:hanging="284"/>
        <w:jc w:val="both"/>
        <w:rPr>
          <w:rFonts w:ascii="Arial" w:hAnsi="Arial" w:cs="Arial"/>
          <w:sz w:val="22"/>
          <w:szCs w:val="22"/>
        </w:rPr>
      </w:pPr>
      <w:r w:rsidRPr="00F04016">
        <w:rPr>
          <w:rFonts w:ascii="Arial" w:hAnsi="Arial" w:cs="Arial"/>
          <w:sz w:val="22"/>
          <w:szCs w:val="22"/>
        </w:rPr>
        <w:t xml:space="preserve">Bude stanovena celková koncepce veřejných prostranství. </w:t>
      </w:r>
    </w:p>
    <w:p w:rsidR="007F4F9F" w:rsidRPr="00F04016" w:rsidRDefault="007F4F9F" w:rsidP="00F04016">
      <w:pPr>
        <w:numPr>
          <w:ilvl w:val="0"/>
          <w:numId w:val="14"/>
        </w:numPr>
        <w:tabs>
          <w:tab w:val="clear" w:pos="720"/>
        </w:tabs>
        <w:autoSpaceDE w:val="0"/>
        <w:autoSpaceDN w:val="0"/>
        <w:ind w:left="284" w:hanging="284"/>
        <w:jc w:val="both"/>
        <w:rPr>
          <w:rFonts w:ascii="Arial" w:hAnsi="Arial" w:cs="Arial"/>
          <w:sz w:val="22"/>
          <w:szCs w:val="22"/>
        </w:rPr>
      </w:pPr>
      <w:r w:rsidRPr="00F04016">
        <w:rPr>
          <w:rFonts w:ascii="Arial" w:hAnsi="Arial" w:cs="Arial"/>
          <w:sz w:val="22"/>
          <w:szCs w:val="22"/>
        </w:rPr>
        <w:t>Veřejná prostranství budou vymezena zejména v prostoru ulic</w:t>
      </w:r>
      <w:r w:rsidR="00DF4E5C" w:rsidRPr="00F04016">
        <w:rPr>
          <w:rFonts w:ascii="Arial" w:hAnsi="Arial" w:cs="Arial"/>
          <w:sz w:val="22"/>
          <w:szCs w:val="22"/>
        </w:rPr>
        <w:t xml:space="preserve"> a na plochách veřejné zeleně</w:t>
      </w:r>
      <w:r w:rsidRPr="00F04016">
        <w:rPr>
          <w:rFonts w:ascii="Arial" w:hAnsi="Arial" w:cs="Arial"/>
          <w:sz w:val="22"/>
          <w:szCs w:val="22"/>
        </w:rPr>
        <w:t xml:space="preserve">. </w:t>
      </w:r>
    </w:p>
    <w:p w:rsidR="007F4F9F" w:rsidRPr="00F04016" w:rsidRDefault="007F4F9F" w:rsidP="00F04016">
      <w:pPr>
        <w:numPr>
          <w:ilvl w:val="0"/>
          <w:numId w:val="14"/>
        </w:numPr>
        <w:tabs>
          <w:tab w:val="clear" w:pos="720"/>
        </w:tabs>
        <w:autoSpaceDE w:val="0"/>
        <w:autoSpaceDN w:val="0"/>
        <w:ind w:left="284" w:hanging="284"/>
        <w:jc w:val="both"/>
        <w:rPr>
          <w:rFonts w:ascii="Arial" w:hAnsi="Arial" w:cs="Arial"/>
          <w:sz w:val="22"/>
          <w:szCs w:val="22"/>
        </w:rPr>
      </w:pPr>
      <w:r w:rsidRPr="00F04016">
        <w:rPr>
          <w:rFonts w:ascii="Arial" w:hAnsi="Arial" w:cs="Arial"/>
          <w:sz w:val="22"/>
          <w:szCs w:val="22"/>
        </w:rPr>
        <w:t xml:space="preserve">V případě, že budou vymezeny rozvojové </w:t>
      </w:r>
      <w:r w:rsidR="0073365B" w:rsidRPr="00F04016">
        <w:rPr>
          <w:rFonts w:ascii="Arial" w:hAnsi="Arial" w:cs="Arial"/>
          <w:sz w:val="22"/>
          <w:szCs w:val="22"/>
        </w:rPr>
        <w:t xml:space="preserve">plochy </w:t>
      </w:r>
      <w:r w:rsidRPr="00F04016">
        <w:rPr>
          <w:rFonts w:ascii="Arial" w:hAnsi="Arial" w:cs="Arial"/>
          <w:sz w:val="22"/>
          <w:szCs w:val="22"/>
        </w:rPr>
        <w:t>větší než 2 ha</w:t>
      </w:r>
      <w:r w:rsidR="00DC2F3C" w:rsidRPr="00F04016">
        <w:rPr>
          <w:rFonts w:ascii="Arial" w:hAnsi="Arial" w:cs="Arial"/>
          <w:sz w:val="22"/>
          <w:szCs w:val="22"/>
        </w:rPr>
        <w:t>, je požadováno, aby na </w:t>
      </w:r>
      <w:r w:rsidRPr="00F04016">
        <w:rPr>
          <w:rFonts w:ascii="Arial" w:hAnsi="Arial" w:cs="Arial"/>
          <w:sz w:val="22"/>
          <w:szCs w:val="22"/>
        </w:rPr>
        <w:t xml:space="preserve">každé 2 ha zastavitelné plochy bydlení, rekreace, občanského vybavení nebo smíšené obytné byla vymezena s touto plochou související </w:t>
      </w:r>
      <w:r w:rsidR="00D356F1" w:rsidRPr="00F04016">
        <w:rPr>
          <w:rFonts w:ascii="Arial" w:hAnsi="Arial" w:cs="Arial"/>
          <w:sz w:val="22"/>
          <w:szCs w:val="22"/>
        </w:rPr>
        <w:t>plocha veřejného prostranství o </w:t>
      </w:r>
      <w:r w:rsidRPr="00F04016">
        <w:rPr>
          <w:rFonts w:ascii="Arial" w:hAnsi="Arial" w:cs="Arial"/>
          <w:sz w:val="22"/>
          <w:szCs w:val="22"/>
        </w:rPr>
        <w:t>výměře nejméně 1000 m</w:t>
      </w:r>
      <w:r w:rsidRPr="00F04016">
        <w:rPr>
          <w:rFonts w:ascii="Arial" w:hAnsi="Arial" w:cs="Arial"/>
          <w:sz w:val="22"/>
          <w:szCs w:val="22"/>
          <w:vertAlign w:val="superscript"/>
        </w:rPr>
        <w:t>2</w:t>
      </w:r>
      <w:r w:rsidRPr="00F04016">
        <w:rPr>
          <w:rFonts w:ascii="Arial" w:hAnsi="Arial" w:cs="Arial"/>
          <w:sz w:val="22"/>
          <w:szCs w:val="22"/>
        </w:rPr>
        <w:t>. Vymezení plochy veřejného prostranství</w:t>
      </w:r>
      <w:r w:rsidR="002A6462" w:rsidRPr="00F04016">
        <w:rPr>
          <w:rFonts w:ascii="Arial" w:hAnsi="Arial" w:cs="Arial"/>
          <w:sz w:val="22"/>
          <w:szCs w:val="22"/>
        </w:rPr>
        <w:t xml:space="preserve"> v </w:t>
      </w:r>
      <w:proofErr w:type="gramStart"/>
      <w:r w:rsidR="002A6462" w:rsidRPr="00F04016">
        <w:rPr>
          <w:rFonts w:ascii="Arial" w:hAnsi="Arial" w:cs="Arial"/>
          <w:sz w:val="22"/>
          <w:szCs w:val="22"/>
        </w:rPr>
        <w:t>ÚP</w:t>
      </w:r>
      <w:proofErr w:type="gramEnd"/>
      <w:r w:rsidR="002A6462" w:rsidRPr="00F04016">
        <w:rPr>
          <w:rFonts w:ascii="Arial" w:hAnsi="Arial" w:cs="Arial"/>
          <w:sz w:val="22"/>
          <w:szCs w:val="22"/>
        </w:rPr>
        <w:t xml:space="preserve"> </w:t>
      </w:r>
      <w:r w:rsidRPr="00F04016">
        <w:rPr>
          <w:rFonts w:ascii="Arial" w:hAnsi="Arial" w:cs="Arial"/>
          <w:sz w:val="22"/>
          <w:szCs w:val="22"/>
        </w:rPr>
        <w:t>musí být jednoznačné.</w:t>
      </w:r>
    </w:p>
    <w:p w:rsidR="007F4F9F" w:rsidRPr="00F04016" w:rsidRDefault="007F4F9F" w:rsidP="00F04016">
      <w:pPr>
        <w:rPr>
          <w:rFonts w:ascii="Arial" w:hAnsi="Arial" w:cs="Arial"/>
          <w:b/>
          <w:sz w:val="22"/>
          <w:szCs w:val="22"/>
          <w:u w:val="single"/>
        </w:rPr>
      </w:pPr>
    </w:p>
    <w:p w:rsidR="00586258" w:rsidRPr="00F04016" w:rsidRDefault="00586258" w:rsidP="00F04016">
      <w:pPr>
        <w:rPr>
          <w:rFonts w:ascii="Arial" w:hAnsi="Arial" w:cs="Arial"/>
          <w:b/>
          <w:sz w:val="22"/>
          <w:szCs w:val="22"/>
          <w:u w:val="single"/>
        </w:rPr>
      </w:pPr>
    </w:p>
    <w:p w:rsidR="00166495" w:rsidRPr="00F04016" w:rsidRDefault="00C57B9C" w:rsidP="005D5231">
      <w:pPr>
        <w:jc w:val="both"/>
        <w:rPr>
          <w:rFonts w:ascii="Arial" w:hAnsi="Arial" w:cs="Arial"/>
          <w:b/>
          <w:sz w:val="22"/>
          <w:szCs w:val="22"/>
          <w:u w:val="single"/>
        </w:rPr>
      </w:pPr>
      <w:r>
        <w:rPr>
          <w:rFonts w:ascii="Arial" w:hAnsi="Arial" w:cs="Arial"/>
          <w:b/>
          <w:sz w:val="22"/>
          <w:szCs w:val="22"/>
          <w:u w:val="single"/>
        </w:rPr>
        <w:t xml:space="preserve">A3 </w:t>
      </w:r>
      <w:r w:rsidR="009C53CF" w:rsidRPr="00F04016">
        <w:rPr>
          <w:rFonts w:ascii="Arial" w:hAnsi="Arial" w:cs="Arial"/>
          <w:b/>
          <w:sz w:val="22"/>
          <w:szCs w:val="22"/>
          <w:u w:val="single"/>
        </w:rPr>
        <w:t>Požadavky na uspořádání krajiny</w:t>
      </w:r>
      <w:r w:rsidR="00166495" w:rsidRPr="00F04016">
        <w:rPr>
          <w:rFonts w:ascii="Arial" w:hAnsi="Arial" w:cs="Arial"/>
          <w:b/>
          <w:sz w:val="22"/>
          <w:szCs w:val="22"/>
          <w:u w:val="single"/>
        </w:rPr>
        <w:t>, zejména na prověření plošného a prostorového uspořádání nezastavěného území a na prověření mož</w:t>
      </w:r>
      <w:r w:rsidR="00AA7C19">
        <w:rPr>
          <w:rFonts w:ascii="Arial" w:hAnsi="Arial" w:cs="Arial"/>
          <w:b/>
          <w:sz w:val="22"/>
          <w:szCs w:val="22"/>
          <w:u w:val="single"/>
        </w:rPr>
        <w:t>ných změn, včetně prověření, ve </w:t>
      </w:r>
      <w:r w:rsidR="00166495" w:rsidRPr="00F04016">
        <w:rPr>
          <w:rFonts w:ascii="Arial" w:hAnsi="Arial" w:cs="Arial"/>
          <w:b/>
          <w:sz w:val="22"/>
          <w:szCs w:val="22"/>
          <w:u w:val="single"/>
        </w:rPr>
        <w:t>kterých plochách je vhodné vyloučit umísťování staveb, zařízení a jiných opatření p</w:t>
      </w:r>
      <w:r w:rsidR="00FC6ECE" w:rsidRPr="00F04016">
        <w:rPr>
          <w:rFonts w:ascii="Arial" w:hAnsi="Arial" w:cs="Arial"/>
          <w:b/>
          <w:sz w:val="22"/>
          <w:szCs w:val="22"/>
          <w:u w:val="single"/>
        </w:rPr>
        <w:t>ro</w:t>
      </w:r>
      <w:r w:rsidR="00AA7C19">
        <w:rPr>
          <w:rFonts w:ascii="Arial" w:hAnsi="Arial" w:cs="Arial"/>
          <w:b/>
          <w:sz w:val="22"/>
          <w:szCs w:val="22"/>
          <w:u w:val="single"/>
        </w:rPr>
        <w:t> </w:t>
      </w:r>
      <w:r w:rsidR="00166495" w:rsidRPr="00F04016">
        <w:rPr>
          <w:rFonts w:ascii="Arial" w:hAnsi="Arial" w:cs="Arial"/>
          <w:b/>
          <w:sz w:val="22"/>
          <w:szCs w:val="22"/>
          <w:u w:val="single"/>
        </w:rPr>
        <w:t>účely uvedené v § 18  odst. 5 stavebního zákona.</w:t>
      </w:r>
    </w:p>
    <w:p w:rsidR="009C53CF" w:rsidRPr="00F04016" w:rsidRDefault="009C53CF" w:rsidP="00F04016">
      <w:pPr>
        <w:ind w:left="284"/>
        <w:rPr>
          <w:rFonts w:ascii="Arial" w:hAnsi="Arial" w:cs="Arial"/>
          <w:sz w:val="22"/>
          <w:szCs w:val="22"/>
          <w:u w:val="single"/>
        </w:rPr>
      </w:pPr>
    </w:p>
    <w:p w:rsidR="009C53CF" w:rsidRPr="00F04016" w:rsidRDefault="001C2395" w:rsidP="00A471D6">
      <w:pPr>
        <w:numPr>
          <w:ilvl w:val="0"/>
          <w:numId w:val="7"/>
        </w:numPr>
        <w:tabs>
          <w:tab w:val="clear" w:pos="357"/>
          <w:tab w:val="num" w:pos="284"/>
        </w:tabs>
        <w:ind w:left="284" w:hanging="284"/>
        <w:rPr>
          <w:rFonts w:ascii="Arial" w:hAnsi="Arial" w:cs="Arial"/>
          <w:sz w:val="22"/>
          <w:szCs w:val="22"/>
        </w:rPr>
      </w:pPr>
      <w:r w:rsidRPr="00F04016">
        <w:rPr>
          <w:rFonts w:ascii="Arial" w:hAnsi="Arial" w:cs="Arial"/>
          <w:sz w:val="22"/>
          <w:szCs w:val="22"/>
        </w:rPr>
        <w:t>Stanovit</w:t>
      </w:r>
      <w:r w:rsidR="009C53CF" w:rsidRPr="00F04016">
        <w:rPr>
          <w:rFonts w:ascii="Arial" w:hAnsi="Arial" w:cs="Arial"/>
          <w:sz w:val="22"/>
          <w:szCs w:val="22"/>
        </w:rPr>
        <w:t xml:space="preserve"> koncepci uspořádá</w:t>
      </w:r>
      <w:r w:rsidRPr="00F04016">
        <w:rPr>
          <w:rFonts w:ascii="Arial" w:hAnsi="Arial" w:cs="Arial"/>
          <w:sz w:val="22"/>
          <w:szCs w:val="22"/>
        </w:rPr>
        <w:t xml:space="preserve">ní ploch v nezastavěném území,  </w:t>
      </w:r>
      <w:r w:rsidR="009C53CF" w:rsidRPr="00F04016">
        <w:rPr>
          <w:rFonts w:ascii="Arial" w:hAnsi="Arial" w:cs="Arial"/>
          <w:sz w:val="22"/>
          <w:szCs w:val="22"/>
        </w:rPr>
        <w:t xml:space="preserve">včetně základních podmínek ochrany krajinného rázu. </w:t>
      </w:r>
    </w:p>
    <w:p w:rsidR="009C53CF" w:rsidRPr="00F04016" w:rsidRDefault="001C2395" w:rsidP="00F04016">
      <w:pPr>
        <w:numPr>
          <w:ilvl w:val="0"/>
          <w:numId w:val="7"/>
        </w:numPr>
        <w:tabs>
          <w:tab w:val="clear" w:pos="357"/>
          <w:tab w:val="num" w:pos="284"/>
        </w:tabs>
        <w:ind w:left="426" w:hanging="426"/>
        <w:jc w:val="both"/>
        <w:rPr>
          <w:rFonts w:ascii="Arial" w:hAnsi="Arial" w:cs="Arial"/>
          <w:sz w:val="22"/>
          <w:szCs w:val="22"/>
        </w:rPr>
      </w:pPr>
      <w:r w:rsidRPr="00F04016">
        <w:rPr>
          <w:rFonts w:ascii="Arial" w:hAnsi="Arial" w:cs="Arial"/>
          <w:sz w:val="22"/>
          <w:szCs w:val="22"/>
        </w:rPr>
        <w:t>Prověřit</w:t>
      </w:r>
      <w:r w:rsidR="009C53CF" w:rsidRPr="00F04016">
        <w:rPr>
          <w:rFonts w:ascii="Arial" w:hAnsi="Arial" w:cs="Arial"/>
          <w:sz w:val="22"/>
          <w:szCs w:val="22"/>
        </w:rPr>
        <w:t xml:space="preserve"> návrh protierozních a protipovodňových opatření.</w:t>
      </w:r>
    </w:p>
    <w:p w:rsidR="009C53CF" w:rsidRPr="00F04016" w:rsidRDefault="001C2395" w:rsidP="00F04016">
      <w:pPr>
        <w:numPr>
          <w:ilvl w:val="0"/>
          <w:numId w:val="7"/>
        </w:numPr>
        <w:tabs>
          <w:tab w:val="clear" w:pos="357"/>
          <w:tab w:val="num" w:pos="284"/>
        </w:tabs>
        <w:ind w:left="426" w:hanging="426"/>
        <w:jc w:val="both"/>
        <w:rPr>
          <w:rFonts w:ascii="Arial" w:hAnsi="Arial" w:cs="Arial"/>
          <w:sz w:val="22"/>
          <w:szCs w:val="22"/>
        </w:rPr>
      </w:pPr>
      <w:r w:rsidRPr="00F04016">
        <w:rPr>
          <w:rFonts w:ascii="Arial" w:hAnsi="Arial" w:cs="Arial"/>
          <w:sz w:val="22"/>
          <w:szCs w:val="22"/>
        </w:rPr>
        <w:t>N</w:t>
      </w:r>
      <w:r w:rsidR="009C53CF" w:rsidRPr="00F04016">
        <w:rPr>
          <w:rFonts w:ascii="Arial" w:hAnsi="Arial" w:cs="Arial"/>
          <w:sz w:val="22"/>
          <w:szCs w:val="22"/>
        </w:rPr>
        <w:t>avr</w:t>
      </w:r>
      <w:r w:rsidRPr="00F04016">
        <w:rPr>
          <w:rFonts w:ascii="Arial" w:hAnsi="Arial" w:cs="Arial"/>
          <w:sz w:val="22"/>
          <w:szCs w:val="22"/>
        </w:rPr>
        <w:t>hnout</w:t>
      </w:r>
      <w:r w:rsidR="009C53CF" w:rsidRPr="00F04016">
        <w:rPr>
          <w:rFonts w:ascii="Arial" w:hAnsi="Arial" w:cs="Arial"/>
          <w:sz w:val="22"/>
          <w:szCs w:val="22"/>
        </w:rPr>
        <w:t xml:space="preserve"> doplnění zeleně v krajině.</w:t>
      </w:r>
    </w:p>
    <w:p w:rsidR="009C53CF" w:rsidRPr="00F04016" w:rsidRDefault="001C2395" w:rsidP="00F04016">
      <w:pPr>
        <w:numPr>
          <w:ilvl w:val="0"/>
          <w:numId w:val="7"/>
        </w:numPr>
        <w:tabs>
          <w:tab w:val="clear" w:pos="357"/>
          <w:tab w:val="num" w:pos="284"/>
        </w:tabs>
        <w:ind w:left="426" w:hanging="426"/>
        <w:jc w:val="both"/>
        <w:rPr>
          <w:rFonts w:ascii="Arial" w:hAnsi="Arial" w:cs="Arial"/>
          <w:sz w:val="22"/>
          <w:szCs w:val="22"/>
        </w:rPr>
      </w:pPr>
      <w:r w:rsidRPr="00F04016">
        <w:rPr>
          <w:rFonts w:ascii="Arial" w:hAnsi="Arial" w:cs="Arial"/>
          <w:sz w:val="22"/>
          <w:szCs w:val="22"/>
        </w:rPr>
        <w:t>Z</w:t>
      </w:r>
      <w:r w:rsidR="009C53CF" w:rsidRPr="00F04016">
        <w:rPr>
          <w:rFonts w:ascii="Arial" w:hAnsi="Arial" w:cs="Arial"/>
          <w:sz w:val="22"/>
          <w:szCs w:val="22"/>
        </w:rPr>
        <w:t>akresl</w:t>
      </w:r>
      <w:r w:rsidRPr="00F04016">
        <w:rPr>
          <w:rFonts w:ascii="Arial" w:hAnsi="Arial" w:cs="Arial"/>
          <w:sz w:val="22"/>
          <w:szCs w:val="22"/>
        </w:rPr>
        <w:t>it</w:t>
      </w:r>
      <w:r w:rsidR="00A471D6">
        <w:rPr>
          <w:rFonts w:ascii="Arial" w:hAnsi="Arial" w:cs="Arial"/>
          <w:sz w:val="22"/>
          <w:szCs w:val="22"/>
        </w:rPr>
        <w:t xml:space="preserve"> hlavní cestní síť podstatnou</w:t>
      </w:r>
      <w:r w:rsidR="009C53CF" w:rsidRPr="00F04016">
        <w:rPr>
          <w:rFonts w:ascii="Arial" w:hAnsi="Arial" w:cs="Arial"/>
          <w:sz w:val="22"/>
          <w:szCs w:val="22"/>
        </w:rPr>
        <w:t xml:space="preserve"> z hlediska prostupnosti krajiny.</w:t>
      </w:r>
    </w:p>
    <w:p w:rsidR="001C2395" w:rsidRPr="00F04016" w:rsidRDefault="001C2395" w:rsidP="00F04016">
      <w:pPr>
        <w:numPr>
          <w:ilvl w:val="0"/>
          <w:numId w:val="7"/>
        </w:numPr>
        <w:tabs>
          <w:tab w:val="clear" w:pos="357"/>
        </w:tabs>
        <w:ind w:left="284" w:hanging="284"/>
        <w:jc w:val="both"/>
        <w:rPr>
          <w:rFonts w:ascii="Arial" w:hAnsi="Arial" w:cs="Arial"/>
          <w:sz w:val="22"/>
          <w:szCs w:val="22"/>
        </w:rPr>
      </w:pPr>
      <w:r w:rsidRPr="00F04016">
        <w:rPr>
          <w:rFonts w:ascii="Arial" w:hAnsi="Arial" w:cs="Arial"/>
          <w:sz w:val="22"/>
          <w:szCs w:val="22"/>
        </w:rPr>
        <w:t>Stanovit pravidla pro umisťování staveb v nezastavěném území.</w:t>
      </w:r>
    </w:p>
    <w:p w:rsidR="001C2395" w:rsidRPr="00F04016" w:rsidRDefault="001C2395" w:rsidP="00F04016">
      <w:pPr>
        <w:numPr>
          <w:ilvl w:val="0"/>
          <w:numId w:val="7"/>
        </w:numPr>
        <w:tabs>
          <w:tab w:val="clear" w:pos="357"/>
        </w:tabs>
        <w:ind w:left="284" w:hanging="284"/>
        <w:jc w:val="both"/>
        <w:rPr>
          <w:rFonts w:ascii="Arial" w:hAnsi="Arial" w:cs="Arial"/>
          <w:sz w:val="22"/>
          <w:szCs w:val="22"/>
        </w:rPr>
      </w:pPr>
      <w:r w:rsidRPr="00F04016">
        <w:rPr>
          <w:rFonts w:ascii="Arial" w:hAnsi="Arial" w:cs="Arial"/>
          <w:sz w:val="22"/>
          <w:szCs w:val="22"/>
        </w:rPr>
        <w:t>S ohledem na charakter území posoudit možnost umisťování staveb, zařízení jiných opatření podle § 18, odst. 5 SZ.</w:t>
      </w:r>
    </w:p>
    <w:p w:rsidR="001C2395" w:rsidRPr="00F04016" w:rsidRDefault="001C2395" w:rsidP="00F04016">
      <w:pPr>
        <w:numPr>
          <w:ilvl w:val="0"/>
          <w:numId w:val="7"/>
        </w:numPr>
        <w:tabs>
          <w:tab w:val="clear" w:pos="357"/>
        </w:tabs>
        <w:ind w:left="284" w:hanging="284"/>
        <w:jc w:val="both"/>
        <w:rPr>
          <w:rFonts w:ascii="Arial" w:hAnsi="Arial" w:cs="Arial"/>
          <w:sz w:val="22"/>
          <w:szCs w:val="22"/>
        </w:rPr>
      </w:pPr>
      <w:r w:rsidRPr="00F04016">
        <w:rPr>
          <w:rFonts w:ascii="Arial" w:hAnsi="Arial" w:cs="Arial"/>
          <w:sz w:val="22"/>
          <w:szCs w:val="22"/>
        </w:rPr>
        <w:t>Posoudit a navrhnou území vhodná pro umístění obnovitelných zdrojů energie.</w:t>
      </w:r>
    </w:p>
    <w:p w:rsidR="001C2395" w:rsidRPr="00F04016" w:rsidRDefault="001C2395" w:rsidP="00F04016">
      <w:pPr>
        <w:jc w:val="both"/>
        <w:rPr>
          <w:rFonts w:ascii="Arial" w:hAnsi="Arial" w:cs="Arial"/>
          <w:sz w:val="22"/>
          <w:szCs w:val="22"/>
        </w:rPr>
      </w:pPr>
    </w:p>
    <w:p w:rsidR="007D0A00" w:rsidRPr="00F04016" w:rsidRDefault="007D0A00" w:rsidP="00F04016">
      <w:pPr>
        <w:tabs>
          <w:tab w:val="left" w:pos="284"/>
        </w:tabs>
        <w:rPr>
          <w:rFonts w:ascii="Arial" w:hAnsi="Arial" w:cs="Arial"/>
          <w:sz w:val="22"/>
          <w:szCs w:val="22"/>
        </w:rPr>
      </w:pPr>
    </w:p>
    <w:p w:rsidR="00141E20" w:rsidRPr="005D5231" w:rsidRDefault="009C53CF" w:rsidP="00F04016">
      <w:pPr>
        <w:tabs>
          <w:tab w:val="left" w:pos="284"/>
        </w:tabs>
        <w:rPr>
          <w:rFonts w:ascii="Arial" w:hAnsi="Arial" w:cs="Arial"/>
          <w:b/>
          <w:sz w:val="22"/>
          <w:szCs w:val="22"/>
          <w:u w:val="single"/>
        </w:rPr>
      </w:pPr>
      <w:r w:rsidRPr="005D5231">
        <w:rPr>
          <w:rFonts w:ascii="Arial" w:hAnsi="Arial" w:cs="Arial"/>
          <w:b/>
          <w:sz w:val="22"/>
          <w:szCs w:val="22"/>
          <w:u w:val="single"/>
        </w:rPr>
        <w:t>Ochrana ZPF a PUPFL</w:t>
      </w:r>
    </w:p>
    <w:p w:rsidR="009C53CF" w:rsidRPr="00F04016" w:rsidRDefault="009C53CF" w:rsidP="00F04016">
      <w:pPr>
        <w:tabs>
          <w:tab w:val="left" w:pos="284"/>
        </w:tabs>
        <w:rPr>
          <w:rFonts w:ascii="Arial" w:hAnsi="Arial" w:cs="Arial"/>
          <w:sz w:val="22"/>
          <w:szCs w:val="22"/>
          <w:u w:val="single"/>
        </w:rPr>
      </w:pPr>
    </w:p>
    <w:p w:rsidR="006A07EC" w:rsidRPr="00F04016" w:rsidRDefault="009C53CF" w:rsidP="00F04016">
      <w:pPr>
        <w:numPr>
          <w:ilvl w:val="0"/>
          <w:numId w:val="18"/>
        </w:numPr>
        <w:tabs>
          <w:tab w:val="clear" w:pos="720"/>
          <w:tab w:val="left" w:pos="426"/>
        </w:tabs>
        <w:autoSpaceDE w:val="0"/>
        <w:autoSpaceDN w:val="0"/>
        <w:ind w:left="426" w:hanging="426"/>
        <w:jc w:val="both"/>
        <w:rPr>
          <w:rFonts w:ascii="Arial" w:hAnsi="Arial" w:cs="Arial"/>
          <w:sz w:val="22"/>
          <w:szCs w:val="22"/>
        </w:rPr>
      </w:pPr>
      <w:r w:rsidRPr="00F04016">
        <w:rPr>
          <w:rFonts w:ascii="Arial" w:hAnsi="Arial" w:cs="Arial"/>
          <w:sz w:val="22"/>
          <w:szCs w:val="22"/>
        </w:rPr>
        <w:t>Ochrana zemědělského půdního fondu (ZPF) a pozemků určených pro plnění funkcí lesa (PUPFL) bude jedním z hledisek pro umístění nových rozvojových ploch.</w:t>
      </w:r>
    </w:p>
    <w:p w:rsidR="009C53CF" w:rsidRPr="00F04016" w:rsidRDefault="009C53CF" w:rsidP="00F04016">
      <w:pPr>
        <w:numPr>
          <w:ilvl w:val="0"/>
          <w:numId w:val="18"/>
        </w:numPr>
        <w:tabs>
          <w:tab w:val="clear" w:pos="720"/>
          <w:tab w:val="left" w:pos="426"/>
        </w:tabs>
        <w:autoSpaceDE w:val="0"/>
        <w:autoSpaceDN w:val="0"/>
        <w:ind w:left="426" w:hanging="426"/>
        <w:jc w:val="both"/>
        <w:rPr>
          <w:rFonts w:ascii="Arial" w:hAnsi="Arial" w:cs="Arial"/>
          <w:sz w:val="22"/>
          <w:szCs w:val="22"/>
        </w:rPr>
      </w:pPr>
      <w:r w:rsidRPr="00F04016">
        <w:rPr>
          <w:rFonts w:ascii="Arial" w:hAnsi="Arial" w:cs="Arial"/>
          <w:sz w:val="22"/>
          <w:szCs w:val="22"/>
        </w:rPr>
        <w:t xml:space="preserve"> </w:t>
      </w:r>
      <w:r w:rsidR="006A07EC" w:rsidRPr="00F04016">
        <w:rPr>
          <w:rFonts w:ascii="Arial" w:hAnsi="Arial" w:cs="Arial"/>
          <w:sz w:val="22"/>
          <w:szCs w:val="22"/>
        </w:rPr>
        <w:t>Umístěním návrhových ploch nesmí dojít ke vzniku obtíž</w:t>
      </w:r>
      <w:r w:rsidR="00A471D6">
        <w:rPr>
          <w:rFonts w:ascii="Arial" w:hAnsi="Arial" w:cs="Arial"/>
          <w:sz w:val="22"/>
          <w:szCs w:val="22"/>
        </w:rPr>
        <w:t>ně obhospodařovatelných pozemků</w:t>
      </w:r>
      <w:r w:rsidR="006A07EC" w:rsidRPr="00F04016">
        <w:rPr>
          <w:rFonts w:ascii="Arial" w:hAnsi="Arial" w:cs="Arial"/>
          <w:sz w:val="22"/>
          <w:szCs w:val="22"/>
        </w:rPr>
        <w:t xml:space="preserve"> nebo ke ztížení obhospodařování pozemků náležejících do zemědělského půdního fondu.</w:t>
      </w:r>
    </w:p>
    <w:p w:rsidR="009C53CF" w:rsidRPr="00F04016" w:rsidRDefault="009C53CF" w:rsidP="00F04016">
      <w:pPr>
        <w:numPr>
          <w:ilvl w:val="0"/>
          <w:numId w:val="18"/>
        </w:numPr>
        <w:tabs>
          <w:tab w:val="clear" w:pos="720"/>
          <w:tab w:val="left" w:pos="426"/>
        </w:tabs>
        <w:autoSpaceDE w:val="0"/>
        <w:autoSpaceDN w:val="0"/>
        <w:ind w:left="426" w:hanging="426"/>
        <w:jc w:val="both"/>
        <w:rPr>
          <w:rFonts w:ascii="Arial" w:hAnsi="Arial" w:cs="Arial"/>
          <w:sz w:val="22"/>
          <w:szCs w:val="22"/>
        </w:rPr>
      </w:pPr>
      <w:r w:rsidRPr="00F04016">
        <w:rPr>
          <w:rFonts w:ascii="Arial" w:hAnsi="Arial" w:cs="Arial"/>
          <w:sz w:val="22"/>
          <w:szCs w:val="22"/>
        </w:rPr>
        <w:t>Vyhodnocení předpokládaných důsledků navrženého řešení na ZPF a na PUPFL bude součástí odůvodnění. Bude zpracováno v rozsahu</w:t>
      </w:r>
      <w:r w:rsidR="00DC2F3C" w:rsidRPr="00F04016">
        <w:rPr>
          <w:rFonts w:ascii="Arial" w:hAnsi="Arial" w:cs="Arial"/>
          <w:sz w:val="22"/>
          <w:szCs w:val="22"/>
        </w:rPr>
        <w:t xml:space="preserve"> požadovaném dotčenými orgány a </w:t>
      </w:r>
      <w:r w:rsidRPr="00F04016">
        <w:rPr>
          <w:rFonts w:ascii="Arial" w:hAnsi="Arial" w:cs="Arial"/>
          <w:sz w:val="22"/>
          <w:szCs w:val="22"/>
        </w:rPr>
        <w:t xml:space="preserve">v souladu s platnými právními předpisy. </w:t>
      </w:r>
    </w:p>
    <w:p w:rsidR="003D42E8" w:rsidRPr="00F04016" w:rsidRDefault="003D42E8" w:rsidP="00F04016">
      <w:pPr>
        <w:rPr>
          <w:rFonts w:ascii="Arial" w:hAnsi="Arial" w:cs="Arial"/>
          <w:sz w:val="22"/>
          <w:szCs w:val="22"/>
          <w:u w:val="single"/>
        </w:rPr>
      </w:pPr>
    </w:p>
    <w:p w:rsidR="0082452C" w:rsidRPr="005D5231" w:rsidRDefault="0082452C" w:rsidP="00F04016">
      <w:pPr>
        <w:tabs>
          <w:tab w:val="left" w:pos="284"/>
        </w:tabs>
        <w:rPr>
          <w:rFonts w:ascii="Arial" w:hAnsi="Arial" w:cs="Arial"/>
          <w:b/>
          <w:sz w:val="22"/>
          <w:szCs w:val="22"/>
          <w:u w:val="single"/>
        </w:rPr>
      </w:pPr>
      <w:r w:rsidRPr="005D5231">
        <w:rPr>
          <w:rFonts w:ascii="Arial" w:hAnsi="Arial" w:cs="Arial"/>
          <w:b/>
          <w:sz w:val="22"/>
          <w:szCs w:val="22"/>
          <w:u w:val="single"/>
        </w:rPr>
        <w:t>Územní systém ekologické stability</w:t>
      </w:r>
    </w:p>
    <w:p w:rsidR="0082452C" w:rsidRPr="00F04016" w:rsidRDefault="0082452C" w:rsidP="00F04016">
      <w:pPr>
        <w:tabs>
          <w:tab w:val="left" w:pos="284"/>
        </w:tabs>
        <w:rPr>
          <w:rFonts w:ascii="Arial" w:hAnsi="Arial" w:cs="Arial"/>
          <w:sz w:val="22"/>
          <w:szCs w:val="22"/>
        </w:rPr>
      </w:pPr>
    </w:p>
    <w:p w:rsidR="00247AD2" w:rsidRPr="00F04016" w:rsidRDefault="00247AD2" w:rsidP="00F04016">
      <w:pPr>
        <w:autoSpaceDE w:val="0"/>
        <w:autoSpaceDN w:val="0"/>
        <w:jc w:val="both"/>
        <w:rPr>
          <w:rFonts w:ascii="Arial" w:hAnsi="Arial" w:cs="Arial"/>
          <w:sz w:val="22"/>
          <w:szCs w:val="22"/>
        </w:rPr>
      </w:pPr>
      <w:r w:rsidRPr="00F04016">
        <w:rPr>
          <w:rFonts w:ascii="Arial" w:hAnsi="Arial" w:cs="Arial"/>
          <w:sz w:val="22"/>
          <w:szCs w:val="22"/>
        </w:rPr>
        <w:t xml:space="preserve">Součástí řešení Územního plánu </w:t>
      </w:r>
      <w:r w:rsidR="0002613B" w:rsidRPr="00F04016">
        <w:rPr>
          <w:rFonts w:ascii="Arial" w:hAnsi="Arial" w:cs="Arial"/>
          <w:sz w:val="22"/>
          <w:szCs w:val="22"/>
        </w:rPr>
        <w:t>Vílanec</w:t>
      </w:r>
      <w:r w:rsidR="00141E20" w:rsidRPr="00F04016">
        <w:rPr>
          <w:rFonts w:ascii="Arial" w:hAnsi="Arial" w:cs="Arial"/>
          <w:sz w:val="22"/>
          <w:szCs w:val="22"/>
        </w:rPr>
        <w:t xml:space="preserve"> </w:t>
      </w:r>
      <w:r w:rsidRPr="00F04016">
        <w:rPr>
          <w:rFonts w:ascii="Arial" w:hAnsi="Arial" w:cs="Arial"/>
          <w:sz w:val="22"/>
          <w:szCs w:val="22"/>
        </w:rPr>
        <w:t xml:space="preserve">bude návrh územního systému ekologické </w:t>
      </w:r>
      <w:r w:rsidR="009F51E8" w:rsidRPr="00F04016">
        <w:rPr>
          <w:rFonts w:ascii="Arial" w:hAnsi="Arial" w:cs="Arial"/>
          <w:sz w:val="22"/>
          <w:szCs w:val="22"/>
        </w:rPr>
        <w:t>st</w:t>
      </w:r>
      <w:r w:rsidRPr="00F04016">
        <w:rPr>
          <w:rFonts w:ascii="Arial" w:hAnsi="Arial" w:cs="Arial"/>
          <w:sz w:val="22"/>
          <w:szCs w:val="22"/>
        </w:rPr>
        <w:t xml:space="preserve">ability. </w:t>
      </w:r>
    </w:p>
    <w:p w:rsidR="007C6567" w:rsidRPr="00F04016" w:rsidRDefault="00CB5287" w:rsidP="00F04016">
      <w:pPr>
        <w:jc w:val="both"/>
        <w:rPr>
          <w:rFonts w:ascii="Arial" w:hAnsi="Arial" w:cs="Arial"/>
          <w:sz w:val="22"/>
          <w:szCs w:val="22"/>
        </w:rPr>
      </w:pPr>
      <w:r w:rsidRPr="00F04016">
        <w:rPr>
          <w:rFonts w:ascii="Arial" w:eastAsia="Batang" w:hAnsi="Arial" w:cs="Arial"/>
          <w:sz w:val="22"/>
          <w:szCs w:val="22"/>
          <w:lang w:eastAsia="en-US"/>
        </w:rPr>
        <w:t>Podle Zásad územního rozvoje Kraje Vysočina</w:t>
      </w:r>
      <w:r w:rsidR="00DB3B02" w:rsidRPr="00F04016">
        <w:rPr>
          <w:rFonts w:ascii="Arial" w:eastAsia="Batang" w:hAnsi="Arial" w:cs="Arial"/>
          <w:sz w:val="22"/>
          <w:szCs w:val="22"/>
          <w:lang w:eastAsia="en-US"/>
        </w:rPr>
        <w:t xml:space="preserve"> </w:t>
      </w:r>
      <w:r w:rsidRPr="00F04016">
        <w:rPr>
          <w:rFonts w:ascii="Arial" w:eastAsia="Batang" w:hAnsi="Arial" w:cs="Arial"/>
          <w:sz w:val="22"/>
          <w:szCs w:val="22"/>
          <w:lang w:eastAsia="en-US"/>
        </w:rPr>
        <w:t xml:space="preserve">v platném znění </w:t>
      </w:r>
      <w:r w:rsidR="00D356F1" w:rsidRPr="00F04016">
        <w:rPr>
          <w:rFonts w:ascii="Arial" w:eastAsia="Batang" w:hAnsi="Arial" w:cs="Arial"/>
          <w:sz w:val="22"/>
          <w:szCs w:val="22"/>
          <w:lang w:eastAsia="en-US"/>
        </w:rPr>
        <w:t>zasahuje do </w:t>
      </w:r>
      <w:r w:rsidRPr="00F04016">
        <w:rPr>
          <w:rFonts w:ascii="Arial" w:eastAsia="Batang" w:hAnsi="Arial" w:cs="Arial"/>
          <w:sz w:val="22"/>
          <w:szCs w:val="22"/>
          <w:lang w:eastAsia="en-US"/>
        </w:rPr>
        <w:t>řešeného území</w:t>
      </w:r>
      <w:r w:rsidR="007C6567" w:rsidRPr="00F04016">
        <w:rPr>
          <w:rFonts w:ascii="Arial" w:eastAsia="Batang" w:hAnsi="Arial" w:cs="Arial"/>
          <w:sz w:val="22"/>
          <w:szCs w:val="22"/>
          <w:lang w:eastAsia="en-US"/>
        </w:rPr>
        <w:t xml:space="preserve"> </w:t>
      </w:r>
      <w:r w:rsidR="00AA7C19">
        <w:rPr>
          <w:rFonts w:ascii="Arial" w:eastAsia="Batang" w:hAnsi="Arial" w:cs="Arial"/>
          <w:sz w:val="22"/>
          <w:szCs w:val="22"/>
          <w:lang w:eastAsia="en-US"/>
        </w:rPr>
        <w:t>z </w:t>
      </w:r>
      <w:r w:rsidR="0002613B" w:rsidRPr="00F04016">
        <w:rPr>
          <w:rFonts w:ascii="Arial" w:eastAsia="Batang" w:hAnsi="Arial" w:cs="Arial"/>
          <w:sz w:val="22"/>
          <w:szCs w:val="22"/>
          <w:lang w:eastAsia="en-US"/>
        </w:rPr>
        <w:t>regionálních prvků</w:t>
      </w:r>
      <w:r w:rsidR="003D42E8" w:rsidRPr="00F04016">
        <w:rPr>
          <w:rFonts w:ascii="Arial" w:eastAsia="Batang" w:hAnsi="Arial" w:cs="Arial"/>
          <w:sz w:val="22"/>
          <w:szCs w:val="22"/>
          <w:lang w:eastAsia="en-US"/>
        </w:rPr>
        <w:t xml:space="preserve"> ÚSES </w:t>
      </w:r>
      <w:r w:rsidR="00E75BE9" w:rsidRPr="00F04016">
        <w:rPr>
          <w:rFonts w:ascii="Arial" w:hAnsi="Arial" w:cs="Arial"/>
          <w:sz w:val="22"/>
          <w:szCs w:val="22"/>
        </w:rPr>
        <w:t xml:space="preserve">nadregionální biokoridor </w:t>
      </w:r>
      <w:r w:rsidR="007C6567" w:rsidRPr="00F04016">
        <w:rPr>
          <w:rFonts w:ascii="Arial" w:hAnsi="Arial" w:cs="Arial"/>
          <w:sz w:val="22"/>
          <w:szCs w:val="22"/>
        </w:rPr>
        <w:t xml:space="preserve">NRBC 55 Špičák. </w:t>
      </w:r>
    </w:p>
    <w:p w:rsidR="0082452C" w:rsidRPr="00F04016" w:rsidRDefault="0082452C" w:rsidP="00F04016">
      <w:pPr>
        <w:numPr>
          <w:ilvl w:val="0"/>
          <w:numId w:val="16"/>
        </w:numPr>
        <w:tabs>
          <w:tab w:val="clear" w:pos="720"/>
          <w:tab w:val="num" w:pos="284"/>
        </w:tabs>
        <w:autoSpaceDE w:val="0"/>
        <w:autoSpaceDN w:val="0"/>
        <w:ind w:left="284" w:hanging="284"/>
        <w:jc w:val="both"/>
        <w:rPr>
          <w:rFonts w:ascii="Arial" w:hAnsi="Arial" w:cs="Arial"/>
          <w:sz w:val="22"/>
          <w:szCs w:val="22"/>
        </w:rPr>
      </w:pPr>
      <w:r w:rsidRPr="00F04016">
        <w:rPr>
          <w:rFonts w:ascii="Arial" w:hAnsi="Arial" w:cs="Arial"/>
          <w:sz w:val="22"/>
          <w:szCs w:val="22"/>
        </w:rPr>
        <w:lastRenderedPageBreak/>
        <w:t>Místní systém ekologické stability bude zpracován podle Metodiky zapracování ÚSES do územních plánů měst a obcí.</w:t>
      </w:r>
    </w:p>
    <w:p w:rsidR="00130383" w:rsidRPr="00F04016" w:rsidRDefault="003E05A1" w:rsidP="00F04016">
      <w:pPr>
        <w:numPr>
          <w:ilvl w:val="0"/>
          <w:numId w:val="16"/>
        </w:numPr>
        <w:tabs>
          <w:tab w:val="clear" w:pos="720"/>
          <w:tab w:val="num" w:pos="284"/>
        </w:tabs>
        <w:autoSpaceDE w:val="0"/>
        <w:autoSpaceDN w:val="0"/>
        <w:ind w:left="284" w:hanging="284"/>
        <w:jc w:val="both"/>
        <w:rPr>
          <w:rFonts w:ascii="Arial" w:hAnsi="Arial" w:cs="Arial"/>
          <w:sz w:val="22"/>
          <w:szCs w:val="22"/>
        </w:rPr>
      </w:pPr>
      <w:r w:rsidRPr="00F04016">
        <w:rPr>
          <w:rFonts w:ascii="Arial" w:hAnsi="Arial" w:cs="Arial"/>
          <w:sz w:val="22"/>
          <w:szCs w:val="22"/>
        </w:rPr>
        <w:t xml:space="preserve">Lokální </w:t>
      </w:r>
      <w:r w:rsidR="00130383" w:rsidRPr="00F04016">
        <w:rPr>
          <w:rFonts w:ascii="Arial" w:hAnsi="Arial" w:cs="Arial"/>
          <w:sz w:val="22"/>
          <w:szCs w:val="22"/>
        </w:rPr>
        <w:t xml:space="preserve">ÚSES </w:t>
      </w:r>
      <w:r w:rsidRPr="00F04016">
        <w:rPr>
          <w:rFonts w:ascii="Arial" w:hAnsi="Arial" w:cs="Arial"/>
          <w:sz w:val="22"/>
          <w:szCs w:val="22"/>
        </w:rPr>
        <w:t>v </w:t>
      </w:r>
      <w:proofErr w:type="gramStart"/>
      <w:r w:rsidRPr="00F04016">
        <w:rPr>
          <w:rFonts w:ascii="Arial" w:hAnsi="Arial" w:cs="Arial"/>
          <w:sz w:val="22"/>
          <w:szCs w:val="22"/>
        </w:rPr>
        <w:t>ÚP</w:t>
      </w:r>
      <w:proofErr w:type="gramEnd"/>
      <w:r w:rsidRPr="00F04016">
        <w:rPr>
          <w:rFonts w:ascii="Arial" w:hAnsi="Arial" w:cs="Arial"/>
          <w:sz w:val="22"/>
          <w:szCs w:val="22"/>
        </w:rPr>
        <w:t xml:space="preserve"> bude vymezen s využitím </w:t>
      </w:r>
      <w:r w:rsidR="00E10517" w:rsidRPr="00F04016">
        <w:rPr>
          <w:rFonts w:ascii="Arial" w:hAnsi="Arial" w:cs="Arial"/>
          <w:sz w:val="22"/>
          <w:szCs w:val="22"/>
        </w:rPr>
        <w:t xml:space="preserve">návrhu </w:t>
      </w:r>
      <w:r w:rsidRPr="00F04016">
        <w:rPr>
          <w:rFonts w:ascii="Arial" w:hAnsi="Arial" w:cs="Arial"/>
          <w:sz w:val="22"/>
          <w:szCs w:val="22"/>
        </w:rPr>
        <w:t xml:space="preserve">ÚSES </w:t>
      </w:r>
      <w:r w:rsidR="003D42E8" w:rsidRPr="00F04016">
        <w:rPr>
          <w:rFonts w:ascii="Arial" w:hAnsi="Arial" w:cs="Arial"/>
          <w:sz w:val="22"/>
          <w:szCs w:val="22"/>
        </w:rPr>
        <w:t xml:space="preserve">z platného </w:t>
      </w:r>
      <w:r w:rsidR="00DC2F3C" w:rsidRPr="00F04016">
        <w:rPr>
          <w:rFonts w:ascii="Arial" w:hAnsi="Arial" w:cs="Arial"/>
          <w:sz w:val="22"/>
          <w:szCs w:val="22"/>
        </w:rPr>
        <w:t>ÚP</w:t>
      </w:r>
      <w:r w:rsidR="007C6567" w:rsidRPr="00F04016">
        <w:rPr>
          <w:rFonts w:ascii="Arial" w:hAnsi="Arial" w:cs="Arial"/>
          <w:sz w:val="22"/>
          <w:szCs w:val="22"/>
        </w:rPr>
        <w:t>.</w:t>
      </w:r>
      <w:r w:rsidRPr="00F04016">
        <w:rPr>
          <w:rFonts w:ascii="Arial" w:hAnsi="Arial" w:cs="Arial"/>
          <w:sz w:val="22"/>
          <w:szCs w:val="22"/>
        </w:rPr>
        <w:t xml:space="preserve"> </w:t>
      </w:r>
    </w:p>
    <w:p w:rsidR="0082452C" w:rsidRPr="00F04016" w:rsidRDefault="0082452C" w:rsidP="00F04016">
      <w:pPr>
        <w:numPr>
          <w:ilvl w:val="0"/>
          <w:numId w:val="16"/>
        </w:numPr>
        <w:tabs>
          <w:tab w:val="clear" w:pos="720"/>
          <w:tab w:val="num" w:pos="284"/>
        </w:tabs>
        <w:autoSpaceDE w:val="0"/>
        <w:autoSpaceDN w:val="0"/>
        <w:ind w:left="284" w:hanging="284"/>
        <w:jc w:val="both"/>
        <w:rPr>
          <w:rFonts w:ascii="Arial" w:hAnsi="Arial" w:cs="Arial"/>
          <w:sz w:val="22"/>
          <w:szCs w:val="22"/>
        </w:rPr>
      </w:pPr>
      <w:r w:rsidRPr="00F04016">
        <w:rPr>
          <w:rFonts w:ascii="Arial" w:hAnsi="Arial" w:cs="Arial"/>
          <w:sz w:val="22"/>
          <w:szCs w:val="22"/>
        </w:rPr>
        <w:t>U prvků (nebo skupin prvků) ÚSES budou v závazné části stanoveny přehledným způsobem minimálně následující základní atributy (regulativy): funkční typ a biogeografický význam, typ cílového společenstva (= cílový typ ekos</w:t>
      </w:r>
      <w:r w:rsidR="00DC2F3C" w:rsidRPr="00F04016">
        <w:rPr>
          <w:rFonts w:ascii="Arial" w:hAnsi="Arial" w:cs="Arial"/>
          <w:sz w:val="22"/>
          <w:szCs w:val="22"/>
        </w:rPr>
        <w:t>ystémů), způsob ochrany prvků a </w:t>
      </w:r>
      <w:r w:rsidRPr="00F04016">
        <w:rPr>
          <w:rFonts w:ascii="Arial" w:hAnsi="Arial" w:cs="Arial"/>
          <w:sz w:val="22"/>
          <w:szCs w:val="22"/>
        </w:rPr>
        <w:t>základní užívací podmínky.</w:t>
      </w:r>
    </w:p>
    <w:p w:rsidR="0082452C" w:rsidRPr="00F04016" w:rsidRDefault="0082452C" w:rsidP="00F04016">
      <w:pPr>
        <w:numPr>
          <w:ilvl w:val="0"/>
          <w:numId w:val="16"/>
        </w:numPr>
        <w:tabs>
          <w:tab w:val="clear" w:pos="720"/>
          <w:tab w:val="num" w:pos="284"/>
        </w:tabs>
        <w:autoSpaceDE w:val="0"/>
        <w:autoSpaceDN w:val="0"/>
        <w:ind w:left="284" w:hanging="284"/>
        <w:jc w:val="both"/>
        <w:rPr>
          <w:rFonts w:ascii="Arial" w:hAnsi="Arial" w:cs="Arial"/>
          <w:sz w:val="22"/>
          <w:szCs w:val="22"/>
        </w:rPr>
      </w:pPr>
      <w:r w:rsidRPr="00F04016">
        <w:rPr>
          <w:rFonts w:ascii="Arial" w:hAnsi="Arial" w:cs="Arial"/>
          <w:sz w:val="22"/>
          <w:szCs w:val="22"/>
        </w:rPr>
        <w:t xml:space="preserve">Prvky ÚSES budou nezastavitelným územím. </w:t>
      </w:r>
    </w:p>
    <w:p w:rsidR="0082452C" w:rsidRPr="00F04016" w:rsidRDefault="00E75BE9" w:rsidP="00F04016">
      <w:pPr>
        <w:pStyle w:val="Zkladntext"/>
        <w:numPr>
          <w:ilvl w:val="0"/>
          <w:numId w:val="17"/>
        </w:numPr>
        <w:tabs>
          <w:tab w:val="clear" w:pos="720"/>
          <w:tab w:val="num" w:pos="284"/>
        </w:tabs>
        <w:autoSpaceDE w:val="0"/>
        <w:autoSpaceDN w:val="0"/>
        <w:ind w:left="284" w:hanging="284"/>
        <w:jc w:val="both"/>
        <w:rPr>
          <w:rFonts w:ascii="Arial" w:hAnsi="Arial" w:cs="Arial"/>
          <w:b w:val="0"/>
          <w:sz w:val="22"/>
          <w:szCs w:val="22"/>
        </w:rPr>
      </w:pPr>
      <w:r w:rsidRPr="00F04016">
        <w:rPr>
          <w:rFonts w:ascii="Arial" w:hAnsi="Arial" w:cs="Arial"/>
          <w:b w:val="0"/>
          <w:sz w:val="22"/>
          <w:szCs w:val="22"/>
        </w:rPr>
        <w:t xml:space="preserve">Bude vyřešen vztah vymezení ÚSES k vymezenému zastavěnému území a zastavitelným </w:t>
      </w:r>
      <w:r w:rsidR="0082452C" w:rsidRPr="00F04016">
        <w:rPr>
          <w:rFonts w:ascii="Arial" w:hAnsi="Arial" w:cs="Arial"/>
          <w:b w:val="0"/>
          <w:sz w:val="22"/>
          <w:szCs w:val="22"/>
        </w:rPr>
        <w:t>ploch</w:t>
      </w:r>
      <w:r w:rsidRPr="00F04016">
        <w:rPr>
          <w:rFonts w:ascii="Arial" w:hAnsi="Arial" w:cs="Arial"/>
          <w:b w:val="0"/>
          <w:sz w:val="22"/>
          <w:szCs w:val="22"/>
        </w:rPr>
        <w:t>ám</w:t>
      </w:r>
      <w:r w:rsidR="0082452C" w:rsidRPr="00F04016">
        <w:rPr>
          <w:rFonts w:ascii="Arial" w:hAnsi="Arial" w:cs="Arial"/>
          <w:b w:val="0"/>
          <w:sz w:val="22"/>
          <w:szCs w:val="22"/>
        </w:rPr>
        <w:t xml:space="preserve">. </w:t>
      </w:r>
    </w:p>
    <w:p w:rsidR="00B72F6E" w:rsidRPr="00F04016" w:rsidRDefault="00E75BE9" w:rsidP="00F04016">
      <w:pPr>
        <w:pStyle w:val="Zkladntext"/>
        <w:numPr>
          <w:ilvl w:val="0"/>
          <w:numId w:val="17"/>
        </w:numPr>
        <w:tabs>
          <w:tab w:val="clear" w:pos="720"/>
          <w:tab w:val="num" w:pos="284"/>
        </w:tabs>
        <w:autoSpaceDE w:val="0"/>
        <w:autoSpaceDN w:val="0"/>
        <w:ind w:left="284" w:hanging="284"/>
        <w:jc w:val="both"/>
        <w:rPr>
          <w:rFonts w:ascii="Arial" w:hAnsi="Arial" w:cs="Arial"/>
          <w:b w:val="0"/>
          <w:sz w:val="22"/>
          <w:szCs w:val="22"/>
        </w:rPr>
      </w:pPr>
      <w:r w:rsidRPr="00F04016">
        <w:rPr>
          <w:rFonts w:ascii="Arial" w:hAnsi="Arial" w:cs="Arial"/>
          <w:b w:val="0"/>
          <w:sz w:val="22"/>
          <w:szCs w:val="22"/>
        </w:rPr>
        <w:t>Bude prověřena</w:t>
      </w:r>
      <w:r w:rsidR="0082452C" w:rsidRPr="00F04016">
        <w:rPr>
          <w:rFonts w:ascii="Arial" w:hAnsi="Arial" w:cs="Arial"/>
          <w:b w:val="0"/>
          <w:sz w:val="22"/>
          <w:szCs w:val="22"/>
        </w:rPr>
        <w:t xml:space="preserve"> návaznost řešení ÚSES sousedních obcí</w:t>
      </w:r>
      <w:r w:rsidRPr="00F04016">
        <w:rPr>
          <w:rFonts w:ascii="Arial" w:hAnsi="Arial" w:cs="Arial"/>
          <w:b w:val="0"/>
          <w:sz w:val="22"/>
          <w:szCs w:val="22"/>
        </w:rPr>
        <w:t xml:space="preserve"> =</w:t>
      </w:r>
      <w:r w:rsidR="0082452C" w:rsidRPr="00F04016">
        <w:rPr>
          <w:rFonts w:ascii="Arial" w:hAnsi="Arial" w:cs="Arial"/>
          <w:b w:val="0"/>
          <w:sz w:val="22"/>
          <w:szCs w:val="22"/>
        </w:rPr>
        <w:t xml:space="preserve"> </w:t>
      </w:r>
      <w:r w:rsidRPr="00F04016">
        <w:rPr>
          <w:rFonts w:ascii="Arial" w:hAnsi="Arial" w:cs="Arial"/>
          <w:b w:val="0"/>
          <w:sz w:val="22"/>
          <w:szCs w:val="22"/>
        </w:rPr>
        <w:t>p</w:t>
      </w:r>
      <w:r w:rsidR="00B72F6E" w:rsidRPr="00F04016">
        <w:rPr>
          <w:rFonts w:ascii="Arial" w:hAnsi="Arial" w:cs="Arial"/>
          <w:b w:val="0"/>
          <w:sz w:val="22"/>
          <w:szCs w:val="22"/>
        </w:rPr>
        <w:t>rověřit návaznost řešení ÚSES se schválenou nebo rozpracovanou územně plánovací dokumentaci sousedních obcí (</w:t>
      </w:r>
      <w:r w:rsidR="007C6567" w:rsidRPr="00F04016">
        <w:rPr>
          <w:rFonts w:ascii="Arial" w:hAnsi="Arial" w:cs="Arial"/>
          <w:b w:val="0"/>
          <w:sz w:val="22"/>
          <w:szCs w:val="22"/>
        </w:rPr>
        <w:t>Jihlava, Čížov, Cerekvička-Rosice, Suchá, Třešť</w:t>
      </w:r>
      <w:r w:rsidR="00197664" w:rsidRPr="00F04016">
        <w:rPr>
          <w:rFonts w:ascii="Arial" w:hAnsi="Arial" w:cs="Arial"/>
          <w:b w:val="0"/>
          <w:sz w:val="22"/>
          <w:szCs w:val="22"/>
        </w:rPr>
        <w:t xml:space="preserve">). </w:t>
      </w:r>
    </w:p>
    <w:p w:rsidR="00017A82" w:rsidRPr="00F04016" w:rsidRDefault="00017A82" w:rsidP="00F04016">
      <w:pPr>
        <w:rPr>
          <w:rFonts w:ascii="Arial" w:hAnsi="Arial" w:cs="Arial"/>
          <w:b/>
          <w:sz w:val="22"/>
          <w:szCs w:val="22"/>
          <w:u w:val="single"/>
        </w:rPr>
      </w:pPr>
    </w:p>
    <w:p w:rsidR="00AE48D8" w:rsidRPr="00F04016" w:rsidRDefault="00AE48D8" w:rsidP="00F04016">
      <w:pPr>
        <w:tabs>
          <w:tab w:val="left" w:pos="284"/>
        </w:tabs>
        <w:jc w:val="both"/>
        <w:rPr>
          <w:rFonts w:ascii="Arial" w:hAnsi="Arial" w:cs="Arial"/>
          <w:b/>
          <w:sz w:val="22"/>
          <w:szCs w:val="22"/>
          <w:u w:val="single"/>
        </w:rPr>
      </w:pPr>
    </w:p>
    <w:p w:rsidR="00C57B9C" w:rsidRDefault="00C57B9C" w:rsidP="005D5231">
      <w:pPr>
        <w:jc w:val="both"/>
        <w:rPr>
          <w:rFonts w:ascii="Arial" w:hAnsi="Arial" w:cs="Arial"/>
          <w:b/>
          <w:sz w:val="22"/>
          <w:szCs w:val="22"/>
          <w:u w:val="single"/>
        </w:rPr>
      </w:pPr>
      <w:proofErr w:type="gramStart"/>
      <w:r>
        <w:rPr>
          <w:rFonts w:ascii="Arial" w:hAnsi="Arial" w:cs="Arial"/>
          <w:b/>
          <w:sz w:val="22"/>
          <w:szCs w:val="22"/>
          <w:u w:val="single"/>
        </w:rPr>
        <w:t>A</w:t>
      </w:r>
      <w:r w:rsidR="00D86A0B">
        <w:rPr>
          <w:rFonts w:ascii="Arial" w:hAnsi="Arial" w:cs="Arial"/>
          <w:b/>
          <w:sz w:val="22"/>
          <w:szCs w:val="22"/>
          <w:u w:val="single"/>
        </w:rPr>
        <w:t>.</w:t>
      </w:r>
      <w:r>
        <w:rPr>
          <w:rFonts w:ascii="Arial" w:hAnsi="Arial" w:cs="Arial"/>
          <w:b/>
          <w:sz w:val="22"/>
          <w:szCs w:val="22"/>
          <w:u w:val="single"/>
        </w:rPr>
        <w:t xml:space="preserve">4 </w:t>
      </w:r>
      <w:r w:rsidR="001C2395" w:rsidRPr="00F04016">
        <w:rPr>
          <w:rFonts w:ascii="Arial" w:hAnsi="Arial" w:cs="Arial"/>
          <w:b/>
          <w:sz w:val="22"/>
          <w:szCs w:val="22"/>
          <w:u w:val="single"/>
        </w:rPr>
        <w:t>Další</w:t>
      </w:r>
      <w:proofErr w:type="gramEnd"/>
      <w:r w:rsidR="001C2395" w:rsidRPr="00F04016">
        <w:rPr>
          <w:rFonts w:ascii="Arial" w:hAnsi="Arial" w:cs="Arial"/>
          <w:b/>
          <w:sz w:val="22"/>
          <w:szCs w:val="22"/>
          <w:u w:val="single"/>
        </w:rPr>
        <w:t xml:space="preserve"> požadavky vyplývající ze schválené zprávy o uplatňování ÚP</w:t>
      </w:r>
    </w:p>
    <w:p w:rsidR="001C2395" w:rsidRPr="00F04016" w:rsidRDefault="00D34407" w:rsidP="00C57B9C">
      <w:pPr>
        <w:ind w:left="284"/>
        <w:jc w:val="both"/>
        <w:rPr>
          <w:rFonts w:ascii="Arial" w:hAnsi="Arial" w:cs="Arial"/>
          <w:b/>
          <w:sz w:val="22"/>
          <w:szCs w:val="22"/>
          <w:u w:val="single"/>
        </w:rPr>
      </w:pPr>
      <w:r w:rsidRPr="00F04016">
        <w:rPr>
          <w:rFonts w:ascii="Arial" w:hAnsi="Arial" w:cs="Arial"/>
          <w:b/>
          <w:sz w:val="22"/>
          <w:szCs w:val="22"/>
          <w:u w:val="single"/>
        </w:rPr>
        <w:t xml:space="preserve"> </w:t>
      </w:r>
    </w:p>
    <w:p w:rsidR="001C2395" w:rsidRPr="00F04016" w:rsidRDefault="00EE5AB1" w:rsidP="00F04016">
      <w:pPr>
        <w:tabs>
          <w:tab w:val="left" w:pos="284"/>
        </w:tabs>
        <w:jc w:val="both"/>
        <w:rPr>
          <w:rFonts w:ascii="Arial" w:hAnsi="Arial" w:cs="Arial"/>
          <w:sz w:val="22"/>
          <w:szCs w:val="22"/>
        </w:rPr>
      </w:pPr>
      <w:r w:rsidRPr="00F04016">
        <w:rPr>
          <w:rFonts w:ascii="Arial" w:hAnsi="Arial" w:cs="Arial"/>
          <w:sz w:val="22"/>
          <w:szCs w:val="22"/>
        </w:rPr>
        <w:t xml:space="preserve">Dne 7. 12. 2022 byla pod č. </w:t>
      </w:r>
      <w:proofErr w:type="spellStart"/>
      <w:r w:rsidRPr="00F04016">
        <w:rPr>
          <w:rFonts w:ascii="Arial" w:hAnsi="Arial" w:cs="Arial"/>
          <w:sz w:val="22"/>
          <w:szCs w:val="22"/>
        </w:rPr>
        <w:t>usn</w:t>
      </w:r>
      <w:proofErr w:type="spellEnd"/>
      <w:r w:rsidRPr="00F04016">
        <w:rPr>
          <w:rFonts w:ascii="Arial" w:hAnsi="Arial" w:cs="Arial"/>
          <w:sz w:val="22"/>
          <w:szCs w:val="22"/>
        </w:rPr>
        <w:t>. 28 schválena zpráva o uplatňování č. 2. Ve zprávě je vyhodnoceno využití zastavitelných ploch. Bylo v ní konstatováno, že územní rozvoj obce probíhá v souladu s koncepcí navrženou v </w:t>
      </w:r>
      <w:proofErr w:type="gramStart"/>
      <w:r w:rsidRPr="00F04016">
        <w:rPr>
          <w:rFonts w:ascii="Arial" w:hAnsi="Arial" w:cs="Arial"/>
          <w:sz w:val="22"/>
          <w:szCs w:val="22"/>
        </w:rPr>
        <w:t>ÚP</w:t>
      </w:r>
      <w:proofErr w:type="gramEnd"/>
      <w:r w:rsidRPr="00F04016">
        <w:rPr>
          <w:rFonts w:ascii="Arial" w:hAnsi="Arial" w:cs="Arial"/>
          <w:sz w:val="22"/>
          <w:szCs w:val="22"/>
        </w:rPr>
        <w:t>.</w:t>
      </w:r>
    </w:p>
    <w:p w:rsidR="00837DC7" w:rsidRPr="00F04016" w:rsidRDefault="00837DC7" w:rsidP="00F04016">
      <w:pPr>
        <w:tabs>
          <w:tab w:val="left" w:pos="284"/>
        </w:tabs>
        <w:jc w:val="both"/>
        <w:rPr>
          <w:rFonts w:ascii="Arial" w:hAnsi="Arial" w:cs="Arial"/>
          <w:sz w:val="22"/>
          <w:szCs w:val="22"/>
        </w:rPr>
      </w:pPr>
    </w:p>
    <w:p w:rsidR="00EE5AB1" w:rsidRPr="00F04016" w:rsidRDefault="00EE5AB1" w:rsidP="00F04016">
      <w:pPr>
        <w:tabs>
          <w:tab w:val="left" w:pos="284"/>
        </w:tabs>
        <w:jc w:val="both"/>
        <w:rPr>
          <w:rFonts w:ascii="Arial" w:hAnsi="Arial" w:cs="Arial"/>
          <w:sz w:val="22"/>
          <w:szCs w:val="22"/>
        </w:rPr>
      </w:pPr>
      <w:r w:rsidRPr="00F04016">
        <w:rPr>
          <w:rFonts w:ascii="Arial" w:hAnsi="Arial" w:cs="Arial"/>
          <w:sz w:val="22"/>
          <w:szCs w:val="22"/>
        </w:rPr>
        <w:t xml:space="preserve">Ze zprávy vyplývají tyto požadavky na </w:t>
      </w:r>
      <w:r w:rsidR="00AE48D8" w:rsidRPr="00F04016">
        <w:rPr>
          <w:rFonts w:ascii="Arial" w:hAnsi="Arial" w:cs="Arial"/>
          <w:sz w:val="22"/>
          <w:szCs w:val="22"/>
        </w:rPr>
        <w:t xml:space="preserve">k prověření a </w:t>
      </w:r>
      <w:r w:rsidRPr="00F04016">
        <w:rPr>
          <w:rFonts w:ascii="Arial" w:hAnsi="Arial" w:cs="Arial"/>
          <w:sz w:val="22"/>
          <w:szCs w:val="22"/>
        </w:rPr>
        <w:t>zapracování do návrhu ÚP:</w:t>
      </w:r>
    </w:p>
    <w:p w:rsidR="006D6976" w:rsidRPr="00F04016" w:rsidRDefault="006D6976" w:rsidP="00F04016">
      <w:pPr>
        <w:tabs>
          <w:tab w:val="left" w:pos="284"/>
        </w:tabs>
        <w:jc w:val="both"/>
        <w:rPr>
          <w:rFonts w:ascii="Arial" w:hAnsi="Arial" w:cs="Arial"/>
          <w:sz w:val="22"/>
          <w:szCs w:val="22"/>
          <w:u w:val="single"/>
        </w:rPr>
      </w:pPr>
    </w:p>
    <w:p w:rsidR="001C2395" w:rsidRPr="00F04016" w:rsidRDefault="006D6976" w:rsidP="00F04016">
      <w:pPr>
        <w:tabs>
          <w:tab w:val="left" w:pos="284"/>
        </w:tabs>
        <w:jc w:val="both"/>
        <w:rPr>
          <w:rFonts w:ascii="Arial" w:hAnsi="Arial" w:cs="Arial"/>
          <w:sz w:val="22"/>
          <w:szCs w:val="22"/>
          <w:u w:val="single"/>
        </w:rPr>
      </w:pPr>
      <w:r w:rsidRPr="00F04016">
        <w:rPr>
          <w:rFonts w:ascii="Arial" w:hAnsi="Arial" w:cs="Arial"/>
          <w:sz w:val="22"/>
          <w:szCs w:val="22"/>
          <w:u w:val="single"/>
        </w:rPr>
        <w:t>Drobné projednané změny</w:t>
      </w:r>
    </w:p>
    <w:p w:rsidR="00837DC7" w:rsidRPr="00F04016" w:rsidRDefault="00837DC7"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 xml:space="preserve">Vymezení pozemku p. č. 185/25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Vílanec z ostatní plochy – jiné plochy na plochu bydlení v rodinných domech (BR).</w:t>
      </w:r>
    </w:p>
    <w:p w:rsidR="00AD5ADA" w:rsidRPr="00F04016" w:rsidRDefault="00AD5ADA"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Rozšíření zastavitelné plochy bydlení v rodinných domec</w:t>
      </w:r>
      <w:r w:rsidR="00AA7C19">
        <w:rPr>
          <w:rFonts w:ascii="Arial" w:hAnsi="Arial" w:cs="Arial"/>
          <w:sz w:val="22"/>
          <w:szCs w:val="22"/>
        </w:rPr>
        <w:t>h (BR) o 1.000 m</w:t>
      </w:r>
      <w:r w:rsidR="00AA7C19" w:rsidRPr="00A471D6">
        <w:rPr>
          <w:rFonts w:ascii="Arial" w:hAnsi="Arial" w:cs="Arial"/>
          <w:sz w:val="22"/>
          <w:szCs w:val="22"/>
          <w:vertAlign w:val="superscript"/>
        </w:rPr>
        <w:t>2</w:t>
      </w:r>
      <w:r w:rsidR="00AA7C19">
        <w:rPr>
          <w:rFonts w:ascii="Arial" w:hAnsi="Arial" w:cs="Arial"/>
          <w:sz w:val="22"/>
          <w:szCs w:val="22"/>
        </w:rPr>
        <w:t xml:space="preserve"> na pozemku p. </w:t>
      </w:r>
      <w:r w:rsidRPr="00F04016">
        <w:rPr>
          <w:rFonts w:ascii="Arial" w:hAnsi="Arial" w:cs="Arial"/>
          <w:sz w:val="22"/>
          <w:szCs w:val="22"/>
        </w:rPr>
        <w:t xml:space="preserve">č. 176/1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Vílanec.</w:t>
      </w:r>
    </w:p>
    <w:p w:rsidR="00AD5ADA" w:rsidRPr="00F04016" w:rsidRDefault="00AD5ADA"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 xml:space="preserve">Změna pozemku p. č. 1652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Vílanec ze stabilizované plochy krajiny ZO (plochy zemědělské – orná půda), evidované v katastru nemovitostí jako zahrada, na navrženou plochu RR (plochy rekreace rodinné).</w:t>
      </w:r>
    </w:p>
    <w:p w:rsidR="006D6976" w:rsidRPr="00F0401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 xml:space="preserve">Změna pozemků p. č. 1635 (ostatní plocha) a p. č. 1648 (trvalý travní porost)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Vílanec ze stabilizované plochy zemědělské – </w:t>
      </w:r>
      <w:proofErr w:type="spellStart"/>
      <w:r w:rsidRPr="00F04016">
        <w:rPr>
          <w:rFonts w:ascii="Arial" w:hAnsi="Arial" w:cs="Arial"/>
          <w:sz w:val="22"/>
          <w:szCs w:val="22"/>
        </w:rPr>
        <w:t>ttp</w:t>
      </w:r>
      <w:proofErr w:type="spellEnd"/>
      <w:r w:rsidRPr="00F04016">
        <w:rPr>
          <w:rFonts w:ascii="Arial" w:hAnsi="Arial" w:cs="Arial"/>
          <w:sz w:val="22"/>
          <w:szCs w:val="22"/>
        </w:rPr>
        <w:t xml:space="preserve"> (ZL) a plochy smíšené nezastavěného území (SN) na plochy bydlení v rodinných domech (BR). Pláno</w:t>
      </w:r>
      <w:r w:rsidR="00AA7C19">
        <w:rPr>
          <w:rFonts w:ascii="Arial" w:hAnsi="Arial" w:cs="Arial"/>
          <w:sz w:val="22"/>
          <w:szCs w:val="22"/>
        </w:rPr>
        <w:t>vány 3 rodinné domy s nároky na </w:t>
      </w:r>
      <w:r w:rsidRPr="00F04016">
        <w:rPr>
          <w:rFonts w:ascii="Arial" w:hAnsi="Arial" w:cs="Arial"/>
          <w:sz w:val="22"/>
          <w:szCs w:val="22"/>
        </w:rPr>
        <w:t>infrastrukturu: voda, elektřina, plyn.</w:t>
      </w:r>
    </w:p>
    <w:p w:rsidR="006D6976" w:rsidRPr="00F0401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 xml:space="preserve">Vymezení pozemku p. č. 1776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Vílanec pro bydlení v rodinných domech. Vymezení pozemků p. č. 65/5 a 1777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Vílanec pro občanské vybavení (rozšíření stávajícího autobazaru).</w:t>
      </w:r>
    </w:p>
    <w:p w:rsidR="006D6976" w:rsidRPr="00F0401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Vymezení pozemků p. č. 1599 (588 m</w:t>
      </w:r>
      <w:r w:rsidRPr="00A471D6">
        <w:rPr>
          <w:rFonts w:ascii="Arial" w:hAnsi="Arial" w:cs="Arial"/>
          <w:sz w:val="22"/>
          <w:szCs w:val="22"/>
          <w:vertAlign w:val="superscript"/>
        </w:rPr>
        <w:t>2</w:t>
      </w:r>
      <w:r w:rsidRPr="00F04016">
        <w:rPr>
          <w:rFonts w:ascii="Arial" w:hAnsi="Arial" w:cs="Arial"/>
          <w:sz w:val="22"/>
          <w:szCs w:val="22"/>
        </w:rPr>
        <w:t xml:space="preserve">, neplodná půda – ostatní plocha) a 1600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Vílanec (41.312 m</w:t>
      </w:r>
      <w:r w:rsidRPr="00A471D6">
        <w:rPr>
          <w:rFonts w:ascii="Arial" w:hAnsi="Arial" w:cs="Arial"/>
          <w:sz w:val="22"/>
          <w:szCs w:val="22"/>
          <w:vertAlign w:val="superscript"/>
        </w:rPr>
        <w:t>2</w:t>
      </w:r>
      <w:r w:rsidRPr="00F04016">
        <w:rPr>
          <w:rFonts w:ascii="Arial" w:hAnsi="Arial" w:cs="Arial"/>
          <w:sz w:val="22"/>
          <w:szCs w:val="22"/>
        </w:rPr>
        <w:t xml:space="preserve">, orná půda) z původních nezastavitelných ploch krajiny na plochy občanského vybavení </w:t>
      </w:r>
      <w:proofErr w:type="spellStart"/>
      <w:r w:rsidRPr="00F04016">
        <w:rPr>
          <w:rFonts w:ascii="Arial" w:hAnsi="Arial" w:cs="Arial"/>
          <w:sz w:val="22"/>
          <w:szCs w:val="22"/>
        </w:rPr>
        <w:t>Oc</w:t>
      </w:r>
      <w:proofErr w:type="spellEnd"/>
      <w:r w:rsidRPr="00F04016">
        <w:rPr>
          <w:rFonts w:ascii="Arial" w:hAnsi="Arial" w:cs="Arial"/>
          <w:sz w:val="22"/>
          <w:szCs w:val="22"/>
        </w:rPr>
        <w:t xml:space="preserve"> – církevní zařízení nevýrobní.</w:t>
      </w:r>
    </w:p>
    <w:p w:rsidR="006D6976" w:rsidRPr="00F04016" w:rsidRDefault="006D6976" w:rsidP="00F04016">
      <w:pPr>
        <w:tabs>
          <w:tab w:val="left" w:pos="284"/>
        </w:tabs>
        <w:jc w:val="both"/>
        <w:rPr>
          <w:rFonts w:ascii="Arial" w:hAnsi="Arial" w:cs="Arial"/>
          <w:sz w:val="22"/>
          <w:szCs w:val="22"/>
          <w:u w:val="single"/>
        </w:rPr>
      </w:pPr>
    </w:p>
    <w:p w:rsidR="00837DC7" w:rsidRPr="00F04016" w:rsidRDefault="006D6976" w:rsidP="00F04016">
      <w:pPr>
        <w:tabs>
          <w:tab w:val="left" w:pos="284"/>
        </w:tabs>
        <w:jc w:val="both"/>
        <w:rPr>
          <w:rFonts w:ascii="Arial" w:hAnsi="Arial" w:cs="Arial"/>
          <w:sz w:val="22"/>
          <w:szCs w:val="22"/>
          <w:u w:val="single"/>
        </w:rPr>
      </w:pPr>
      <w:r w:rsidRPr="00F04016">
        <w:rPr>
          <w:rFonts w:ascii="Arial" w:hAnsi="Arial" w:cs="Arial"/>
          <w:sz w:val="22"/>
          <w:szCs w:val="22"/>
          <w:u w:val="single"/>
        </w:rPr>
        <w:t>Projednaná změna koncepčního charakteru:</w:t>
      </w:r>
    </w:p>
    <w:p w:rsidR="006D6976" w:rsidRPr="00F0401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 xml:space="preserve">Návrh na změnu pozemků p. č. 105/6 (část), 145/1, 145/2, 145/3, 145/4, 146, 149/1, 149/2, 149/4, 714/3, 763/1, 1419/3, 1419/4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Loučky u Jihlavy </w:t>
      </w:r>
      <w:r w:rsidR="00A471D6">
        <w:rPr>
          <w:rFonts w:ascii="Arial" w:hAnsi="Arial" w:cs="Arial"/>
          <w:sz w:val="22"/>
          <w:szCs w:val="22"/>
        </w:rPr>
        <w:t xml:space="preserve">na rozvojovou plochu </w:t>
      </w:r>
      <w:r w:rsidRPr="00F04016">
        <w:rPr>
          <w:rFonts w:ascii="Arial" w:hAnsi="Arial" w:cs="Arial"/>
          <w:sz w:val="22"/>
          <w:szCs w:val="22"/>
        </w:rPr>
        <w:t>pro bydlení. K těmto obecním pozemkům vede obecní cesta a v obci je obecní vodovod s dostatečnou kapacitou vody. Rozvoj sídla Loučky nahradí rozvoj obce Vílanec omezený plánovanou výstavbou přeložky silnice I/38, záplavovým územím a vedením VTL plynovodu středem obce.</w:t>
      </w:r>
    </w:p>
    <w:p w:rsidR="006D6976" w:rsidRPr="00F04016" w:rsidRDefault="006D6976" w:rsidP="00F04016">
      <w:pPr>
        <w:tabs>
          <w:tab w:val="left" w:pos="284"/>
        </w:tabs>
        <w:jc w:val="both"/>
        <w:rPr>
          <w:rFonts w:ascii="Arial" w:hAnsi="Arial" w:cs="Arial"/>
          <w:sz w:val="22"/>
          <w:szCs w:val="22"/>
        </w:rPr>
      </w:pPr>
    </w:p>
    <w:p w:rsidR="006D6976" w:rsidRPr="00F04016" w:rsidRDefault="006D6976" w:rsidP="00F04016">
      <w:pPr>
        <w:tabs>
          <w:tab w:val="left" w:pos="284"/>
        </w:tabs>
        <w:jc w:val="both"/>
        <w:rPr>
          <w:rFonts w:ascii="Arial" w:hAnsi="Arial" w:cs="Arial"/>
          <w:sz w:val="22"/>
          <w:szCs w:val="22"/>
          <w:u w:val="single"/>
        </w:rPr>
      </w:pPr>
      <w:r w:rsidRPr="00F04016">
        <w:rPr>
          <w:rFonts w:ascii="Arial" w:hAnsi="Arial" w:cs="Arial"/>
          <w:sz w:val="22"/>
          <w:szCs w:val="22"/>
          <w:u w:val="single"/>
        </w:rPr>
        <w:t>Požadavky na úpravu ÚP, které pořizovatel obdržel při projednání ZoU:</w:t>
      </w:r>
    </w:p>
    <w:p w:rsidR="006D6976" w:rsidRPr="00F0401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 xml:space="preserve">Změna pozemku p. č. 105/2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Loučky u Jihlavy z navržené nezastavitelné plochy ZL (zemědělské – trvalé travní porosty) na navrženou zastavitelnou plochu SO (smíšenou obytnou).</w:t>
      </w:r>
    </w:p>
    <w:p w:rsidR="006D6976" w:rsidRPr="00F0401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lastRenderedPageBreak/>
        <w:t xml:space="preserve">Návrh na změnu stabilizovaných ploch zemědělských – zahrady a sady (ZZ) na zastavitelné plochy bydlení v RD (BR) na pozemcích p. č. 31, 94/1, 94/2, 99/1, 99/2, 101/1, 101/2, 101/3, 101/4, 101/5, 101/6, 103/3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Loučky u Jihlavy.</w:t>
      </w:r>
    </w:p>
    <w:p w:rsidR="006D6976" w:rsidRPr="00F0401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Návrh na změnu stabilizovaných ploch zemědělských – zahrady a sady (ZZ) na zastavitelné plochy bydlení v RD (BR) nebo na rekreaci na pozemcích p.</w:t>
      </w:r>
      <w:r w:rsidR="00AA7C19">
        <w:rPr>
          <w:rFonts w:ascii="Arial" w:hAnsi="Arial" w:cs="Arial"/>
          <w:sz w:val="22"/>
          <w:szCs w:val="22"/>
        </w:rPr>
        <w:t xml:space="preserve"> č. 90/2, 90/3 v k. </w:t>
      </w:r>
      <w:proofErr w:type="spellStart"/>
      <w:r w:rsidR="00AA7C19">
        <w:rPr>
          <w:rFonts w:ascii="Arial" w:hAnsi="Arial" w:cs="Arial"/>
          <w:sz w:val="22"/>
          <w:szCs w:val="22"/>
        </w:rPr>
        <w:t>ú.</w:t>
      </w:r>
      <w:proofErr w:type="spellEnd"/>
      <w:r w:rsidR="00AA7C19">
        <w:rPr>
          <w:rFonts w:ascii="Arial" w:hAnsi="Arial" w:cs="Arial"/>
          <w:sz w:val="22"/>
          <w:szCs w:val="22"/>
        </w:rPr>
        <w:t xml:space="preserve"> Loučky u </w:t>
      </w:r>
      <w:r w:rsidRPr="00F04016">
        <w:rPr>
          <w:rFonts w:ascii="Arial" w:hAnsi="Arial" w:cs="Arial"/>
          <w:sz w:val="22"/>
          <w:szCs w:val="22"/>
        </w:rPr>
        <w:t>Jihlavy.</w:t>
      </w:r>
    </w:p>
    <w:p w:rsidR="006D6976" w:rsidRPr="00F0401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Návrh na změnu pozemků p. č. 68/4, 70/8, 70/9, 70/10, 70/</w:t>
      </w:r>
      <w:r w:rsidR="00AA7C19">
        <w:rPr>
          <w:rFonts w:ascii="Arial" w:hAnsi="Arial" w:cs="Arial"/>
          <w:sz w:val="22"/>
          <w:szCs w:val="22"/>
        </w:rPr>
        <w:t xml:space="preserve">12 v k. </w:t>
      </w:r>
      <w:proofErr w:type="spellStart"/>
      <w:r w:rsidR="00AA7C19">
        <w:rPr>
          <w:rFonts w:ascii="Arial" w:hAnsi="Arial" w:cs="Arial"/>
          <w:sz w:val="22"/>
          <w:szCs w:val="22"/>
        </w:rPr>
        <w:t>ú.</w:t>
      </w:r>
      <w:proofErr w:type="spellEnd"/>
      <w:r w:rsidR="00AA7C19">
        <w:rPr>
          <w:rFonts w:ascii="Arial" w:hAnsi="Arial" w:cs="Arial"/>
          <w:sz w:val="22"/>
          <w:szCs w:val="22"/>
        </w:rPr>
        <w:t xml:space="preserve"> Loučky u Jihlavy pro </w:t>
      </w:r>
      <w:r w:rsidRPr="00F04016">
        <w:rPr>
          <w:rFonts w:ascii="Arial" w:hAnsi="Arial" w:cs="Arial"/>
          <w:sz w:val="22"/>
          <w:szCs w:val="22"/>
        </w:rPr>
        <w:t xml:space="preserve">možnost výstavby rodinného domu. </w:t>
      </w:r>
    </w:p>
    <w:p w:rsidR="006D6976" w:rsidRPr="00F0401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 xml:space="preserve">Návrh na změnu pozemků p. č. 68/5 a 70/13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Loučky u Jihlavy ze stabilizovaných ploch rekreace rodinné (RR) na blíže nespecifikovaný způsob využití, koncepčně tedy na plochu přestavby smíšenou obytnou (SO).</w:t>
      </w:r>
    </w:p>
    <w:p w:rsidR="006D6976" w:rsidRPr="00F0401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 xml:space="preserve">Návrh obce Vílanec na změnu pozemku p. č. 1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Loučky u Jihlavy pro bydlení.</w:t>
      </w:r>
    </w:p>
    <w:p w:rsidR="006D6976" w:rsidRPr="00F0401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 xml:space="preserve">V ploše přestavby P2 bude prověřena šířka komunikace 8 m. S tím související rozšíření plochy bude provedeno směrem na pozemek p. č. 41/4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Loučky u Jihlavy.</w:t>
      </w:r>
    </w:p>
    <w:p w:rsidR="006D6976" w:rsidRPr="00F712E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 xml:space="preserve">Rozvojová plocha BR 12 bude z východní strany oddělena od ČOV ochrannou zelení. </w:t>
      </w:r>
    </w:p>
    <w:p w:rsidR="006D6976" w:rsidRPr="00F0401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 xml:space="preserve">Stabilizovaná plocha VZ v Loučkách bude přeřazena do ploch přestavby s navrhovanou transformací na plochu SO. Území je v majetku státu (správa Státní pozemkový úřad). Obec prověří možnosti získání tohoto území do svého vlastnictví. </w:t>
      </w:r>
    </w:p>
    <w:p w:rsidR="006D6976" w:rsidRPr="00F04016" w:rsidRDefault="006D6976" w:rsidP="00F04016">
      <w:pPr>
        <w:pStyle w:val="Odstavecseseznamem"/>
        <w:numPr>
          <w:ilvl w:val="0"/>
          <w:numId w:val="52"/>
        </w:numPr>
        <w:tabs>
          <w:tab w:val="left" w:pos="284"/>
        </w:tabs>
        <w:ind w:left="284"/>
        <w:jc w:val="both"/>
        <w:rPr>
          <w:rFonts w:ascii="Arial" w:hAnsi="Arial" w:cs="Arial"/>
          <w:sz w:val="22"/>
          <w:szCs w:val="22"/>
        </w:rPr>
      </w:pPr>
      <w:r w:rsidRPr="00F04016">
        <w:rPr>
          <w:rFonts w:ascii="Arial" w:hAnsi="Arial" w:cs="Arial"/>
          <w:sz w:val="22"/>
          <w:szCs w:val="22"/>
        </w:rPr>
        <w:t>Stabilizovaná plocha VD ve Vílanci bude částečně</w:t>
      </w:r>
      <w:r w:rsidR="00AA7C19">
        <w:rPr>
          <w:rFonts w:ascii="Arial" w:hAnsi="Arial" w:cs="Arial"/>
          <w:sz w:val="22"/>
          <w:szCs w:val="22"/>
        </w:rPr>
        <w:t xml:space="preserve"> přeřazena do ploch přestavby s </w:t>
      </w:r>
      <w:r w:rsidRPr="00F04016">
        <w:rPr>
          <w:rFonts w:ascii="Arial" w:hAnsi="Arial" w:cs="Arial"/>
          <w:sz w:val="22"/>
          <w:szCs w:val="22"/>
        </w:rPr>
        <w:t xml:space="preserve">navrhovaným využitím SO. Změnu by bylo vhodné prověřit zejména ve východní části, která navazuje na stabilizované SO a O a na plochách 203/21 a 203/29, které jsou v majetku obce. </w:t>
      </w:r>
    </w:p>
    <w:p w:rsidR="00F04016" w:rsidRPr="00F04016" w:rsidRDefault="00F712E6" w:rsidP="00F712E6">
      <w:pPr>
        <w:pStyle w:val="Odstavecseseznamem"/>
        <w:numPr>
          <w:ilvl w:val="0"/>
          <w:numId w:val="52"/>
        </w:numPr>
        <w:tabs>
          <w:tab w:val="left" w:pos="284"/>
        </w:tabs>
        <w:ind w:left="284"/>
        <w:jc w:val="both"/>
        <w:rPr>
          <w:rFonts w:ascii="Arial" w:hAnsi="Arial" w:cs="Arial"/>
          <w:sz w:val="22"/>
          <w:szCs w:val="22"/>
        </w:rPr>
      </w:pPr>
      <w:r w:rsidRPr="00F712E6">
        <w:rPr>
          <w:rFonts w:ascii="Arial" w:hAnsi="Arial" w:cs="Arial"/>
          <w:sz w:val="22"/>
          <w:szCs w:val="22"/>
        </w:rPr>
        <w:t>V rámci změny územního plánu bude zrušena stabil</w:t>
      </w:r>
      <w:r w:rsidR="00AA7C19">
        <w:rPr>
          <w:rFonts w:ascii="Arial" w:hAnsi="Arial" w:cs="Arial"/>
          <w:sz w:val="22"/>
          <w:szCs w:val="22"/>
        </w:rPr>
        <w:t>izovaná plocha specifická (X) a </w:t>
      </w:r>
      <w:r w:rsidRPr="00F712E6">
        <w:rPr>
          <w:rFonts w:ascii="Arial" w:hAnsi="Arial" w:cs="Arial"/>
          <w:sz w:val="22"/>
          <w:szCs w:val="22"/>
        </w:rPr>
        <w:t>předmětné území bude nově vyhodnoceno s ohledem</w:t>
      </w:r>
      <w:r w:rsidR="00AA7C19">
        <w:rPr>
          <w:rFonts w:ascii="Arial" w:hAnsi="Arial" w:cs="Arial"/>
          <w:sz w:val="22"/>
          <w:szCs w:val="22"/>
        </w:rPr>
        <w:t xml:space="preserve"> na vymezení sousedních ploch a </w:t>
      </w:r>
      <w:r w:rsidRPr="00F712E6">
        <w:rPr>
          <w:rFonts w:ascii="Arial" w:hAnsi="Arial" w:cs="Arial"/>
          <w:sz w:val="22"/>
          <w:szCs w:val="22"/>
        </w:rPr>
        <w:t xml:space="preserve">aktuální stav v terénu. Jedná se o prostor bývalé vojenské střelnice v k. </w:t>
      </w:r>
      <w:proofErr w:type="spellStart"/>
      <w:r w:rsidRPr="00F712E6">
        <w:rPr>
          <w:rFonts w:ascii="Arial" w:hAnsi="Arial" w:cs="Arial"/>
          <w:sz w:val="22"/>
          <w:szCs w:val="22"/>
        </w:rPr>
        <w:t>ú.</w:t>
      </w:r>
      <w:proofErr w:type="spellEnd"/>
      <w:r w:rsidRPr="00F712E6">
        <w:rPr>
          <w:rFonts w:ascii="Arial" w:hAnsi="Arial" w:cs="Arial"/>
          <w:sz w:val="22"/>
          <w:szCs w:val="22"/>
        </w:rPr>
        <w:t xml:space="preserve"> Vílanec, zapracovaný v </w:t>
      </w:r>
      <w:proofErr w:type="gramStart"/>
      <w:r w:rsidRPr="00F712E6">
        <w:rPr>
          <w:rFonts w:ascii="Arial" w:hAnsi="Arial" w:cs="Arial"/>
          <w:sz w:val="22"/>
          <w:szCs w:val="22"/>
        </w:rPr>
        <w:t>ÚP</w:t>
      </w:r>
      <w:proofErr w:type="gramEnd"/>
      <w:r w:rsidRPr="00F712E6">
        <w:rPr>
          <w:rFonts w:ascii="Arial" w:hAnsi="Arial" w:cs="Arial"/>
          <w:sz w:val="22"/>
          <w:szCs w:val="22"/>
        </w:rPr>
        <w:t xml:space="preserve"> jako „plochy specifické (X) – střelnice“. V roce 2019 byl areál střelnice zrušen a většina pozemků odprodána. V roce 2020 byla v tomto smyslu aktualizována data ÚAP. Zbytkových 10 pozemků v příslušnosti hospodařit s majetkem státu Ministerstva obrany je v současné době řešeno částečně odprodejem, částečně převodem na Státní pozemkový úřad. Zájmy MO v tomto prostoru již není nutno hájit formou ploch specifických.</w:t>
      </w:r>
    </w:p>
    <w:p w:rsidR="00F712E6" w:rsidRDefault="00F712E6" w:rsidP="00F04016">
      <w:pPr>
        <w:tabs>
          <w:tab w:val="left" w:pos="284"/>
        </w:tabs>
        <w:jc w:val="both"/>
        <w:rPr>
          <w:rFonts w:ascii="Arial" w:hAnsi="Arial" w:cs="Arial"/>
          <w:sz w:val="22"/>
          <w:szCs w:val="22"/>
        </w:rPr>
      </w:pPr>
    </w:p>
    <w:p w:rsidR="00837DC7" w:rsidRPr="00F04016" w:rsidRDefault="00AD5ADA" w:rsidP="00F04016">
      <w:pPr>
        <w:tabs>
          <w:tab w:val="left" w:pos="284"/>
        </w:tabs>
        <w:jc w:val="both"/>
        <w:rPr>
          <w:rFonts w:ascii="Arial" w:hAnsi="Arial" w:cs="Arial"/>
          <w:sz w:val="22"/>
          <w:szCs w:val="22"/>
        </w:rPr>
      </w:pPr>
      <w:r w:rsidRPr="00F04016">
        <w:rPr>
          <w:rFonts w:ascii="Arial" w:hAnsi="Arial" w:cs="Arial"/>
          <w:sz w:val="22"/>
          <w:szCs w:val="22"/>
        </w:rPr>
        <w:t>Pozn.: Některé z</w:t>
      </w:r>
      <w:r w:rsidR="00A471D6">
        <w:rPr>
          <w:rFonts w:ascii="Arial" w:hAnsi="Arial" w:cs="Arial"/>
          <w:sz w:val="22"/>
          <w:szCs w:val="22"/>
        </w:rPr>
        <w:t xml:space="preserve"> výše uvedených </w:t>
      </w:r>
      <w:r w:rsidRPr="00F04016">
        <w:rPr>
          <w:rFonts w:ascii="Arial" w:hAnsi="Arial" w:cs="Arial"/>
          <w:sz w:val="22"/>
          <w:szCs w:val="22"/>
        </w:rPr>
        <w:t>požadavků nebyly pořizovatelem</w:t>
      </w:r>
      <w:r w:rsidR="00A471D6">
        <w:rPr>
          <w:rFonts w:ascii="Arial" w:hAnsi="Arial" w:cs="Arial"/>
          <w:sz w:val="22"/>
          <w:szCs w:val="22"/>
        </w:rPr>
        <w:t xml:space="preserve"> doporučeny k zapracování do ÚP, n</w:t>
      </w:r>
      <w:r w:rsidRPr="00F04016">
        <w:rPr>
          <w:rFonts w:ascii="Arial" w:hAnsi="Arial" w:cs="Arial"/>
          <w:sz w:val="22"/>
          <w:szCs w:val="22"/>
        </w:rPr>
        <w:t>ěkteré nedoporučil</w:t>
      </w:r>
      <w:r w:rsidR="00A471D6">
        <w:rPr>
          <w:rFonts w:ascii="Arial" w:hAnsi="Arial" w:cs="Arial"/>
          <w:sz w:val="22"/>
          <w:szCs w:val="22"/>
        </w:rPr>
        <w:t>i</w:t>
      </w:r>
      <w:r w:rsidRPr="00F04016">
        <w:rPr>
          <w:rFonts w:ascii="Arial" w:hAnsi="Arial" w:cs="Arial"/>
          <w:sz w:val="22"/>
          <w:szCs w:val="22"/>
        </w:rPr>
        <w:t xml:space="preserve"> ve </w:t>
      </w:r>
      <w:r w:rsidR="00A471D6">
        <w:rPr>
          <w:rFonts w:ascii="Arial" w:hAnsi="Arial" w:cs="Arial"/>
          <w:sz w:val="22"/>
          <w:szCs w:val="22"/>
        </w:rPr>
        <w:t xml:space="preserve">svém </w:t>
      </w:r>
      <w:r w:rsidRPr="00F04016">
        <w:rPr>
          <w:rFonts w:ascii="Arial" w:hAnsi="Arial" w:cs="Arial"/>
          <w:sz w:val="22"/>
          <w:szCs w:val="22"/>
        </w:rPr>
        <w:t>stanovisku ke</w:t>
      </w:r>
      <w:r w:rsidR="00A471D6">
        <w:rPr>
          <w:rFonts w:ascii="Arial" w:hAnsi="Arial" w:cs="Arial"/>
          <w:sz w:val="22"/>
          <w:szCs w:val="22"/>
        </w:rPr>
        <w:t xml:space="preserve"> ZoU dotčené orgány. </w:t>
      </w:r>
      <w:r w:rsidRPr="00F04016">
        <w:rPr>
          <w:rFonts w:ascii="Arial" w:hAnsi="Arial" w:cs="Arial"/>
          <w:sz w:val="22"/>
          <w:szCs w:val="22"/>
        </w:rPr>
        <w:t>ZO</w:t>
      </w:r>
      <w:r w:rsidR="00AA7C19">
        <w:rPr>
          <w:rFonts w:ascii="Arial" w:hAnsi="Arial" w:cs="Arial"/>
          <w:sz w:val="22"/>
          <w:szCs w:val="22"/>
        </w:rPr>
        <w:t xml:space="preserve"> přesto rozhodlo, že </w:t>
      </w:r>
      <w:r w:rsidRPr="00F04016">
        <w:rPr>
          <w:rFonts w:ascii="Arial" w:hAnsi="Arial" w:cs="Arial"/>
          <w:sz w:val="22"/>
          <w:szCs w:val="22"/>
        </w:rPr>
        <w:t>poža</w:t>
      </w:r>
      <w:r w:rsidR="00A471D6">
        <w:rPr>
          <w:rFonts w:ascii="Arial" w:hAnsi="Arial" w:cs="Arial"/>
          <w:sz w:val="22"/>
          <w:szCs w:val="22"/>
        </w:rPr>
        <w:t xml:space="preserve">davky chce </w:t>
      </w:r>
      <w:proofErr w:type="gramStart"/>
      <w:r w:rsidR="00A471D6">
        <w:rPr>
          <w:rFonts w:ascii="Arial" w:hAnsi="Arial" w:cs="Arial"/>
          <w:sz w:val="22"/>
          <w:szCs w:val="22"/>
        </w:rPr>
        <w:t>prověřit v novém ÚP.</w:t>
      </w:r>
      <w:proofErr w:type="gramEnd"/>
      <w:r w:rsidR="00A471D6">
        <w:rPr>
          <w:rFonts w:ascii="Arial" w:hAnsi="Arial" w:cs="Arial"/>
          <w:sz w:val="22"/>
          <w:szCs w:val="22"/>
        </w:rPr>
        <w:t xml:space="preserve"> </w:t>
      </w:r>
      <w:r w:rsidRPr="00F04016">
        <w:rPr>
          <w:rFonts w:ascii="Arial" w:hAnsi="Arial" w:cs="Arial"/>
          <w:sz w:val="22"/>
          <w:szCs w:val="22"/>
        </w:rPr>
        <w:t xml:space="preserve">Zpracovatel </w:t>
      </w:r>
      <w:r w:rsidR="00A471D6">
        <w:rPr>
          <w:rFonts w:ascii="Arial" w:hAnsi="Arial" w:cs="Arial"/>
          <w:sz w:val="22"/>
          <w:szCs w:val="22"/>
        </w:rPr>
        <w:t xml:space="preserve">nového ÚP </w:t>
      </w:r>
      <w:r w:rsidRPr="00F04016">
        <w:rPr>
          <w:rFonts w:ascii="Arial" w:hAnsi="Arial" w:cs="Arial"/>
          <w:sz w:val="22"/>
          <w:szCs w:val="22"/>
        </w:rPr>
        <w:t xml:space="preserve">proto všechny požadavky posoudí </w:t>
      </w:r>
      <w:r w:rsidR="00AA7C19">
        <w:rPr>
          <w:rFonts w:ascii="Arial" w:hAnsi="Arial" w:cs="Arial"/>
          <w:sz w:val="22"/>
          <w:szCs w:val="22"/>
        </w:rPr>
        <w:t>a </w:t>
      </w:r>
      <w:r w:rsidRPr="00F04016">
        <w:rPr>
          <w:rFonts w:ascii="Arial" w:hAnsi="Arial" w:cs="Arial"/>
          <w:sz w:val="22"/>
          <w:szCs w:val="22"/>
        </w:rPr>
        <w:t>v odůvodnění ÚP uvede, zda byly do návrhu zapracovány a jakým způsobem, nebo je s odůvodněním odmítne.</w:t>
      </w:r>
    </w:p>
    <w:p w:rsidR="00837DC7" w:rsidRDefault="00837DC7" w:rsidP="00F04016">
      <w:pPr>
        <w:tabs>
          <w:tab w:val="left" w:pos="284"/>
        </w:tabs>
        <w:jc w:val="both"/>
        <w:rPr>
          <w:rFonts w:ascii="Arial" w:hAnsi="Arial" w:cs="Arial"/>
          <w:b/>
          <w:sz w:val="22"/>
          <w:szCs w:val="22"/>
          <w:u w:val="single"/>
        </w:rPr>
      </w:pPr>
    </w:p>
    <w:p w:rsidR="00AA7C19" w:rsidRPr="00F04016" w:rsidRDefault="00AA7C19" w:rsidP="00F04016">
      <w:pPr>
        <w:tabs>
          <w:tab w:val="left" w:pos="284"/>
        </w:tabs>
        <w:jc w:val="both"/>
        <w:rPr>
          <w:rFonts w:ascii="Arial" w:hAnsi="Arial" w:cs="Arial"/>
          <w:b/>
          <w:sz w:val="22"/>
          <w:szCs w:val="22"/>
          <w:u w:val="single"/>
        </w:rPr>
      </w:pPr>
    </w:p>
    <w:p w:rsidR="00E43D21" w:rsidRPr="00F04016" w:rsidRDefault="00D86A0B" w:rsidP="00F04016">
      <w:pPr>
        <w:tabs>
          <w:tab w:val="left" w:pos="284"/>
        </w:tabs>
        <w:jc w:val="both"/>
        <w:rPr>
          <w:rFonts w:ascii="Arial" w:hAnsi="Arial" w:cs="Arial"/>
          <w:b/>
          <w:sz w:val="22"/>
          <w:szCs w:val="22"/>
          <w:u w:val="single"/>
        </w:rPr>
      </w:pPr>
      <w:proofErr w:type="gramStart"/>
      <w:r>
        <w:rPr>
          <w:rFonts w:ascii="Arial" w:hAnsi="Arial" w:cs="Arial"/>
          <w:b/>
          <w:sz w:val="22"/>
          <w:szCs w:val="22"/>
          <w:u w:val="single"/>
        </w:rPr>
        <w:t xml:space="preserve">A.5 </w:t>
      </w:r>
      <w:r w:rsidR="00A471D6">
        <w:rPr>
          <w:rFonts w:ascii="Arial" w:hAnsi="Arial" w:cs="Arial"/>
          <w:b/>
          <w:sz w:val="22"/>
          <w:szCs w:val="22"/>
          <w:u w:val="single"/>
        </w:rPr>
        <w:t>P</w:t>
      </w:r>
      <w:r w:rsidR="00C506A7" w:rsidRPr="00F04016">
        <w:rPr>
          <w:rFonts w:ascii="Arial" w:hAnsi="Arial" w:cs="Arial"/>
          <w:b/>
          <w:sz w:val="22"/>
          <w:szCs w:val="22"/>
          <w:u w:val="single"/>
        </w:rPr>
        <w:t>ožadavky</w:t>
      </w:r>
      <w:proofErr w:type="gramEnd"/>
      <w:r w:rsidR="00C506A7" w:rsidRPr="00F04016">
        <w:rPr>
          <w:rFonts w:ascii="Arial" w:hAnsi="Arial" w:cs="Arial"/>
          <w:b/>
          <w:sz w:val="22"/>
          <w:szCs w:val="22"/>
          <w:u w:val="single"/>
        </w:rPr>
        <w:t xml:space="preserve"> </w:t>
      </w:r>
      <w:r w:rsidR="00E43D21" w:rsidRPr="00F04016">
        <w:rPr>
          <w:rFonts w:ascii="Arial" w:hAnsi="Arial" w:cs="Arial"/>
          <w:b/>
          <w:sz w:val="22"/>
          <w:szCs w:val="22"/>
          <w:u w:val="single"/>
        </w:rPr>
        <w:t>vyplývající ze zvláštních právních předpisů</w:t>
      </w:r>
    </w:p>
    <w:p w:rsidR="00E43D21" w:rsidRPr="00F04016" w:rsidRDefault="00E43D21" w:rsidP="00F04016">
      <w:pPr>
        <w:jc w:val="both"/>
        <w:rPr>
          <w:rFonts w:ascii="Arial" w:hAnsi="Arial" w:cs="Arial"/>
          <w:sz w:val="22"/>
          <w:szCs w:val="22"/>
        </w:rPr>
      </w:pPr>
    </w:p>
    <w:p w:rsidR="00E43D21" w:rsidRPr="00F04016" w:rsidRDefault="00E43D21" w:rsidP="00F04016">
      <w:pPr>
        <w:jc w:val="both"/>
        <w:rPr>
          <w:rFonts w:ascii="Arial" w:hAnsi="Arial" w:cs="Arial"/>
          <w:sz w:val="22"/>
          <w:szCs w:val="22"/>
        </w:rPr>
      </w:pPr>
      <w:r w:rsidRPr="00F04016">
        <w:rPr>
          <w:rFonts w:ascii="Arial" w:hAnsi="Arial" w:cs="Arial"/>
          <w:sz w:val="22"/>
          <w:szCs w:val="22"/>
        </w:rPr>
        <w:t xml:space="preserve">Podkladem pro řešení Územního plánu </w:t>
      </w:r>
      <w:r w:rsidR="00B075FC" w:rsidRPr="00F04016">
        <w:rPr>
          <w:rFonts w:ascii="Arial" w:hAnsi="Arial" w:cs="Arial"/>
          <w:sz w:val="22"/>
          <w:szCs w:val="22"/>
        </w:rPr>
        <w:t xml:space="preserve">Vílanec </w:t>
      </w:r>
      <w:r w:rsidRPr="00F04016">
        <w:rPr>
          <w:rFonts w:ascii="Arial" w:hAnsi="Arial" w:cs="Arial"/>
          <w:sz w:val="22"/>
          <w:szCs w:val="22"/>
        </w:rPr>
        <w:t xml:space="preserve">a pro jeho odůvodnění budou nejen platné právní předpisy a nařízení, ale také aktuální metodiky Ministerstva místního rozvoje (dálkově dostupné na </w:t>
      </w:r>
      <w:hyperlink r:id="rId9" w:history="1">
        <w:r w:rsidRPr="00F04016">
          <w:rPr>
            <w:rStyle w:val="Hypertextovodkaz"/>
            <w:rFonts w:ascii="Arial" w:hAnsi="Arial" w:cs="Arial"/>
            <w:color w:val="auto"/>
            <w:sz w:val="22"/>
            <w:szCs w:val="22"/>
          </w:rPr>
          <w:t>www.mmr.cz</w:t>
        </w:r>
      </w:hyperlink>
      <w:r w:rsidRPr="00F04016">
        <w:rPr>
          <w:rFonts w:ascii="Arial" w:hAnsi="Arial" w:cs="Arial"/>
          <w:sz w:val="22"/>
          <w:szCs w:val="22"/>
        </w:rPr>
        <w:t xml:space="preserve"> a na </w:t>
      </w:r>
      <w:hyperlink r:id="rId10" w:history="1">
        <w:r w:rsidRPr="00F04016">
          <w:rPr>
            <w:rStyle w:val="Hypertextovodkaz"/>
            <w:rFonts w:ascii="Arial" w:hAnsi="Arial" w:cs="Arial"/>
            <w:color w:val="auto"/>
            <w:sz w:val="22"/>
            <w:szCs w:val="22"/>
          </w:rPr>
          <w:t>www.uur.cz</w:t>
        </w:r>
      </w:hyperlink>
      <w:r w:rsidRPr="00F04016">
        <w:rPr>
          <w:rFonts w:ascii="Arial" w:hAnsi="Arial" w:cs="Arial"/>
          <w:sz w:val="22"/>
          <w:szCs w:val="22"/>
        </w:rPr>
        <w:t xml:space="preserve">) a oficiální výklad právních předpisů (dle rozsudků správních soudů). </w:t>
      </w:r>
    </w:p>
    <w:p w:rsidR="00E43D21" w:rsidRPr="00F04016" w:rsidRDefault="00E43D21" w:rsidP="00F04016">
      <w:pPr>
        <w:jc w:val="both"/>
        <w:rPr>
          <w:rFonts w:ascii="Arial" w:hAnsi="Arial" w:cs="Arial"/>
          <w:sz w:val="22"/>
          <w:szCs w:val="22"/>
        </w:rPr>
      </w:pPr>
      <w:r w:rsidRPr="00F04016">
        <w:rPr>
          <w:rFonts w:ascii="Arial" w:hAnsi="Arial" w:cs="Arial"/>
          <w:sz w:val="22"/>
          <w:szCs w:val="22"/>
        </w:rPr>
        <w:t>Vyhodnocení záboru zemědělské půdy bude zpracováno v souladu s požadavky § 4 a 5 zákona č. 334/1992 Sb. v platném znění a</w:t>
      </w:r>
      <w:r w:rsidR="00DC2F3C" w:rsidRPr="00F04016">
        <w:rPr>
          <w:rFonts w:ascii="Arial" w:hAnsi="Arial" w:cs="Arial"/>
          <w:sz w:val="22"/>
          <w:szCs w:val="22"/>
        </w:rPr>
        <w:t xml:space="preserve"> rozsahu stanoveném přílohou </w:t>
      </w:r>
      <w:r w:rsidRPr="00F04016">
        <w:rPr>
          <w:rFonts w:ascii="Arial" w:hAnsi="Arial" w:cs="Arial"/>
          <w:sz w:val="22"/>
          <w:szCs w:val="22"/>
        </w:rPr>
        <w:t>vyhlášky č. 13/1994 Sb. v platném znění. Potřeba záboru bude odůvodněna s ohled</w:t>
      </w:r>
      <w:r w:rsidR="00AA7C19">
        <w:rPr>
          <w:rFonts w:ascii="Arial" w:hAnsi="Arial" w:cs="Arial"/>
          <w:sz w:val="22"/>
          <w:szCs w:val="22"/>
        </w:rPr>
        <w:t>em na potenciál rozvoje území a </w:t>
      </w:r>
      <w:r w:rsidRPr="00F04016">
        <w:rPr>
          <w:rFonts w:ascii="Arial" w:hAnsi="Arial" w:cs="Arial"/>
          <w:sz w:val="22"/>
          <w:szCs w:val="22"/>
        </w:rPr>
        <w:t xml:space="preserve">míru využití zastavěného území. Vyhodnocení záboru bude zpracováno podle společného metodického doporučení „Vyhodnocení předpokládaných </w:t>
      </w:r>
      <w:r w:rsidR="00DC2F3C" w:rsidRPr="00F04016">
        <w:rPr>
          <w:rFonts w:ascii="Arial" w:hAnsi="Arial" w:cs="Arial"/>
          <w:sz w:val="22"/>
          <w:szCs w:val="22"/>
        </w:rPr>
        <w:t>důsledků navrhovaného řešení na </w:t>
      </w:r>
      <w:r w:rsidRPr="00F04016">
        <w:rPr>
          <w:rFonts w:ascii="Arial" w:hAnsi="Arial" w:cs="Arial"/>
          <w:sz w:val="22"/>
          <w:szCs w:val="22"/>
        </w:rPr>
        <w:t xml:space="preserve">zemědělský půdní fond v územním plánu“, které je dálkově přístupné na </w:t>
      </w:r>
      <w:hyperlink r:id="rId11" w:history="1">
        <w:r w:rsidRPr="00F04016">
          <w:rPr>
            <w:rStyle w:val="Hypertextovodkaz"/>
            <w:rFonts w:ascii="Arial" w:hAnsi="Arial" w:cs="Arial"/>
            <w:color w:val="auto"/>
            <w:sz w:val="22"/>
            <w:szCs w:val="22"/>
          </w:rPr>
          <w:t>www.uur.cz</w:t>
        </w:r>
      </w:hyperlink>
      <w:r w:rsidRPr="00F04016">
        <w:rPr>
          <w:rFonts w:ascii="Arial" w:hAnsi="Arial" w:cs="Arial"/>
          <w:sz w:val="22"/>
          <w:szCs w:val="22"/>
        </w:rPr>
        <w:t xml:space="preserve"> – požadavek se vztahuje především na zpracování textové a tabulkové části.</w:t>
      </w:r>
    </w:p>
    <w:p w:rsidR="00E43D21" w:rsidRPr="00F04016" w:rsidRDefault="00822C7F" w:rsidP="00F04016">
      <w:pPr>
        <w:tabs>
          <w:tab w:val="left" w:pos="426"/>
        </w:tabs>
        <w:autoSpaceDE w:val="0"/>
        <w:autoSpaceDN w:val="0"/>
        <w:jc w:val="both"/>
        <w:rPr>
          <w:rFonts w:ascii="Arial" w:hAnsi="Arial" w:cs="Arial"/>
          <w:sz w:val="22"/>
          <w:szCs w:val="22"/>
        </w:rPr>
      </w:pPr>
      <w:r w:rsidRPr="00F04016">
        <w:rPr>
          <w:rFonts w:ascii="Arial" w:hAnsi="Arial" w:cs="Arial"/>
          <w:sz w:val="22"/>
          <w:szCs w:val="22"/>
        </w:rPr>
        <w:t xml:space="preserve">Pokud dojde k dotčení pozemků, které jsou součástí ZPF, je nutno dodržet zásady ochrany ZPF dle § 4 zákona o ochraně ZPF a dle § 5 odst. 1 zákona o ochraně ZPF navrhnout takové řešení, které je z hlediska ochrany ZPF nejvýhodnější, zpravidla ve srovnání s jiným možným řešením. </w:t>
      </w:r>
      <w:r w:rsidRPr="00F04016">
        <w:rPr>
          <w:rFonts w:ascii="Arial" w:hAnsi="Arial" w:cs="Arial"/>
          <w:sz w:val="22"/>
          <w:szCs w:val="22"/>
        </w:rPr>
        <w:lastRenderedPageBreak/>
        <w:t>Dle § 4 odst. 3 zákona o ochraně ZPF lze pozemky v I. a II. třídě ochrany ZPF odnímat pouze</w:t>
      </w:r>
      <w:r w:rsidR="008E2A56" w:rsidRPr="00F04016">
        <w:rPr>
          <w:rFonts w:ascii="Arial" w:hAnsi="Arial" w:cs="Arial"/>
          <w:sz w:val="22"/>
          <w:szCs w:val="22"/>
        </w:rPr>
        <w:t xml:space="preserve"> v případě,</w:t>
      </w:r>
      <w:r w:rsidRPr="00F04016">
        <w:rPr>
          <w:rFonts w:ascii="Arial" w:hAnsi="Arial" w:cs="Arial"/>
          <w:sz w:val="22"/>
          <w:szCs w:val="22"/>
        </w:rPr>
        <w:t xml:space="preserve"> pokud jiný veřejný zájem výrazně převyšuje nad veřejným zájmem ochrany ZPF, což bude řádně odůvodněno v textové části odůvodnění.</w:t>
      </w:r>
      <w:r w:rsidR="00B91047" w:rsidRPr="00F04016">
        <w:rPr>
          <w:rFonts w:ascii="Arial" w:hAnsi="Arial" w:cs="Arial"/>
          <w:sz w:val="22"/>
          <w:szCs w:val="22"/>
        </w:rPr>
        <w:t xml:space="preserve"> </w:t>
      </w:r>
      <w:r w:rsidR="00D86A0B">
        <w:rPr>
          <w:rFonts w:ascii="Arial" w:hAnsi="Arial" w:cs="Arial"/>
          <w:sz w:val="22"/>
          <w:szCs w:val="22"/>
        </w:rPr>
        <w:t>Pokud bude připuštěno umístění staveb podle § 18, odst. 5 stavebního zákona, bude v</w:t>
      </w:r>
      <w:r w:rsidR="00B91047" w:rsidRPr="00F04016">
        <w:rPr>
          <w:rFonts w:ascii="Arial" w:hAnsi="Arial" w:cs="Arial"/>
          <w:sz w:val="22"/>
          <w:szCs w:val="22"/>
        </w:rPr>
        <w:t xml:space="preserve"> textu návrhu ÚP v kapitolách týkajících se ZPF (přípustné a podmíněně příp</w:t>
      </w:r>
      <w:r w:rsidR="00D86A0B">
        <w:rPr>
          <w:rFonts w:ascii="Arial" w:hAnsi="Arial" w:cs="Arial"/>
          <w:sz w:val="22"/>
          <w:szCs w:val="22"/>
        </w:rPr>
        <w:t xml:space="preserve">ustné využití) </w:t>
      </w:r>
      <w:r w:rsidR="00D312E7" w:rsidRPr="00F04016">
        <w:rPr>
          <w:rFonts w:ascii="Arial" w:hAnsi="Arial" w:cs="Arial"/>
          <w:sz w:val="22"/>
          <w:szCs w:val="22"/>
        </w:rPr>
        <w:t>uvedeno, že </w:t>
      </w:r>
      <w:r w:rsidR="00B91047" w:rsidRPr="00F04016">
        <w:rPr>
          <w:rFonts w:ascii="Arial" w:hAnsi="Arial" w:cs="Arial"/>
          <w:sz w:val="22"/>
          <w:szCs w:val="22"/>
        </w:rPr>
        <w:t xml:space="preserve">v nezastavěném území lze podle § 18 odst. 5 stavebního zákona umisťovat vyjmenované stavby, na půdách v I. a II. tř. </w:t>
      </w:r>
      <w:proofErr w:type="gramStart"/>
      <w:r w:rsidR="00B91047" w:rsidRPr="00F04016">
        <w:rPr>
          <w:rFonts w:ascii="Arial" w:hAnsi="Arial" w:cs="Arial"/>
          <w:sz w:val="22"/>
          <w:szCs w:val="22"/>
        </w:rPr>
        <w:t>ochrany</w:t>
      </w:r>
      <w:proofErr w:type="gramEnd"/>
      <w:r w:rsidR="00B91047" w:rsidRPr="00F04016">
        <w:rPr>
          <w:rFonts w:ascii="Arial" w:hAnsi="Arial" w:cs="Arial"/>
          <w:sz w:val="22"/>
          <w:szCs w:val="22"/>
        </w:rPr>
        <w:t>, ale pouze pokud veřejný zájem převáží nad zájmem ochrany ZPF.</w:t>
      </w:r>
    </w:p>
    <w:p w:rsidR="00E43D21" w:rsidRPr="00F04016" w:rsidRDefault="00E43D21" w:rsidP="00F04016">
      <w:pPr>
        <w:jc w:val="both"/>
        <w:rPr>
          <w:rFonts w:ascii="Arial" w:hAnsi="Arial" w:cs="Arial"/>
          <w:sz w:val="22"/>
          <w:szCs w:val="22"/>
        </w:rPr>
      </w:pPr>
      <w:r w:rsidRPr="00F04016">
        <w:rPr>
          <w:rFonts w:ascii="Arial" w:hAnsi="Arial" w:cs="Arial"/>
          <w:sz w:val="22"/>
          <w:szCs w:val="22"/>
        </w:rPr>
        <w:t>V případě, dotčení pozemků určených k plnění funkcí lesa (včetně dotčení ochranného pásma lesa), je zpracovatelům nebo pořizovatelům územně plánovací dokumentace stanovena povinnost dbát zachování lesa a řídit se přitom ustanoveními lesního zákona. Vyhodnocení záboru bude zpracováno v rozsahu požadovaném p</w:t>
      </w:r>
      <w:r w:rsidR="00DC2F3C" w:rsidRPr="00F04016">
        <w:rPr>
          <w:rFonts w:ascii="Arial" w:hAnsi="Arial" w:cs="Arial"/>
          <w:sz w:val="22"/>
          <w:szCs w:val="22"/>
        </w:rPr>
        <w:t>latnými právními předpisy a dle </w:t>
      </w:r>
      <w:r w:rsidRPr="00F04016">
        <w:rPr>
          <w:rFonts w:ascii="Arial" w:hAnsi="Arial" w:cs="Arial"/>
          <w:sz w:val="22"/>
          <w:szCs w:val="22"/>
        </w:rPr>
        <w:t>požadavků dotčeného orgánu uplatněných při projednání. Zejména u n</w:t>
      </w:r>
      <w:r w:rsidR="00D86A0B">
        <w:rPr>
          <w:rFonts w:ascii="Arial" w:hAnsi="Arial" w:cs="Arial"/>
          <w:sz w:val="22"/>
          <w:szCs w:val="22"/>
        </w:rPr>
        <w:t>ávrhových ploch rekreace (i při </w:t>
      </w:r>
      <w:r w:rsidRPr="00F04016">
        <w:rPr>
          <w:rFonts w:ascii="Arial" w:hAnsi="Arial" w:cs="Arial"/>
          <w:sz w:val="22"/>
          <w:szCs w:val="22"/>
        </w:rPr>
        <w:t xml:space="preserve">„pouhém“ umožnění rozšíření stávajících rekreačních staveb) je kladen důraz na důsledné vyhodnocení předpokládaného záboru lesního půdního fondu a jeho odůvodnění. </w:t>
      </w:r>
    </w:p>
    <w:p w:rsidR="00B91047" w:rsidRPr="00F04016" w:rsidRDefault="00B91047" w:rsidP="00F04016">
      <w:pPr>
        <w:jc w:val="both"/>
        <w:rPr>
          <w:rFonts w:ascii="Arial" w:hAnsi="Arial" w:cs="Arial"/>
          <w:sz w:val="22"/>
          <w:szCs w:val="22"/>
        </w:rPr>
      </w:pPr>
      <w:r w:rsidRPr="00F04016">
        <w:rPr>
          <w:rFonts w:ascii="Arial" w:hAnsi="Arial" w:cs="Arial"/>
          <w:sz w:val="22"/>
          <w:szCs w:val="22"/>
        </w:rPr>
        <w:t>Stavby na PUPFL a do vzdálenosti 50 m od okraje lesních pozemků budou navrženy jako podmíněně přípustné; následně vedená řízení vyžadují závazné stanovisko státní správy lesů. Vzdálenost 50 m od okraje lesa bude vyznačena v grafické části ÚP (v koordinačním výkresu). V návrhu ÚP budou navržena pouze taková řešení, která jsou z hlediska zachování lesa, ochrany životního prostředí a ostatních celospolečenských zájmů nejvhodnější a bude provedeno vyhodnocení předpokládaných důsledků navrhovaného řešení, včetně možného omezení hospodaření v lese (§ 14 a § 15 ledního zákona). Z hlediska bezpečnosti osob a majetku (§ 22 lesního zákona)</w:t>
      </w:r>
      <w:r w:rsidR="00D86A0B">
        <w:rPr>
          <w:rFonts w:ascii="Arial" w:hAnsi="Arial" w:cs="Arial"/>
          <w:sz w:val="22"/>
          <w:szCs w:val="22"/>
        </w:rPr>
        <w:t xml:space="preserve"> </w:t>
      </w:r>
      <w:r w:rsidRPr="00F04016">
        <w:rPr>
          <w:rFonts w:ascii="Arial" w:hAnsi="Arial" w:cs="Arial"/>
          <w:sz w:val="22"/>
          <w:szCs w:val="22"/>
        </w:rPr>
        <w:t>je nepřípustné umisťovat nadzemní stavby s výjimkou zařízení pro čerpání a čištění vod blíže než 25 m od pozemků určených k plnění funkcí lesa. Tato podmínka bude uvedena v limitech využití ploch, které zasahují do vzdálenosti 50 m od pozemků určených k plnění funkcí lesa. V návrhu budou zachovány stávající přístupové cesty k lesním pozemkům.</w:t>
      </w:r>
    </w:p>
    <w:p w:rsidR="00B91047" w:rsidRPr="00F04016" w:rsidRDefault="00B91047" w:rsidP="00F04016">
      <w:pPr>
        <w:jc w:val="both"/>
        <w:rPr>
          <w:rFonts w:ascii="Arial" w:hAnsi="Arial" w:cs="Arial"/>
          <w:sz w:val="22"/>
          <w:szCs w:val="22"/>
        </w:rPr>
      </w:pPr>
    </w:p>
    <w:p w:rsidR="00E43D21" w:rsidRPr="00F04016" w:rsidRDefault="00B91047" w:rsidP="00F04016">
      <w:pPr>
        <w:tabs>
          <w:tab w:val="num" w:pos="1080"/>
        </w:tabs>
        <w:jc w:val="both"/>
        <w:rPr>
          <w:rFonts w:ascii="Arial" w:hAnsi="Arial" w:cs="Arial"/>
          <w:sz w:val="22"/>
          <w:szCs w:val="22"/>
          <w:u w:val="single"/>
        </w:rPr>
      </w:pPr>
      <w:r w:rsidRPr="00F04016">
        <w:rPr>
          <w:rFonts w:ascii="Arial" w:hAnsi="Arial" w:cs="Arial"/>
          <w:sz w:val="22"/>
          <w:szCs w:val="22"/>
          <w:u w:val="single"/>
        </w:rPr>
        <w:t>Požadavky ochrany veřejného zdraví</w:t>
      </w:r>
    </w:p>
    <w:p w:rsidR="00DF7A7B" w:rsidRPr="00F04016" w:rsidRDefault="00DF7A7B" w:rsidP="00F04016">
      <w:pPr>
        <w:jc w:val="both"/>
        <w:rPr>
          <w:rFonts w:ascii="Arial" w:hAnsi="Arial" w:cs="Arial"/>
          <w:sz w:val="22"/>
          <w:szCs w:val="22"/>
        </w:rPr>
      </w:pPr>
      <w:r w:rsidRPr="00F04016">
        <w:rPr>
          <w:rFonts w:ascii="Arial" w:hAnsi="Arial" w:cs="Arial"/>
          <w:sz w:val="22"/>
          <w:szCs w:val="22"/>
        </w:rPr>
        <w:t>Nově vymezené chráněné prostory bude možné umístit pouze do lokality v níž celková hluková zátěž (včetně zátěže ze stavebně či územně povolených, ale doposud nerealizovaných záměrů) nepřesahuje hodnoty stanovených hygienických limitů pro tyto prostory, což bude dokladováno nejpozději v dalších řízeních dle stavebního zákona.</w:t>
      </w:r>
    </w:p>
    <w:p w:rsidR="00DF7A7B" w:rsidRPr="00F04016" w:rsidRDefault="00DF7A7B" w:rsidP="00F04016">
      <w:pPr>
        <w:jc w:val="both"/>
        <w:rPr>
          <w:rFonts w:ascii="Arial" w:hAnsi="Arial" w:cs="Arial"/>
          <w:sz w:val="22"/>
          <w:szCs w:val="22"/>
        </w:rPr>
      </w:pPr>
      <w:r w:rsidRPr="00F04016">
        <w:rPr>
          <w:rFonts w:ascii="Arial" w:hAnsi="Arial" w:cs="Arial"/>
          <w:sz w:val="22"/>
          <w:szCs w:val="22"/>
        </w:rPr>
        <w:t>Umístění staveb, zařízení, které by mohly být po uvedení do provozu zdrojem hluku, bude respektovat stávající, navrhované nebo v územním plánu teprve vymezené chráněné prostory.</w:t>
      </w:r>
    </w:p>
    <w:p w:rsidR="00DF7A7B" w:rsidRPr="00F04016" w:rsidRDefault="00DF7A7B" w:rsidP="00F04016">
      <w:pPr>
        <w:jc w:val="both"/>
        <w:rPr>
          <w:rFonts w:ascii="Arial" w:hAnsi="Arial" w:cs="Arial"/>
          <w:sz w:val="22"/>
          <w:szCs w:val="22"/>
        </w:rPr>
      </w:pPr>
      <w:r w:rsidRPr="00F04016">
        <w:rPr>
          <w:rFonts w:ascii="Arial" w:hAnsi="Arial" w:cs="Arial"/>
          <w:sz w:val="22"/>
          <w:szCs w:val="22"/>
        </w:rPr>
        <w:t>V návrhu územního plánu bude definován pojem chráněné prostory.</w:t>
      </w:r>
    </w:p>
    <w:p w:rsidR="00E43D21" w:rsidRDefault="00E43D21" w:rsidP="00F04016">
      <w:pPr>
        <w:jc w:val="both"/>
        <w:rPr>
          <w:rFonts w:ascii="Arial" w:hAnsi="Arial" w:cs="Arial"/>
          <w:sz w:val="22"/>
          <w:szCs w:val="22"/>
        </w:rPr>
      </w:pPr>
    </w:p>
    <w:p w:rsidR="00AA7C19" w:rsidRDefault="00AA7C19" w:rsidP="00F04016">
      <w:pPr>
        <w:jc w:val="both"/>
        <w:rPr>
          <w:rFonts w:ascii="Arial" w:hAnsi="Arial" w:cs="Arial"/>
          <w:sz w:val="22"/>
          <w:szCs w:val="22"/>
        </w:rPr>
      </w:pPr>
    </w:p>
    <w:p w:rsidR="00AA7C19" w:rsidRPr="00F04016" w:rsidRDefault="00AA7C19" w:rsidP="00F04016">
      <w:pPr>
        <w:jc w:val="both"/>
        <w:rPr>
          <w:rFonts w:ascii="Arial" w:hAnsi="Arial" w:cs="Arial"/>
          <w:sz w:val="22"/>
          <w:szCs w:val="22"/>
        </w:rPr>
      </w:pPr>
    </w:p>
    <w:p w:rsidR="00081434" w:rsidRPr="00F04016" w:rsidRDefault="00081434" w:rsidP="00F04016">
      <w:pPr>
        <w:jc w:val="both"/>
        <w:rPr>
          <w:rFonts w:ascii="Arial" w:hAnsi="Arial" w:cs="Arial"/>
          <w:sz w:val="22"/>
          <w:szCs w:val="22"/>
        </w:rPr>
      </w:pPr>
    </w:p>
    <w:p w:rsidR="00C3568A" w:rsidRPr="00F04016" w:rsidRDefault="00C3568A" w:rsidP="00F04016">
      <w:pPr>
        <w:numPr>
          <w:ilvl w:val="0"/>
          <w:numId w:val="25"/>
        </w:numPr>
        <w:pBdr>
          <w:top w:val="single" w:sz="4" w:space="1" w:color="auto"/>
          <w:left w:val="single" w:sz="4" w:space="4" w:color="auto"/>
          <w:bottom w:val="single" w:sz="4" w:space="1" w:color="auto"/>
          <w:right w:val="single" w:sz="4" w:space="4" w:color="auto"/>
        </w:pBdr>
        <w:ind w:left="284" w:hanging="284"/>
        <w:jc w:val="both"/>
        <w:rPr>
          <w:rFonts w:ascii="Arial" w:hAnsi="Arial" w:cs="Arial"/>
          <w:b/>
          <w:sz w:val="22"/>
          <w:szCs w:val="22"/>
        </w:rPr>
      </w:pPr>
      <w:r w:rsidRPr="00F04016">
        <w:rPr>
          <w:rFonts w:ascii="Arial" w:hAnsi="Arial" w:cs="Arial"/>
          <w:b/>
          <w:sz w:val="22"/>
          <w:szCs w:val="22"/>
        </w:rPr>
        <w:t>Požadavky na vymezení ploch a koridorů územních rezerv a na stanovení jejich využití, které bude nutno prověřit.</w:t>
      </w:r>
    </w:p>
    <w:p w:rsidR="00C3568A" w:rsidRPr="00F04016" w:rsidRDefault="00C3568A" w:rsidP="00F04016">
      <w:pPr>
        <w:jc w:val="both"/>
        <w:rPr>
          <w:rFonts w:ascii="Arial" w:hAnsi="Arial" w:cs="Arial"/>
          <w:sz w:val="22"/>
          <w:szCs w:val="22"/>
        </w:rPr>
      </w:pPr>
    </w:p>
    <w:p w:rsidR="008B166D" w:rsidRPr="00F04016" w:rsidRDefault="008B166D" w:rsidP="00F04016">
      <w:pPr>
        <w:jc w:val="both"/>
        <w:rPr>
          <w:rFonts w:ascii="Arial" w:hAnsi="Arial" w:cs="Arial"/>
          <w:sz w:val="22"/>
          <w:szCs w:val="22"/>
          <w:u w:val="single"/>
        </w:rPr>
      </w:pPr>
      <w:r w:rsidRPr="00F04016">
        <w:rPr>
          <w:rFonts w:ascii="Arial" w:hAnsi="Arial" w:cs="Arial"/>
          <w:sz w:val="22"/>
          <w:szCs w:val="22"/>
          <w:u w:val="single"/>
        </w:rPr>
        <w:t>Upřesnění požadavků vyplývajících z politiky územního rozvoje</w:t>
      </w:r>
    </w:p>
    <w:p w:rsidR="008B166D" w:rsidRPr="00F04016" w:rsidRDefault="008B166D" w:rsidP="00F04016">
      <w:pPr>
        <w:jc w:val="both"/>
        <w:rPr>
          <w:rFonts w:ascii="Arial" w:hAnsi="Arial" w:cs="Arial"/>
          <w:sz w:val="22"/>
          <w:szCs w:val="22"/>
        </w:rPr>
      </w:pPr>
      <w:r w:rsidRPr="00F04016">
        <w:rPr>
          <w:rFonts w:ascii="Arial" w:hAnsi="Arial" w:cs="Arial"/>
          <w:sz w:val="22"/>
          <w:szCs w:val="22"/>
        </w:rPr>
        <w:t>Z politiky územního rozvoje nevyplývají žádné požadavky.</w:t>
      </w:r>
    </w:p>
    <w:p w:rsidR="008B166D" w:rsidRPr="00F04016" w:rsidRDefault="008B166D" w:rsidP="00F04016">
      <w:pPr>
        <w:jc w:val="both"/>
        <w:rPr>
          <w:rFonts w:ascii="Arial" w:hAnsi="Arial" w:cs="Arial"/>
          <w:sz w:val="22"/>
          <w:szCs w:val="22"/>
          <w:u w:val="single"/>
        </w:rPr>
      </w:pPr>
    </w:p>
    <w:p w:rsidR="008B166D" w:rsidRPr="00F04016" w:rsidRDefault="008B166D" w:rsidP="00F04016">
      <w:pPr>
        <w:jc w:val="both"/>
        <w:rPr>
          <w:rFonts w:ascii="Arial" w:hAnsi="Arial" w:cs="Arial"/>
          <w:sz w:val="22"/>
          <w:szCs w:val="22"/>
          <w:u w:val="single"/>
        </w:rPr>
      </w:pPr>
      <w:r w:rsidRPr="00F04016">
        <w:rPr>
          <w:rFonts w:ascii="Arial" w:hAnsi="Arial" w:cs="Arial"/>
          <w:sz w:val="22"/>
          <w:szCs w:val="22"/>
          <w:u w:val="single"/>
        </w:rPr>
        <w:t>Požadavky vyplývající z územně plánovací dokumentace vydané krajem</w:t>
      </w:r>
    </w:p>
    <w:p w:rsidR="008B166D" w:rsidRPr="00F04016" w:rsidRDefault="008B166D" w:rsidP="00F04016">
      <w:pPr>
        <w:jc w:val="both"/>
        <w:rPr>
          <w:rFonts w:ascii="Arial" w:hAnsi="Arial" w:cs="Arial"/>
          <w:sz w:val="22"/>
          <w:szCs w:val="22"/>
        </w:rPr>
      </w:pPr>
      <w:r w:rsidRPr="00F04016">
        <w:rPr>
          <w:rFonts w:ascii="Arial" w:hAnsi="Arial" w:cs="Arial"/>
          <w:sz w:val="22"/>
          <w:szCs w:val="22"/>
        </w:rPr>
        <w:t>Z územně plánovací dokumentace vydané krajem nevyplývají žádné požadavky.</w:t>
      </w:r>
    </w:p>
    <w:p w:rsidR="008B166D" w:rsidRPr="00F04016" w:rsidRDefault="008B166D" w:rsidP="00F04016">
      <w:pPr>
        <w:jc w:val="both"/>
        <w:rPr>
          <w:rFonts w:ascii="Arial" w:hAnsi="Arial" w:cs="Arial"/>
          <w:sz w:val="22"/>
          <w:szCs w:val="22"/>
          <w:u w:val="single"/>
        </w:rPr>
      </w:pPr>
    </w:p>
    <w:p w:rsidR="008B166D" w:rsidRPr="00F04016" w:rsidRDefault="008B166D" w:rsidP="00F04016">
      <w:pPr>
        <w:jc w:val="both"/>
        <w:rPr>
          <w:rFonts w:ascii="Arial" w:hAnsi="Arial" w:cs="Arial"/>
          <w:sz w:val="22"/>
          <w:szCs w:val="22"/>
          <w:u w:val="single"/>
        </w:rPr>
      </w:pPr>
      <w:r w:rsidRPr="00F04016">
        <w:rPr>
          <w:rFonts w:ascii="Arial" w:hAnsi="Arial" w:cs="Arial"/>
          <w:sz w:val="22"/>
          <w:szCs w:val="22"/>
          <w:u w:val="single"/>
        </w:rPr>
        <w:t>Upřesnění požadavků vyplývajících z územně analytických podkladů, zejména z problémů určených k řešení v územně plánovací dokumentaci a pří</w:t>
      </w:r>
      <w:r w:rsidR="00DC2F3C" w:rsidRPr="00F04016">
        <w:rPr>
          <w:rFonts w:ascii="Arial" w:hAnsi="Arial" w:cs="Arial"/>
          <w:sz w:val="22"/>
          <w:szCs w:val="22"/>
          <w:u w:val="single"/>
        </w:rPr>
        <w:t>padně z doplňujících průzkumů a </w:t>
      </w:r>
      <w:r w:rsidRPr="00F04016">
        <w:rPr>
          <w:rFonts w:ascii="Arial" w:hAnsi="Arial" w:cs="Arial"/>
          <w:sz w:val="22"/>
          <w:szCs w:val="22"/>
          <w:u w:val="single"/>
        </w:rPr>
        <w:t>rozborů</w:t>
      </w:r>
    </w:p>
    <w:p w:rsidR="008B166D" w:rsidRPr="00F04016" w:rsidRDefault="008B166D" w:rsidP="00F04016">
      <w:pPr>
        <w:jc w:val="both"/>
        <w:rPr>
          <w:rFonts w:ascii="Arial" w:hAnsi="Arial" w:cs="Arial"/>
          <w:sz w:val="22"/>
          <w:szCs w:val="22"/>
        </w:rPr>
      </w:pPr>
      <w:r w:rsidRPr="00F04016">
        <w:rPr>
          <w:rFonts w:ascii="Arial" w:hAnsi="Arial" w:cs="Arial"/>
          <w:sz w:val="22"/>
          <w:szCs w:val="22"/>
        </w:rPr>
        <w:t>Bez požadavků.</w:t>
      </w:r>
    </w:p>
    <w:p w:rsidR="008B166D" w:rsidRPr="00F04016" w:rsidRDefault="008B166D" w:rsidP="00F04016">
      <w:pPr>
        <w:ind w:left="426"/>
        <w:jc w:val="both"/>
        <w:rPr>
          <w:rFonts w:ascii="Arial" w:hAnsi="Arial" w:cs="Arial"/>
          <w:sz w:val="24"/>
          <w:szCs w:val="24"/>
          <w:u w:val="single"/>
        </w:rPr>
      </w:pPr>
    </w:p>
    <w:p w:rsidR="008B166D" w:rsidRPr="00F04016" w:rsidRDefault="008B166D" w:rsidP="00F04016">
      <w:pPr>
        <w:jc w:val="both"/>
        <w:rPr>
          <w:rFonts w:ascii="Arial" w:hAnsi="Arial" w:cs="Arial"/>
          <w:sz w:val="22"/>
          <w:szCs w:val="22"/>
          <w:u w:val="single"/>
        </w:rPr>
      </w:pPr>
      <w:r w:rsidRPr="00F04016">
        <w:rPr>
          <w:rFonts w:ascii="Arial" w:hAnsi="Arial" w:cs="Arial"/>
          <w:sz w:val="22"/>
          <w:szCs w:val="22"/>
          <w:u w:val="single"/>
        </w:rPr>
        <w:t>Další požadavky:</w:t>
      </w:r>
      <w:r w:rsidR="00156838" w:rsidRPr="00F04016">
        <w:rPr>
          <w:rFonts w:ascii="Arial" w:hAnsi="Arial" w:cs="Arial"/>
          <w:sz w:val="22"/>
          <w:szCs w:val="22"/>
          <w:u w:val="single"/>
        </w:rPr>
        <w:t xml:space="preserve"> Požadavky obce, požadavky vyplývající z projednání s dotčenými orgány a</w:t>
      </w:r>
      <w:r w:rsidR="00DC2F3C" w:rsidRPr="00F04016">
        <w:rPr>
          <w:rFonts w:ascii="Arial" w:hAnsi="Arial" w:cs="Arial"/>
          <w:sz w:val="22"/>
          <w:szCs w:val="22"/>
          <w:u w:val="single"/>
        </w:rPr>
        <w:t> </w:t>
      </w:r>
      <w:r w:rsidR="00156838" w:rsidRPr="00F04016">
        <w:rPr>
          <w:rFonts w:ascii="Arial" w:hAnsi="Arial" w:cs="Arial"/>
          <w:sz w:val="22"/>
          <w:szCs w:val="22"/>
          <w:u w:val="single"/>
        </w:rPr>
        <w:t>veřejností)</w:t>
      </w:r>
    </w:p>
    <w:p w:rsidR="008B166D" w:rsidRPr="00F04016" w:rsidRDefault="008B166D" w:rsidP="00F04016">
      <w:pPr>
        <w:autoSpaceDE w:val="0"/>
        <w:autoSpaceDN w:val="0"/>
        <w:adjustRightInd w:val="0"/>
        <w:rPr>
          <w:rFonts w:ascii="Arial" w:hAnsi="Arial" w:cs="Arial"/>
          <w:sz w:val="22"/>
          <w:szCs w:val="22"/>
        </w:rPr>
      </w:pPr>
      <w:r w:rsidRPr="00F04016">
        <w:rPr>
          <w:rFonts w:ascii="Arial" w:hAnsi="Arial" w:cs="Arial"/>
          <w:sz w:val="22"/>
          <w:szCs w:val="22"/>
        </w:rPr>
        <w:lastRenderedPageBreak/>
        <w:t xml:space="preserve">Podle účelnosti </w:t>
      </w:r>
      <w:r w:rsidR="008E2A56" w:rsidRPr="00F04016">
        <w:rPr>
          <w:rFonts w:ascii="Arial" w:hAnsi="Arial" w:cs="Arial"/>
          <w:sz w:val="22"/>
          <w:szCs w:val="22"/>
        </w:rPr>
        <w:t xml:space="preserve">mohou být </w:t>
      </w:r>
      <w:r w:rsidRPr="00F04016">
        <w:rPr>
          <w:rFonts w:ascii="Arial" w:hAnsi="Arial" w:cs="Arial"/>
          <w:sz w:val="22"/>
          <w:szCs w:val="22"/>
        </w:rPr>
        <w:t>vymezeny plochy a koridory územních rezerv s cílem prověřit možnost</w:t>
      </w:r>
      <w:r w:rsidR="008E2A56" w:rsidRPr="00F04016">
        <w:rPr>
          <w:rFonts w:ascii="Arial" w:hAnsi="Arial" w:cs="Arial"/>
          <w:sz w:val="22"/>
          <w:szCs w:val="22"/>
        </w:rPr>
        <w:t xml:space="preserve"> </w:t>
      </w:r>
      <w:r w:rsidRPr="00F04016">
        <w:rPr>
          <w:rFonts w:ascii="Arial" w:hAnsi="Arial" w:cs="Arial"/>
          <w:sz w:val="22"/>
          <w:szCs w:val="22"/>
        </w:rPr>
        <w:t>budoucího využití pro stanovený účel.</w:t>
      </w:r>
    </w:p>
    <w:p w:rsidR="00081434" w:rsidRPr="00F04016" w:rsidRDefault="00081434" w:rsidP="00F04016">
      <w:pPr>
        <w:jc w:val="both"/>
        <w:rPr>
          <w:rFonts w:ascii="Arial" w:hAnsi="Arial" w:cs="Arial"/>
          <w:sz w:val="22"/>
          <w:szCs w:val="22"/>
        </w:rPr>
      </w:pPr>
    </w:p>
    <w:p w:rsidR="008B166D" w:rsidRDefault="008B166D" w:rsidP="00F04016">
      <w:pPr>
        <w:jc w:val="both"/>
        <w:rPr>
          <w:rFonts w:ascii="Arial" w:hAnsi="Arial" w:cs="Arial"/>
          <w:sz w:val="22"/>
          <w:szCs w:val="22"/>
        </w:rPr>
      </w:pPr>
    </w:p>
    <w:p w:rsidR="00D86A0B" w:rsidRPr="00F04016" w:rsidRDefault="00D86A0B" w:rsidP="00F04016">
      <w:pPr>
        <w:jc w:val="both"/>
        <w:rPr>
          <w:rFonts w:ascii="Arial" w:hAnsi="Arial" w:cs="Arial"/>
          <w:sz w:val="22"/>
          <w:szCs w:val="22"/>
        </w:rPr>
      </w:pPr>
    </w:p>
    <w:p w:rsidR="00C3568A" w:rsidRPr="00F04016" w:rsidRDefault="00C3568A" w:rsidP="00F04016">
      <w:pPr>
        <w:numPr>
          <w:ilvl w:val="0"/>
          <w:numId w:val="25"/>
        </w:numPr>
        <w:pBdr>
          <w:top w:val="single" w:sz="4" w:space="1" w:color="auto"/>
          <w:left w:val="single" w:sz="4" w:space="4" w:color="auto"/>
          <w:bottom w:val="single" w:sz="4" w:space="1" w:color="auto"/>
          <w:right w:val="single" w:sz="4" w:space="4" w:color="auto"/>
        </w:pBdr>
        <w:ind w:left="284" w:hanging="284"/>
        <w:jc w:val="both"/>
        <w:rPr>
          <w:rFonts w:ascii="Arial" w:hAnsi="Arial" w:cs="Arial"/>
          <w:b/>
          <w:sz w:val="22"/>
          <w:szCs w:val="22"/>
        </w:rPr>
      </w:pPr>
      <w:r w:rsidRPr="00F04016">
        <w:rPr>
          <w:rFonts w:ascii="Arial" w:hAnsi="Arial" w:cs="Arial"/>
          <w:b/>
          <w:sz w:val="22"/>
          <w:szCs w:val="22"/>
        </w:rPr>
        <w:t>Požadavky na prověření vymezení veřejně prospěšných staveb, veřejně prospěšných opatření a asanací, pro které bude možné uplatnit vyvlastnění nebo předkupní právo.</w:t>
      </w:r>
    </w:p>
    <w:p w:rsidR="00156838" w:rsidRPr="00F04016" w:rsidRDefault="00156838" w:rsidP="00F04016">
      <w:pPr>
        <w:jc w:val="both"/>
        <w:rPr>
          <w:rFonts w:ascii="Arial" w:hAnsi="Arial" w:cs="Arial"/>
          <w:sz w:val="22"/>
          <w:szCs w:val="22"/>
        </w:rPr>
      </w:pPr>
    </w:p>
    <w:p w:rsidR="008754A2" w:rsidRPr="00F04016" w:rsidRDefault="00C3568A" w:rsidP="00F04016">
      <w:pPr>
        <w:autoSpaceDE w:val="0"/>
        <w:autoSpaceDN w:val="0"/>
        <w:adjustRightInd w:val="0"/>
        <w:jc w:val="both"/>
        <w:rPr>
          <w:rFonts w:ascii="Arial" w:hAnsi="Arial" w:cs="Arial"/>
          <w:sz w:val="22"/>
          <w:szCs w:val="22"/>
        </w:rPr>
      </w:pPr>
      <w:r w:rsidRPr="00F04016">
        <w:rPr>
          <w:rFonts w:ascii="Arial" w:hAnsi="Arial" w:cs="Arial"/>
          <w:sz w:val="22"/>
          <w:szCs w:val="22"/>
        </w:rPr>
        <w:t xml:space="preserve">Územní plán </w:t>
      </w:r>
      <w:r w:rsidR="00A66200" w:rsidRPr="00F04016">
        <w:rPr>
          <w:rFonts w:ascii="Arial" w:hAnsi="Arial" w:cs="Arial"/>
          <w:sz w:val="22"/>
          <w:szCs w:val="22"/>
        </w:rPr>
        <w:t xml:space="preserve">může navrhnout </w:t>
      </w:r>
      <w:r w:rsidRPr="00F04016">
        <w:rPr>
          <w:rFonts w:ascii="Arial" w:hAnsi="Arial" w:cs="Arial"/>
          <w:sz w:val="22"/>
          <w:szCs w:val="22"/>
        </w:rPr>
        <w:t>veřejně prospěšné stavb</w:t>
      </w:r>
      <w:r w:rsidR="00C433A7" w:rsidRPr="00F04016">
        <w:rPr>
          <w:rFonts w:ascii="Arial" w:hAnsi="Arial" w:cs="Arial"/>
          <w:sz w:val="22"/>
          <w:szCs w:val="22"/>
        </w:rPr>
        <w:t xml:space="preserve">y, veřejně prospěšná opatření, </w:t>
      </w:r>
      <w:r w:rsidRPr="00F04016">
        <w:rPr>
          <w:rFonts w:ascii="Arial" w:hAnsi="Arial" w:cs="Arial"/>
          <w:sz w:val="22"/>
          <w:szCs w:val="22"/>
        </w:rPr>
        <w:t xml:space="preserve">případně asanace, pro která lze práva k pozemkům a stavbám vyvlastnit. </w:t>
      </w:r>
    </w:p>
    <w:p w:rsidR="00C433A7" w:rsidRPr="00F04016" w:rsidRDefault="00D86A0B" w:rsidP="00F04016">
      <w:pPr>
        <w:autoSpaceDE w:val="0"/>
        <w:autoSpaceDN w:val="0"/>
        <w:adjustRightInd w:val="0"/>
        <w:jc w:val="both"/>
        <w:rPr>
          <w:rFonts w:ascii="Arial" w:hAnsi="Arial" w:cs="Arial"/>
          <w:sz w:val="22"/>
          <w:szCs w:val="22"/>
        </w:rPr>
      </w:pPr>
      <w:r>
        <w:rPr>
          <w:rFonts w:ascii="Arial" w:hAnsi="Arial" w:cs="Arial"/>
          <w:sz w:val="22"/>
          <w:szCs w:val="22"/>
        </w:rPr>
        <w:t>Plocha</w:t>
      </w:r>
      <w:r w:rsidR="00A66200" w:rsidRPr="00F04016">
        <w:rPr>
          <w:rFonts w:ascii="Arial" w:hAnsi="Arial" w:cs="Arial"/>
          <w:sz w:val="22"/>
          <w:szCs w:val="22"/>
        </w:rPr>
        <w:t xml:space="preserve"> pro veřejnou infrastrukturu V-01 – rozšíření stávající sportoviště, která je v platném ÚP vedena jako plocha s možností uplatnění předkupního </w:t>
      </w:r>
      <w:proofErr w:type="gramStart"/>
      <w:r w:rsidR="00A66200" w:rsidRPr="00F04016">
        <w:rPr>
          <w:rFonts w:ascii="Arial" w:hAnsi="Arial" w:cs="Arial"/>
          <w:sz w:val="22"/>
          <w:szCs w:val="22"/>
        </w:rPr>
        <w:t>práva</w:t>
      </w:r>
      <w:r>
        <w:rPr>
          <w:rFonts w:ascii="Arial" w:hAnsi="Arial" w:cs="Arial"/>
          <w:sz w:val="22"/>
          <w:szCs w:val="22"/>
        </w:rPr>
        <w:t>, v novém</w:t>
      </w:r>
      <w:proofErr w:type="gramEnd"/>
      <w:r>
        <w:rPr>
          <w:rFonts w:ascii="Arial" w:hAnsi="Arial" w:cs="Arial"/>
          <w:sz w:val="22"/>
          <w:szCs w:val="22"/>
        </w:rPr>
        <w:t xml:space="preserve"> ÚP </w:t>
      </w:r>
      <w:proofErr w:type="gramStart"/>
      <w:r>
        <w:rPr>
          <w:rFonts w:ascii="Arial" w:hAnsi="Arial" w:cs="Arial"/>
          <w:sz w:val="22"/>
          <w:szCs w:val="22"/>
        </w:rPr>
        <w:t>řešena</w:t>
      </w:r>
      <w:proofErr w:type="gramEnd"/>
      <w:r>
        <w:rPr>
          <w:rFonts w:ascii="Arial" w:hAnsi="Arial" w:cs="Arial"/>
          <w:sz w:val="22"/>
          <w:szCs w:val="22"/>
        </w:rPr>
        <w:t xml:space="preserve"> nebude</w:t>
      </w:r>
      <w:r w:rsidR="00A66200" w:rsidRPr="00F04016">
        <w:rPr>
          <w:rFonts w:ascii="Arial" w:hAnsi="Arial" w:cs="Arial"/>
          <w:sz w:val="22"/>
          <w:szCs w:val="22"/>
        </w:rPr>
        <w:t xml:space="preserve">. </w:t>
      </w:r>
      <w:r>
        <w:rPr>
          <w:rFonts w:ascii="Arial" w:hAnsi="Arial" w:cs="Arial"/>
          <w:sz w:val="22"/>
          <w:szCs w:val="22"/>
        </w:rPr>
        <w:t>Plocha s rozdílným způsobem využití občanského vybavení se ruší.</w:t>
      </w:r>
    </w:p>
    <w:p w:rsidR="00C3568A" w:rsidRPr="00F04016" w:rsidRDefault="00A66200" w:rsidP="00F04016">
      <w:pPr>
        <w:jc w:val="both"/>
        <w:rPr>
          <w:rFonts w:ascii="Arial" w:hAnsi="Arial" w:cs="Arial"/>
          <w:sz w:val="22"/>
          <w:szCs w:val="22"/>
        </w:rPr>
      </w:pPr>
      <w:r w:rsidRPr="00F04016">
        <w:rPr>
          <w:rFonts w:ascii="Arial" w:hAnsi="Arial" w:cs="Arial"/>
          <w:sz w:val="22"/>
          <w:szCs w:val="22"/>
        </w:rPr>
        <w:t xml:space="preserve">Pokud dojde </w:t>
      </w:r>
      <w:r w:rsidR="00C3568A" w:rsidRPr="00F04016">
        <w:rPr>
          <w:rFonts w:ascii="Arial" w:hAnsi="Arial" w:cs="Arial"/>
          <w:sz w:val="22"/>
          <w:szCs w:val="22"/>
        </w:rPr>
        <w:t xml:space="preserve">k vymezení veřejně prospěšných staveb a veřejných prostranství, pro které lze uplatnit předkupní právo, </w:t>
      </w:r>
      <w:r w:rsidR="003D6933" w:rsidRPr="00F04016">
        <w:rPr>
          <w:rFonts w:ascii="Arial" w:hAnsi="Arial" w:cs="Arial"/>
          <w:sz w:val="22"/>
          <w:szCs w:val="22"/>
        </w:rPr>
        <w:t xml:space="preserve">bude uvedeno, </w:t>
      </w:r>
      <w:r w:rsidR="00C3568A" w:rsidRPr="00F04016">
        <w:rPr>
          <w:rFonts w:ascii="Arial" w:hAnsi="Arial" w:cs="Arial"/>
          <w:sz w:val="22"/>
          <w:szCs w:val="22"/>
        </w:rPr>
        <w:t xml:space="preserve">v čí prospěch je předkupní právo zřizováno, </w:t>
      </w:r>
      <w:r w:rsidR="003D6933" w:rsidRPr="00F04016">
        <w:rPr>
          <w:rFonts w:ascii="Arial" w:hAnsi="Arial" w:cs="Arial"/>
          <w:sz w:val="22"/>
          <w:szCs w:val="22"/>
        </w:rPr>
        <w:t xml:space="preserve">seznam </w:t>
      </w:r>
      <w:r w:rsidR="00C3568A" w:rsidRPr="00F04016">
        <w:rPr>
          <w:rFonts w:ascii="Arial" w:hAnsi="Arial" w:cs="Arial"/>
          <w:sz w:val="22"/>
          <w:szCs w:val="22"/>
        </w:rPr>
        <w:t xml:space="preserve">parcelních čísel pozemků, </w:t>
      </w:r>
      <w:r w:rsidR="003D6933" w:rsidRPr="00F04016">
        <w:rPr>
          <w:rFonts w:ascii="Arial" w:hAnsi="Arial" w:cs="Arial"/>
          <w:sz w:val="22"/>
          <w:szCs w:val="22"/>
        </w:rPr>
        <w:t xml:space="preserve">kterých se bude předkupní právo dotýkat, včetně </w:t>
      </w:r>
      <w:r w:rsidR="00C3568A" w:rsidRPr="00F04016">
        <w:rPr>
          <w:rFonts w:ascii="Arial" w:hAnsi="Arial" w:cs="Arial"/>
          <w:sz w:val="22"/>
          <w:szCs w:val="22"/>
        </w:rPr>
        <w:t>názvu katastrálního území a případně dalších údajů podle § 5 odst. 1 katastrálního zákona. Předkupní právo bude uplatněno pouze v rozsahu požadovaném obcí, krajem či státem. Uplatnění předkupního práva se však nepředpokládá.</w:t>
      </w:r>
    </w:p>
    <w:p w:rsidR="00713F64" w:rsidRPr="00F04016" w:rsidRDefault="00713F64" w:rsidP="00F04016">
      <w:pPr>
        <w:jc w:val="both"/>
        <w:rPr>
          <w:rFonts w:ascii="Arial" w:hAnsi="Arial" w:cs="Arial"/>
          <w:sz w:val="22"/>
          <w:szCs w:val="22"/>
          <w:u w:val="single"/>
        </w:rPr>
      </w:pPr>
    </w:p>
    <w:p w:rsidR="00156838" w:rsidRPr="00F04016" w:rsidRDefault="00156838" w:rsidP="00F04016">
      <w:pPr>
        <w:jc w:val="both"/>
        <w:rPr>
          <w:rFonts w:ascii="Arial" w:hAnsi="Arial" w:cs="Arial"/>
          <w:sz w:val="22"/>
          <w:szCs w:val="22"/>
          <w:u w:val="single"/>
        </w:rPr>
      </w:pPr>
      <w:r w:rsidRPr="00F04016">
        <w:rPr>
          <w:rFonts w:ascii="Arial" w:hAnsi="Arial" w:cs="Arial"/>
          <w:sz w:val="22"/>
          <w:szCs w:val="22"/>
          <w:u w:val="single"/>
        </w:rPr>
        <w:t>Upřesnění požadavků vyplývajících z politiky územního rozvoje</w:t>
      </w:r>
    </w:p>
    <w:p w:rsidR="00156838" w:rsidRPr="00F04016" w:rsidRDefault="008E2A56" w:rsidP="00F04016">
      <w:pPr>
        <w:numPr>
          <w:ilvl w:val="0"/>
          <w:numId w:val="30"/>
        </w:numPr>
        <w:ind w:left="284" w:hanging="284"/>
        <w:jc w:val="both"/>
        <w:rPr>
          <w:rFonts w:ascii="Arial" w:hAnsi="Arial" w:cs="Arial"/>
          <w:sz w:val="22"/>
          <w:szCs w:val="22"/>
        </w:rPr>
      </w:pPr>
      <w:r w:rsidRPr="00F04016">
        <w:rPr>
          <w:rFonts w:ascii="Arial" w:hAnsi="Arial" w:cs="Arial"/>
          <w:sz w:val="22"/>
          <w:szCs w:val="22"/>
        </w:rPr>
        <w:t>Z PÚR nevyplývají žádné požadavky na upřesnění v</w:t>
      </w:r>
      <w:r w:rsidR="001C7FE7" w:rsidRPr="00F04016">
        <w:rPr>
          <w:rFonts w:ascii="Arial" w:hAnsi="Arial" w:cs="Arial"/>
          <w:sz w:val="22"/>
          <w:szCs w:val="22"/>
        </w:rPr>
        <w:t> </w:t>
      </w:r>
      <w:proofErr w:type="gramStart"/>
      <w:r w:rsidRPr="00F04016">
        <w:rPr>
          <w:rFonts w:ascii="Arial" w:hAnsi="Arial" w:cs="Arial"/>
          <w:sz w:val="22"/>
          <w:szCs w:val="22"/>
        </w:rPr>
        <w:t>ÚP</w:t>
      </w:r>
      <w:proofErr w:type="gramEnd"/>
      <w:r w:rsidR="001C7FE7" w:rsidRPr="00F04016">
        <w:rPr>
          <w:rFonts w:ascii="Arial" w:hAnsi="Arial" w:cs="Arial"/>
          <w:sz w:val="22"/>
          <w:szCs w:val="22"/>
        </w:rPr>
        <w:t>.</w:t>
      </w:r>
      <w:r w:rsidR="0097750C" w:rsidRPr="00F04016">
        <w:rPr>
          <w:rFonts w:ascii="Arial" w:hAnsi="Arial" w:cs="Arial"/>
          <w:sz w:val="22"/>
          <w:szCs w:val="22"/>
        </w:rPr>
        <w:t xml:space="preserve"> </w:t>
      </w:r>
    </w:p>
    <w:p w:rsidR="008D77A2" w:rsidRPr="00F04016" w:rsidRDefault="008D77A2" w:rsidP="00F04016">
      <w:pPr>
        <w:jc w:val="both"/>
        <w:rPr>
          <w:rFonts w:ascii="Arial" w:hAnsi="Arial" w:cs="Arial"/>
          <w:sz w:val="22"/>
          <w:szCs w:val="22"/>
          <w:u w:val="single"/>
        </w:rPr>
      </w:pPr>
    </w:p>
    <w:p w:rsidR="00C074CA" w:rsidRPr="00F04016" w:rsidRDefault="00C074CA" w:rsidP="00F04016">
      <w:pPr>
        <w:jc w:val="both"/>
        <w:rPr>
          <w:rFonts w:ascii="Arial" w:hAnsi="Arial" w:cs="Arial"/>
          <w:sz w:val="22"/>
          <w:szCs w:val="22"/>
          <w:u w:val="single"/>
        </w:rPr>
      </w:pPr>
      <w:r w:rsidRPr="00F04016">
        <w:rPr>
          <w:rFonts w:ascii="Arial" w:hAnsi="Arial" w:cs="Arial"/>
          <w:sz w:val="22"/>
          <w:szCs w:val="22"/>
          <w:u w:val="single"/>
        </w:rPr>
        <w:t>Požadavky vyplývající z územně plánovací dokumentace vydané krajem</w:t>
      </w:r>
    </w:p>
    <w:p w:rsidR="008D77A2" w:rsidRPr="00F04016" w:rsidRDefault="008D77A2" w:rsidP="00F04016">
      <w:pPr>
        <w:jc w:val="both"/>
        <w:rPr>
          <w:rFonts w:ascii="Arial" w:hAnsi="Arial" w:cs="Arial"/>
          <w:sz w:val="22"/>
          <w:szCs w:val="22"/>
        </w:rPr>
      </w:pPr>
    </w:p>
    <w:p w:rsidR="00C074CA" w:rsidRPr="00F04016" w:rsidRDefault="00C074CA" w:rsidP="00F04016">
      <w:pPr>
        <w:jc w:val="both"/>
        <w:rPr>
          <w:rFonts w:ascii="Arial" w:hAnsi="Arial" w:cs="Arial"/>
          <w:sz w:val="22"/>
          <w:szCs w:val="22"/>
        </w:rPr>
      </w:pPr>
      <w:r w:rsidRPr="00F04016">
        <w:rPr>
          <w:rFonts w:ascii="Arial" w:hAnsi="Arial" w:cs="Arial"/>
          <w:sz w:val="22"/>
          <w:szCs w:val="22"/>
        </w:rPr>
        <w:t>Plochy a koridory vymezené v ZÚR zasahující do správního území obce</w:t>
      </w:r>
      <w:r w:rsidR="00546408" w:rsidRPr="00F04016">
        <w:rPr>
          <w:rFonts w:ascii="Arial" w:hAnsi="Arial" w:cs="Arial"/>
          <w:sz w:val="22"/>
          <w:szCs w:val="22"/>
        </w:rPr>
        <w:t xml:space="preserve"> Vílanec</w:t>
      </w:r>
      <w:r w:rsidR="00DC2F3C" w:rsidRPr="00F04016">
        <w:rPr>
          <w:rFonts w:ascii="Arial" w:hAnsi="Arial" w:cs="Arial"/>
          <w:sz w:val="22"/>
          <w:szCs w:val="22"/>
        </w:rPr>
        <w:t>:</w:t>
      </w:r>
    </w:p>
    <w:p w:rsidR="00B86157" w:rsidRPr="00F04016" w:rsidRDefault="008D77A2" w:rsidP="00F04016">
      <w:pPr>
        <w:numPr>
          <w:ilvl w:val="3"/>
          <w:numId w:val="28"/>
        </w:numPr>
        <w:ind w:left="284" w:hanging="284"/>
        <w:jc w:val="both"/>
        <w:rPr>
          <w:rFonts w:ascii="Arial" w:hAnsi="Arial" w:cs="Arial"/>
          <w:sz w:val="22"/>
          <w:szCs w:val="22"/>
        </w:rPr>
      </w:pPr>
      <w:r w:rsidRPr="00F04016">
        <w:rPr>
          <w:rFonts w:ascii="Arial" w:hAnsi="Arial" w:cs="Arial"/>
          <w:sz w:val="22"/>
          <w:szCs w:val="22"/>
        </w:rPr>
        <w:t>Veřejně prospěšné st</w:t>
      </w:r>
      <w:r w:rsidR="00874B2C" w:rsidRPr="00F04016">
        <w:rPr>
          <w:rFonts w:ascii="Arial" w:hAnsi="Arial" w:cs="Arial"/>
          <w:sz w:val="22"/>
          <w:szCs w:val="22"/>
        </w:rPr>
        <w:t xml:space="preserve">avby v oblasti dopravy </w:t>
      </w:r>
      <w:proofErr w:type="spellStart"/>
      <w:r w:rsidR="00874B2C" w:rsidRPr="00F04016">
        <w:rPr>
          <w:rFonts w:ascii="Arial" w:hAnsi="Arial" w:cs="Arial"/>
          <w:sz w:val="22"/>
          <w:szCs w:val="22"/>
        </w:rPr>
        <w:t>ozn</w:t>
      </w:r>
      <w:proofErr w:type="spellEnd"/>
      <w:r w:rsidR="00874B2C" w:rsidRPr="00F04016">
        <w:rPr>
          <w:rFonts w:ascii="Arial" w:hAnsi="Arial" w:cs="Arial"/>
          <w:sz w:val="22"/>
          <w:szCs w:val="22"/>
        </w:rPr>
        <w:t>. DK01</w:t>
      </w:r>
      <w:r w:rsidRPr="00F04016">
        <w:rPr>
          <w:rFonts w:ascii="Arial" w:hAnsi="Arial" w:cs="Arial"/>
          <w:sz w:val="22"/>
          <w:szCs w:val="22"/>
        </w:rPr>
        <w:t xml:space="preserve"> – </w:t>
      </w:r>
      <w:r w:rsidR="00874B2C" w:rsidRPr="00F04016">
        <w:rPr>
          <w:rFonts w:ascii="Arial" w:hAnsi="Arial" w:cs="Arial"/>
          <w:sz w:val="22"/>
          <w:szCs w:val="22"/>
        </w:rPr>
        <w:t>koridor pro umístění nové stavby – přeložky I/38 převzatý a upřesněný ze ZÚR KV bude v </w:t>
      </w:r>
      <w:proofErr w:type="gramStart"/>
      <w:r w:rsidR="00874B2C" w:rsidRPr="00F04016">
        <w:rPr>
          <w:rFonts w:ascii="Arial" w:hAnsi="Arial" w:cs="Arial"/>
          <w:sz w:val="22"/>
          <w:szCs w:val="22"/>
        </w:rPr>
        <w:t>ÚP</w:t>
      </w:r>
      <w:proofErr w:type="gramEnd"/>
      <w:r w:rsidR="00874B2C" w:rsidRPr="00F04016">
        <w:rPr>
          <w:rFonts w:ascii="Arial" w:hAnsi="Arial" w:cs="Arial"/>
          <w:sz w:val="22"/>
          <w:szCs w:val="22"/>
        </w:rPr>
        <w:t xml:space="preserve"> zachován</w:t>
      </w:r>
      <w:r w:rsidR="00AA7C19">
        <w:rPr>
          <w:rFonts w:ascii="Arial" w:hAnsi="Arial" w:cs="Arial"/>
          <w:sz w:val="22"/>
          <w:szCs w:val="22"/>
        </w:rPr>
        <w:t xml:space="preserve"> a zpřesněn v souladu s aktuál</w:t>
      </w:r>
      <w:r w:rsidR="00E95ADE">
        <w:rPr>
          <w:rFonts w:ascii="Arial" w:hAnsi="Arial" w:cs="Arial"/>
          <w:sz w:val="22"/>
          <w:szCs w:val="22"/>
        </w:rPr>
        <w:t>ní projektovou přípravou záměru</w:t>
      </w:r>
      <w:r w:rsidR="00874B2C" w:rsidRPr="00F04016">
        <w:rPr>
          <w:rFonts w:ascii="Arial" w:hAnsi="Arial" w:cs="Arial"/>
          <w:sz w:val="22"/>
          <w:szCs w:val="22"/>
        </w:rPr>
        <w:t>. Koridor pro homogenizaci stávajícího tahu silnice I/38 byl v Aktualizaci č. 4 ZŔ vypuštěn, proto bude vypuštěn i z ÚP Vílance.</w:t>
      </w:r>
    </w:p>
    <w:p w:rsidR="003A5AA7" w:rsidRPr="00F04016" w:rsidRDefault="00546408" w:rsidP="00F04016">
      <w:pPr>
        <w:numPr>
          <w:ilvl w:val="3"/>
          <w:numId w:val="28"/>
        </w:numPr>
        <w:ind w:left="284" w:hanging="284"/>
        <w:jc w:val="both"/>
        <w:rPr>
          <w:rFonts w:ascii="Arial" w:hAnsi="Arial" w:cs="Arial"/>
          <w:sz w:val="22"/>
          <w:szCs w:val="22"/>
          <w:u w:val="single"/>
        </w:rPr>
      </w:pPr>
      <w:r w:rsidRPr="00F04016">
        <w:rPr>
          <w:rFonts w:ascii="Arial" w:hAnsi="Arial" w:cs="Arial"/>
          <w:sz w:val="22"/>
          <w:szCs w:val="22"/>
        </w:rPr>
        <w:t xml:space="preserve">Z regionálních prvků ÚSES je na území obce vymezeno NRBC 55 Špičák. V územním plánu je toto NRBC vymezeno jako veřejně prospěšné opatření U 001 – plocha nadregionálního biocentra Špičák převzatá s odkazem na vymezení ze ZÚR. Aktualizací č. 4 ZÚR bylo vymezení prvků ÚSES aktualizováno a již nejsou vymezeny jako veřejně prospěšné opatření. V rámci </w:t>
      </w:r>
      <w:r w:rsidR="00E95ADE">
        <w:rPr>
          <w:rFonts w:ascii="Arial" w:hAnsi="Arial" w:cs="Arial"/>
          <w:sz w:val="22"/>
          <w:szCs w:val="22"/>
        </w:rPr>
        <w:t xml:space="preserve">návrhu ÚP </w:t>
      </w:r>
      <w:r w:rsidRPr="00F04016">
        <w:rPr>
          <w:rFonts w:ascii="Arial" w:hAnsi="Arial" w:cs="Arial"/>
          <w:sz w:val="22"/>
          <w:szCs w:val="22"/>
        </w:rPr>
        <w:t xml:space="preserve">mohou být ze seznamu veřejně prospěšných opatření vypuštěny. </w:t>
      </w:r>
    </w:p>
    <w:p w:rsidR="00546408" w:rsidRPr="00F04016" w:rsidRDefault="00546408" w:rsidP="00F04016">
      <w:pPr>
        <w:ind w:left="284"/>
        <w:jc w:val="both"/>
        <w:rPr>
          <w:rFonts w:ascii="Arial" w:hAnsi="Arial" w:cs="Arial"/>
          <w:sz w:val="22"/>
          <w:szCs w:val="22"/>
          <w:u w:val="single"/>
        </w:rPr>
      </w:pPr>
    </w:p>
    <w:p w:rsidR="00156838" w:rsidRPr="00F04016" w:rsidRDefault="00156838" w:rsidP="00F04016">
      <w:pPr>
        <w:jc w:val="both"/>
        <w:rPr>
          <w:rFonts w:ascii="Arial" w:hAnsi="Arial" w:cs="Arial"/>
          <w:sz w:val="22"/>
          <w:szCs w:val="22"/>
          <w:u w:val="single"/>
        </w:rPr>
      </w:pPr>
      <w:r w:rsidRPr="00F04016">
        <w:rPr>
          <w:rFonts w:ascii="Arial" w:hAnsi="Arial" w:cs="Arial"/>
          <w:sz w:val="22"/>
          <w:szCs w:val="22"/>
          <w:u w:val="single"/>
        </w:rPr>
        <w:t xml:space="preserve">Upřesnění požadavků vyplývajících z územně analytických podkladů, zejména z problémů určených k řešení v územně plánovací dokumentaci a případně z doplňujících průzkumů </w:t>
      </w:r>
      <w:r w:rsidR="00713F64" w:rsidRPr="00F04016">
        <w:rPr>
          <w:rFonts w:ascii="Arial" w:hAnsi="Arial" w:cs="Arial"/>
          <w:sz w:val="22"/>
          <w:szCs w:val="22"/>
          <w:u w:val="single"/>
        </w:rPr>
        <w:br/>
      </w:r>
      <w:r w:rsidRPr="00F04016">
        <w:rPr>
          <w:rFonts w:ascii="Arial" w:hAnsi="Arial" w:cs="Arial"/>
          <w:sz w:val="22"/>
          <w:szCs w:val="22"/>
          <w:u w:val="single"/>
        </w:rPr>
        <w:t>a rozborů</w:t>
      </w:r>
    </w:p>
    <w:p w:rsidR="00156838" w:rsidRPr="00F04016" w:rsidRDefault="00156838" w:rsidP="00F04016">
      <w:pPr>
        <w:jc w:val="both"/>
        <w:rPr>
          <w:rFonts w:ascii="Arial" w:hAnsi="Arial" w:cs="Arial"/>
          <w:sz w:val="22"/>
          <w:szCs w:val="22"/>
        </w:rPr>
      </w:pPr>
      <w:r w:rsidRPr="00F04016">
        <w:rPr>
          <w:rFonts w:ascii="Arial" w:hAnsi="Arial" w:cs="Arial"/>
          <w:sz w:val="22"/>
          <w:szCs w:val="22"/>
        </w:rPr>
        <w:t>Bez požadavků.</w:t>
      </w:r>
    </w:p>
    <w:p w:rsidR="00156838" w:rsidRPr="00F04016" w:rsidRDefault="00156838" w:rsidP="00F04016">
      <w:pPr>
        <w:ind w:left="426"/>
        <w:jc w:val="both"/>
        <w:rPr>
          <w:rFonts w:ascii="Arial" w:hAnsi="Arial" w:cs="Arial"/>
          <w:sz w:val="24"/>
          <w:szCs w:val="24"/>
          <w:u w:val="single"/>
        </w:rPr>
      </w:pPr>
      <w:bookmarkStart w:id="0" w:name="_GoBack"/>
      <w:bookmarkEnd w:id="0"/>
    </w:p>
    <w:p w:rsidR="00C074CA" w:rsidRPr="00F04016" w:rsidRDefault="00C074CA" w:rsidP="00F04016">
      <w:pPr>
        <w:jc w:val="both"/>
        <w:rPr>
          <w:rFonts w:ascii="Arial" w:hAnsi="Arial" w:cs="Arial"/>
          <w:sz w:val="22"/>
          <w:szCs w:val="22"/>
          <w:u w:val="single"/>
        </w:rPr>
      </w:pPr>
      <w:r w:rsidRPr="00F04016">
        <w:rPr>
          <w:rFonts w:ascii="Arial" w:hAnsi="Arial" w:cs="Arial"/>
          <w:sz w:val="22"/>
          <w:szCs w:val="22"/>
          <w:u w:val="single"/>
        </w:rPr>
        <w:t xml:space="preserve">Další požadavky: Požadavky obce, požadavky vyplývající z projednání s dotčenými orgány </w:t>
      </w:r>
      <w:r w:rsidR="00713F64" w:rsidRPr="00F04016">
        <w:rPr>
          <w:rFonts w:ascii="Arial" w:hAnsi="Arial" w:cs="Arial"/>
          <w:sz w:val="22"/>
          <w:szCs w:val="22"/>
          <w:u w:val="single"/>
        </w:rPr>
        <w:br/>
      </w:r>
      <w:r w:rsidRPr="00F04016">
        <w:rPr>
          <w:rFonts w:ascii="Arial" w:hAnsi="Arial" w:cs="Arial"/>
          <w:sz w:val="22"/>
          <w:szCs w:val="22"/>
          <w:u w:val="single"/>
        </w:rPr>
        <w:t>a veřejností)</w:t>
      </w:r>
    </w:p>
    <w:p w:rsidR="00025D33" w:rsidRPr="002A32B0" w:rsidRDefault="002A32B0" w:rsidP="00F04016">
      <w:pPr>
        <w:jc w:val="both"/>
        <w:rPr>
          <w:rFonts w:ascii="Arial" w:hAnsi="Arial" w:cs="Arial"/>
          <w:sz w:val="22"/>
          <w:szCs w:val="22"/>
        </w:rPr>
      </w:pPr>
      <w:r>
        <w:rPr>
          <w:rFonts w:ascii="Arial" w:hAnsi="Arial" w:cs="Arial"/>
          <w:sz w:val="22"/>
          <w:szCs w:val="22"/>
        </w:rPr>
        <w:t>Zpracovatel prověří možnost v</w:t>
      </w:r>
      <w:r w:rsidR="00BE1C7F" w:rsidRPr="00F04016">
        <w:rPr>
          <w:rFonts w:ascii="Arial" w:hAnsi="Arial" w:cs="Arial"/>
          <w:sz w:val="22"/>
          <w:szCs w:val="22"/>
        </w:rPr>
        <w:t xml:space="preserve">ymezení veřejně prospěšných staveb, </w:t>
      </w:r>
      <w:r>
        <w:rPr>
          <w:rFonts w:ascii="Arial" w:hAnsi="Arial" w:cs="Arial"/>
          <w:sz w:val="22"/>
          <w:szCs w:val="22"/>
        </w:rPr>
        <w:t xml:space="preserve">pro které bude možné </w:t>
      </w:r>
      <w:r w:rsidRPr="002A32B0">
        <w:rPr>
          <w:rFonts w:ascii="Arial" w:hAnsi="Arial" w:cs="Arial"/>
          <w:sz w:val="22"/>
          <w:szCs w:val="22"/>
        </w:rPr>
        <w:t>uplatnit</w:t>
      </w:r>
      <w:r w:rsidR="00BE1C7F" w:rsidRPr="002A32B0">
        <w:rPr>
          <w:rFonts w:ascii="Arial" w:hAnsi="Arial" w:cs="Arial"/>
          <w:sz w:val="22"/>
          <w:szCs w:val="22"/>
        </w:rPr>
        <w:t xml:space="preserve"> předkupní právo</w:t>
      </w:r>
      <w:r w:rsidR="00025D33" w:rsidRPr="002A32B0">
        <w:rPr>
          <w:rFonts w:ascii="Arial" w:hAnsi="Arial" w:cs="Arial"/>
          <w:sz w:val="22"/>
          <w:szCs w:val="22"/>
        </w:rPr>
        <w:t>.</w:t>
      </w:r>
    </w:p>
    <w:p w:rsidR="00025D33" w:rsidRPr="00F04016" w:rsidRDefault="00025D33" w:rsidP="00F04016">
      <w:pPr>
        <w:jc w:val="both"/>
        <w:rPr>
          <w:rFonts w:ascii="Arial" w:hAnsi="Arial" w:cs="Arial"/>
          <w:sz w:val="22"/>
          <w:szCs w:val="22"/>
          <w:u w:val="single"/>
        </w:rPr>
      </w:pPr>
    </w:p>
    <w:p w:rsidR="00471D3C" w:rsidRPr="00F04016" w:rsidRDefault="00471D3C" w:rsidP="00F04016">
      <w:pPr>
        <w:jc w:val="both"/>
        <w:rPr>
          <w:rFonts w:ascii="Arial" w:hAnsi="Arial" w:cs="Arial"/>
          <w:sz w:val="22"/>
          <w:szCs w:val="22"/>
          <w:u w:val="single"/>
        </w:rPr>
      </w:pPr>
    </w:p>
    <w:p w:rsidR="00C3568A" w:rsidRPr="00F04016" w:rsidRDefault="00C3568A" w:rsidP="00F04016">
      <w:pPr>
        <w:numPr>
          <w:ilvl w:val="0"/>
          <w:numId w:val="25"/>
        </w:numPr>
        <w:pBdr>
          <w:top w:val="single" w:sz="4" w:space="1" w:color="auto"/>
          <w:left w:val="single" w:sz="4" w:space="4" w:color="auto"/>
          <w:bottom w:val="single" w:sz="4" w:space="1" w:color="auto"/>
          <w:right w:val="single" w:sz="4" w:space="4" w:color="auto"/>
        </w:pBdr>
        <w:ind w:left="284" w:hanging="284"/>
        <w:jc w:val="both"/>
        <w:rPr>
          <w:rFonts w:ascii="Arial" w:hAnsi="Arial" w:cs="Arial"/>
          <w:b/>
          <w:sz w:val="22"/>
          <w:szCs w:val="22"/>
        </w:rPr>
      </w:pPr>
      <w:r w:rsidRPr="00F04016">
        <w:rPr>
          <w:rFonts w:ascii="Arial" w:hAnsi="Arial" w:cs="Arial"/>
          <w:b/>
          <w:sz w:val="22"/>
          <w:szCs w:val="22"/>
        </w:rPr>
        <w:t>Požadavky na prověření vymezení ploch a koridorů, ve kterých bude rozhodování o změnách v území podmíněno vydáním regulačního plánu, zpracováním územní studie nebo uzavřením dohody o parcelaci.</w:t>
      </w:r>
    </w:p>
    <w:p w:rsidR="00C3568A" w:rsidRPr="00F04016" w:rsidRDefault="00C3568A" w:rsidP="00F04016">
      <w:pPr>
        <w:ind w:left="284" w:hanging="284"/>
        <w:jc w:val="both"/>
        <w:rPr>
          <w:rFonts w:ascii="Arial" w:hAnsi="Arial" w:cs="Arial"/>
          <w:sz w:val="22"/>
          <w:szCs w:val="22"/>
        </w:rPr>
      </w:pPr>
    </w:p>
    <w:p w:rsidR="00853171" w:rsidRPr="00F04016" w:rsidRDefault="00853171" w:rsidP="00F04016">
      <w:pPr>
        <w:jc w:val="both"/>
        <w:rPr>
          <w:rFonts w:ascii="Arial" w:hAnsi="Arial" w:cs="Arial"/>
          <w:sz w:val="22"/>
          <w:szCs w:val="22"/>
          <w:u w:val="single"/>
        </w:rPr>
      </w:pPr>
    </w:p>
    <w:p w:rsidR="00853171" w:rsidRPr="00F04016" w:rsidRDefault="00853171" w:rsidP="00F04016">
      <w:pPr>
        <w:jc w:val="both"/>
        <w:rPr>
          <w:rFonts w:ascii="Arial" w:hAnsi="Arial" w:cs="Arial"/>
          <w:sz w:val="22"/>
          <w:szCs w:val="22"/>
          <w:u w:val="single"/>
        </w:rPr>
      </w:pPr>
      <w:r w:rsidRPr="00F04016">
        <w:rPr>
          <w:rFonts w:ascii="Arial" w:hAnsi="Arial" w:cs="Arial"/>
          <w:sz w:val="22"/>
          <w:szCs w:val="22"/>
          <w:u w:val="single"/>
        </w:rPr>
        <w:t>Upřesnění požadavků vyplývajících z politiky územního rozvoje</w:t>
      </w:r>
    </w:p>
    <w:p w:rsidR="00853171" w:rsidRPr="00F04016" w:rsidRDefault="00853171" w:rsidP="00F04016">
      <w:pPr>
        <w:jc w:val="both"/>
        <w:rPr>
          <w:rFonts w:ascii="Arial" w:hAnsi="Arial" w:cs="Arial"/>
          <w:sz w:val="22"/>
          <w:szCs w:val="22"/>
        </w:rPr>
      </w:pPr>
      <w:r w:rsidRPr="00F04016">
        <w:rPr>
          <w:rFonts w:ascii="Arial" w:hAnsi="Arial" w:cs="Arial"/>
          <w:sz w:val="22"/>
          <w:szCs w:val="22"/>
        </w:rPr>
        <w:t>Z politiky územního rozvoje nevyplývají žádné požadavky.</w:t>
      </w:r>
    </w:p>
    <w:p w:rsidR="00853171" w:rsidRPr="00F04016" w:rsidRDefault="00853171" w:rsidP="00F04016">
      <w:pPr>
        <w:jc w:val="both"/>
        <w:rPr>
          <w:rFonts w:ascii="Arial" w:hAnsi="Arial" w:cs="Arial"/>
          <w:sz w:val="22"/>
          <w:szCs w:val="22"/>
          <w:u w:val="single"/>
        </w:rPr>
      </w:pPr>
    </w:p>
    <w:p w:rsidR="00853171" w:rsidRPr="00F04016" w:rsidRDefault="00853171" w:rsidP="00F04016">
      <w:pPr>
        <w:jc w:val="both"/>
        <w:rPr>
          <w:rFonts w:ascii="Arial" w:hAnsi="Arial" w:cs="Arial"/>
          <w:sz w:val="22"/>
          <w:szCs w:val="22"/>
          <w:u w:val="single"/>
        </w:rPr>
      </w:pPr>
      <w:r w:rsidRPr="00F04016">
        <w:rPr>
          <w:rFonts w:ascii="Arial" w:hAnsi="Arial" w:cs="Arial"/>
          <w:sz w:val="22"/>
          <w:szCs w:val="22"/>
          <w:u w:val="single"/>
        </w:rPr>
        <w:t>Požadavky vyplývající z územně plánovací dokumentace vydané krajem</w:t>
      </w:r>
    </w:p>
    <w:p w:rsidR="00853171" w:rsidRPr="00F04016" w:rsidRDefault="00853171" w:rsidP="00F04016">
      <w:pPr>
        <w:jc w:val="both"/>
        <w:rPr>
          <w:rFonts w:ascii="Arial" w:hAnsi="Arial" w:cs="Arial"/>
          <w:sz w:val="22"/>
          <w:szCs w:val="22"/>
        </w:rPr>
      </w:pPr>
      <w:r w:rsidRPr="00F04016">
        <w:rPr>
          <w:rFonts w:ascii="Arial" w:hAnsi="Arial" w:cs="Arial"/>
          <w:sz w:val="22"/>
          <w:szCs w:val="22"/>
        </w:rPr>
        <w:t>Z územně plánovací dokumentace vydané krajem nevyplývají žádné požadavky.</w:t>
      </w:r>
    </w:p>
    <w:p w:rsidR="00853171" w:rsidRPr="00F04016" w:rsidRDefault="00853171" w:rsidP="00F04016">
      <w:pPr>
        <w:jc w:val="both"/>
        <w:rPr>
          <w:rFonts w:ascii="Arial" w:hAnsi="Arial" w:cs="Arial"/>
          <w:sz w:val="22"/>
          <w:szCs w:val="22"/>
          <w:u w:val="single"/>
        </w:rPr>
      </w:pPr>
    </w:p>
    <w:p w:rsidR="00853171" w:rsidRPr="00F04016" w:rsidRDefault="00853171" w:rsidP="00F04016">
      <w:pPr>
        <w:jc w:val="both"/>
        <w:rPr>
          <w:rFonts w:ascii="Arial" w:hAnsi="Arial" w:cs="Arial"/>
          <w:sz w:val="22"/>
          <w:szCs w:val="22"/>
          <w:u w:val="single"/>
        </w:rPr>
      </w:pPr>
      <w:r w:rsidRPr="00F04016">
        <w:rPr>
          <w:rFonts w:ascii="Arial" w:hAnsi="Arial" w:cs="Arial"/>
          <w:sz w:val="22"/>
          <w:szCs w:val="22"/>
          <w:u w:val="single"/>
        </w:rPr>
        <w:t>Upřesnění požadavků vyplývajících z územně analytických podkladů, zejména z problémů určených k řešení v územně plánovací dokumentaci a pří</w:t>
      </w:r>
      <w:r w:rsidR="00D356F1" w:rsidRPr="00F04016">
        <w:rPr>
          <w:rFonts w:ascii="Arial" w:hAnsi="Arial" w:cs="Arial"/>
          <w:sz w:val="22"/>
          <w:szCs w:val="22"/>
          <w:u w:val="single"/>
        </w:rPr>
        <w:t>padně z doplňujících průzkumů a </w:t>
      </w:r>
      <w:r w:rsidRPr="00F04016">
        <w:rPr>
          <w:rFonts w:ascii="Arial" w:hAnsi="Arial" w:cs="Arial"/>
          <w:sz w:val="22"/>
          <w:szCs w:val="22"/>
          <w:u w:val="single"/>
        </w:rPr>
        <w:t>rozborů</w:t>
      </w:r>
    </w:p>
    <w:p w:rsidR="00853171" w:rsidRPr="00F04016" w:rsidRDefault="00853171" w:rsidP="00F04016">
      <w:pPr>
        <w:jc w:val="both"/>
        <w:rPr>
          <w:rFonts w:ascii="Arial" w:hAnsi="Arial" w:cs="Arial"/>
          <w:sz w:val="22"/>
          <w:szCs w:val="22"/>
        </w:rPr>
      </w:pPr>
      <w:r w:rsidRPr="00F04016">
        <w:rPr>
          <w:rFonts w:ascii="Arial" w:hAnsi="Arial" w:cs="Arial"/>
          <w:sz w:val="22"/>
          <w:szCs w:val="22"/>
        </w:rPr>
        <w:t>Bez požadavků.</w:t>
      </w:r>
    </w:p>
    <w:p w:rsidR="00853171" w:rsidRPr="00F04016" w:rsidRDefault="00853171" w:rsidP="00F04016">
      <w:pPr>
        <w:jc w:val="both"/>
        <w:rPr>
          <w:rFonts w:ascii="Arial" w:hAnsi="Arial" w:cs="Arial"/>
          <w:sz w:val="24"/>
          <w:szCs w:val="24"/>
          <w:u w:val="single"/>
        </w:rPr>
      </w:pPr>
    </w:p>
    <w:p w:rsidR="00853171" w:rsidRPr="00F04016" w:rsidRDefault="00853171" w:rsidP="00F04016">
      <w:pPr>
        <w:jc w:val="both"/>
        <w:rPr>
          <w:rFonts w:ascii="Arial" w:hAnsi="Arial" w:cs="Arial"/>
          <w:sz w:val="22"/>
          <w:szCs w:val="22"/>
          <w:u w:val="single"/>
        </w:rPr>
      </w:pPr>
      <w:r w:rsidRPr="00F04016">
        <w:rPr>
          <w:rFonts w:ascii="Arial" w:hAnsi="Arial" w:cs="Arial"/>
          <w:sz w:val="22"/>
          <w:szCs w:val="22"/>
          <w:u w:val="single"/>
        </w:rPr>
        <w:t>Další požadavky: Požadavky obce, požadavky vyplývající z projednání s</w:t>
      </w:r>
      <w:r w:rsidR="00D356F1" w:rsidRPr="00F04016">
        <w:rPr>
          <w:rFonts w:ascii="Arial" w:hAnsi="Arial" w:cs="Arial"/>
          <w:sz w:val="22"/>
          <w:szCs w:val="22"/>
          <w:u w:val="single"/>
        </w:rPr>
        <w:t> dotčenými orgány a </w:t>
      </w:r>
      <w:r w:rsidRPr="00F04016">
        <w:rPr>
          <w:rFonts w:ascii="Arial" w:hAnsi="Arial" w:cs="Arial"/>
          <w:sz w:val="22"/>
          <w:szCs w:val="22"/>
          <w:u w:val="single"/>
        </w:rPr>
        <w:t>veřejností)</w:t>
      </w:r>
    </w:p>
    <w:p w:rsidR="00DA1ADF" w:rsidRPr="00F04016" w:rsidRDefault="00DA1ADF" w:rsidP="00F04016">
      <w:pPr>
        <w:jc w:val="both"/>
        <w:rPr>
          <w:rFonts w:ascii="Arial" w:hAnsi="Arial" w:cs="Arial"/>
          <w:sz w:val="22"/>
          <w:szCs w:val="22"/>
        </w:rPr>
      </w:pPr>
      <w:r w:rsidRPr="00F04016">
        <w:rPr>
          <w:rFonts w:ascii="Arial" w:hAnsi="Arial" w:cs="Arial"/>
          <w:sz w:val="22"/>
          <w:szCs w:val="22"/>
        </w:rPr>
        <w:t xml:space="preserve">Pokud bude do nového ÚP převzatá rozvojová </w:t>
      </w:r>
      <w:proofErr w:type="spellStart"/>
      <w:r w:rsidRPr="00F04016">
        <w:rPr>
          <w:rFonts w:ascii="Arial" w:hAnsi="Arial" w:cs="Arial"/>
          <w:sz w:val="22"/>
          <w:szCs w:val="22"/>
        </w:rPr>
        <w:t>přestavbová</w:t>
      </w:r>
      <w:proofErr w:type="spellEnd"/>
      <w:r w:rsidRPr="00F04016">
        <w:rPr>
          <w:rFonts w:ascii="Arial" w:hAnsi="Arial" w:cs="Arial"/>
          <w:sz w:val="22"/>
          <w:szCs w:val="22"/>
        </w:rPr>
        <w:t xml:space="preserve"> plocha č. 2 v k. </w:t>
      </w:r>
      <w:proofErr w:type="spellStart"/>
      <w:r w:rsidRPr="00F04016">
        <w:rPr>
          <w:rFonts w:ascii="Arial" w:hAnsi="Arial" w:cs="Arial"/>
          <w:sz w:val="22"/>
          <w:szCs w:val="22"/>
        </w:rPr>
        <w:t>ú.</w:t>
      </w:r>
      <w:proofErr w:type="spellEnd"/>
      <w:r w:rsidRPr="00F04016">
        <w:rPr>
          <w:rFonts w:ascii="Arial" w:hAnsi="Arial" w:cs="Arial"/>
          <w:sz w:val="22"/>
          <w:szCs w:val="22"/>
        </w:rPr>
        <w:t xml:space="preserve"> Loučky bude i nadále podmíněna zpracováním ÚS. </w:t>
      </w:r>
    </w:p>
    <w:p w:rsidR="00853171" w:rsidRPr="00F04016" w:rsidRDefault="00853171" w:rsidP="00F04016">
      <w:pPr>
        <w:jc w:val="both"/>
        <w:rPr>
          <w:rFonts w:ascii="Arial" w:hAnsi="Arial" w:cs="Arial"/>
          <w:sz w:val="22"/>
          <w:szCs w:val="22"/>
        </w:rPr>
      </w:pPr>
      <w:r w:rsidRPr="00F04016">
        <w:rPr>
          <w:rFonts w:ascii="Arial" w:hAnsi="Arial" w:cs="Arial"/>
          <w:sz w:val="22"/>
          <w:szCs w:val="22"/>
        </w:rPr>
        <w:t xml:space="preserve">Není vyloučeno, že </w:t>
      </w:r>
      <w:r w:rsidR="00767ACF" w:rsidRPr="00F04016">
        <w:rPr>
          <w:rFonts w:ascii="Arial" w:hAnsi="Arial" w:cs="Arial"/>
          <w:sz w:val="22"/>
          <w:szCs w:val="22"/>
        </w:rPr>
        <w:t xml:space="preserve">některé </w:t>
      </w:r>
      <w:r w:rsidR="00DA1ADF" w:rsidRPr="00F04016">
        <w:rPr>
          <w:rFonts w:ascii="Arial" w:hAnsi="Arial" w:cs="Arial"/>
          <w:sz w:val="22"/>
          <w:szCs w:val="22"/>
        </w:rPr>
        <w:t xml:space="preserve">nově </w:t>
      </w:r>
      <w:r w:rsidRPr="00F04016">
        <w:rPr>
          <w:rFonts w:ascii="Arial" w:hAnsi="Arial" w:cs="Arial"/>
          <w:sz w:val="22"/>
          <w:szCs w:val="22"/>
        </w:rPr>
        <w:t>navr</w:t>
      </w:r>
      <w:r w:rsidR="00DA1ADF" w:rsidRPr="00F04016">
        <w:rPr>
          <w:rFonts w:ascii="Arial" w:hAnsi="Arial" w:cs="Arial"/>
          <w:sz w:val="22"/>
          <w:szCs w:val="22"/>
        </w:rPr>
        <w:t>hované</w:t>
      </w:r>
      <w:r w:rsidRPr="00F04016">
        <w:rPr>
          <w:rFonts w:ascii="Arial" w:hAnsi="Arial" w:cs="Arial"/>
          <w:sz w:val="22"/>
          <w:szCs w:val="22"/>
        </w:rPr>
        <w:t xml:space="preserve"> změny v území </w:t>
      </w:r>
      <w:r w:rsidR="00767ACF" w:rsidRPr="00F04016">
        <w:rPr>
          <w:rFonts w:ascii="Arial" w:hAnsi="Arial" w:cs="Arial"/>
          <w:sz w:val="22"/>
          <w:szCs w:val="22"/>
        </w:rPr>
        <w:t xml:space="preserve">– zastavitelné plochy většího rozsahu - </w:t>
      </w:r>
      <w:r w:rsidRPr="00F04016">
        <w:rPr>
          <w:rFonts w:ascii="Arial" w:hAnsi="Arial" w:cs="Arial"/>
          <w:sz w:val="22"/>
          <w:szCs w:val="22"/>
        </w:rPr>
        <w:t xml:space="preserve">bude nutné prověřit územní studií nebo uzavřením dohody o parcelaci. </w:t>
      </w:r>
      <w:r w:rsidR="00B07219" w:rsidRPr="00F04016">
        <w:rPr>
          <w:rFonts w:ascii="Arial" w:hAnsi="Arial" w:cs="Arial"/>
          <w:sz w:val="22"/>
          <w:szCs w:val="22"/>
        </w:rPr>
        <w:t>Zpracovatel navrhne p</w:t>
      </w:r>
      <w:r w:rsidRPr="00F04016">
        <w:rPr>
          <w:rFonts w:ascii="Arial" w:hAnsi="Arial" w:cs="Arial"/>
          <w:sz w:val="22"/>
          <w:szCs w:val="22"/>
        </w:rPr>
        <w:t xml:space="preserve">ožadavek </w:t>
      </w:r>
      <w:r w:rsidR="00B07219" w:rsidRPr="00F04016">
        <w:rPr>
          <w:rFonts w:ascii="Arial" w:hAnsi="Arial" w:cs="Arial"/>
          <w:sz w:val="22"/>
          <w:szCs w:val="22"/>
        </w:rPr>
        <w:t xml:space="preserve">na pořízení </w:t>
      </w:r>
      <w:r w:rsidR="00D356F1" w:rsidRPr="00F04016">
        <w:rPr>
          <w:rFonts w:ascii="Arial" w:hAnsi="Arial" w:cs="Arial"/>
          <w:sz w:val="22"/>
          <w:szCs w:val="22"/>
        </w:rPr>
        <w:t>územní studie a </w:t>
      </w:r>
      <w:r w:rsidRPr="00F04016">
        <w:rPr>
          <w:rFonts w:ascii="Arial" w:hAnsi="Arial" w:cs="Arial"/>
          <w:sz w:val="22"/>
          <w:szCs w:val="22"/>
        </w:rPr>
        <w:t>dohody o parcelaci</w:t>
      </w:r>
      <w:r w:rsidR="00B07219" w:rsidRPr="00F04016">
        <w:rPr>
          <w:rFonts w:ascii="Arial" w:hAnsi="Arial" w:cs="Arial"/>
          <w:sz w:val="22"/>
          <w:szCs w:val="22"/>
        </w:rPr>
        <w:t>. Požadavek</w:t>
      </w:r>
      <w:r w:rsidRPr="00F04016">
        <w:rPr>
          <w:rFonts w:ascii="Arial" w:hAnsi="Arial" w:cs="Arial"/>
          <w:sz w:val="22"/>
          <w:szCs w:val="22"/>
        </w:rPr>
        <w:t xml:space="preserve"> bude </w:t>
      </w:r>
      <w:r w:rsidR="00B07219" w:rsidRPr="00F04016">
        <w:rPr>
          <w:rFonts w:ascii="Arial" w:hAnsi="Arial" w:cs="Arial"/>
          <w:sz w:val="22"/>
          <w:szCs w:val="22"/>
        </w:rPr>
        <w:t xml:space="preserve">dohodnut </w:t>
      </w:r>
      <w:r w:rsidRPr="00F04016">
        <w:rPr>
          <w:rFonts w:ascii="Arial" w:hAnsi="Arial" w:cs="Arial"/>
          <w:sz w:val="22"/>
          <w:szCs w:val="22"/>
        </w:rPr>
        <w:t xml:space="preserve">s určeným zastupitelem a pořizovatelem. </w:t>
      </w:r>
    </w:p>
    <w:p w:rsidR="00713F64" w:rsidRPr="00F04016" w:rsidRDefault="00853171" w:rsidP="00F04016">
      <w:pPr>
        <w:jc w:val="both"/>
        <w:rPr>
          <w:rFonts w:ascii="Arial" w:hAnsi="Arial" w:cs="Arial"/>
          <w:sz w:val="22"/>
          <w:szCs w:val="22"/>
        </w:rPr>
      </w:pPr>
      <w:r w:rsidRPr="00F04016">
        <w:rPr>
          <w:rFonts w:ascii="Arial" w:hAnsi="Arial" w:cs="Arial"/>
          <w:sz w:val="22"/>
          <w:szCs w:val="22"/>
        </w:rPr>
        <w:t>Požadavek na prověření změn v území regulačním plánem se nepředpokládá.</w:t>
      </w:r>
    </w:p>
    <w:p w:rsidR="00713F64" w:rsidRPr="00F04016" w:rsidRDefault="00713F64" w:rsidP="00F04016">
      <w:pPr>
        <w:jc w:val="both"/>
        <w:rPr>
          <w:rFonts w:ascii="Arial" w:hAnsi="Arial" w:cs="Arial"/>
          <w:sz w:val="22"/>
          <w:szCs w:val="22"/>
        </w:rPr>
      </w:pPr>
    </w:p>
    <w:p w:rsidR="00853171" w:rsidRPr="00F04016" w:rsidRDefault="00853171" w:rsidP="00F04016">
      <w:pPr>
        <w:jc w:val="both"/>
        <w:rPr>
          <w:rFonts w:ascii="Arial" w:hAnsi="Arial" w:cs="Arial"/>
          <w:sz w:val="22"/>
          <w:szCs w:val="22"/>
          <w:u w:val="single"/>
        </w:rPr>
      </w:pPr>
      <w:r w:rsidRPr="00F04016">
        <w:rPr>
          <w:rFonts w:ascii="Arial" w:hAnsi="Arial" w:cs="Arial"/>
          <w:sz w:val="22"/>
          <w:szCs w:val="22"/>
          <w:u w:val="single"/>
        </w:rPr>
        <w:t>Upřesnění požadavků:</w:t>
      </w:r>
    </w:p>
    <w:p w:rsidR="00853171" w:rsidRPr="00F04016" w:rsidRDefault="00597182" w:rsidP="00F04016">
      <w:pPr>
        <w:jc w:val="both"/>
        <w:rPr>
          <w:rFonts w:ascii="Arial" w:hAnsi="Arial" w:cs="Arial"/>
          <w:sz w:val="22"/>
          <w:szCs w:val="22"/>
        </w:rPr>
      </w:pPr>
      <w:r w:rsidRPr="00F04016">
        <w:rPr>
          <w:rFonts w:ascii="Arial" w:hAnsi="Arial" w:cs="Arial"/>
          <w:sz w:val="22"/>
          <w:szCs w:val="22"/>
        </w:rPr>
        <w:t>Pokud bude</w:t>
      </w:r>
      <w:r w:rsidR="00853171" w:rsidRPr="00F04016">
        <w:rPr>
          <w:rFonts w:ascii="Arial" w:hAnsi="Arial" w:cs="Arial"/>
          <w:sz w:val="22"/>
          <w:szCs w:val="22"/>
        </w:rPr>
        <w:t xml:space="preserve"> požadována územní studie, je nutné v územním plánu stanovit podmínky p</w:t>
      </w:r>
      <w:r w:rsidR="00D61A6C" w:rsidRPr="00F04016">
        <w:rPr>
          <w:rFonts w:ascii="Arial" w:hAnsi="Arial" w:cs="Arial"/>
          <w:sz w:val="22"/>
          <w:szCs w:val="22"/>
        </w:rPr>
        <w:t>ro</w:t>
      </w:r>
      <w:r w:rsidR="00853171" w:rsidRPr="00F04016">
        <w:rPr>
          <w:rFonts w:ascii="Arial" w:hAnsi="Arial" w:cs="Arial"/>
          <w:sz w:val="22"/>
          <w:szCs w:val="22"/>
        </w:rPr>
        <w:t xml:space="preserve"> její pořízení a přiměřenou lhůtu na vložení dat </w:t>
      </w:r>
      <w:r w:rsidR="00D61A6C" w:rsidRPr="00F04016">
        <w:rPr>
          <w:rFonts w:ascii="Arial" w:hAnsi="Arial" w:cs="Arial"/>
          <w:sz w:val="22"/>
          <w:szCs w:val="22"/>
        </w:rPr>
        <w:t>o územní studii do evidence územně plánovací činnosti.</w:t>
      </w:r>
      <w:r w:rsidR="00DC2F3C" w:rsidRPr="00F04016">
        <w:rPr>
          <w:rFonts w:ascii="Arial" w:hAnsi="Arial" w:cs="Arial"/>
          <w:sz w:val="22"/>
          <w:szCs w:val="22"/>
        </w:rPr>
        <w:t xml:space="preserve"> </w:t>
      </w:r>
    </w:p>
    <w:p w:rsidR="00C074CA" w:rsidRPr="00F04016" w:rsidRDefault="00C074CA" w:rsidP="00F04016">
      <w:pPr>
        <w:jc w:val="both"/>
        <w:rPr>
          <w:rFonts w:ascii="Arial" w:hAnsi="Arial" w:cs="Arial"/>
          <w:sz w:val="22"/>
          <w:szCs w:val="22"/>
        </w:rPr>
      </w:pPr>
    </w:p>
    <w:p w:rsidR="00C3568A" w:rsidRPr="00F04016" w:rsidRDefault="00C3568A" w:rsidP="00F04016">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ook w:val="01E0" w:firstRow="1" w:lastRow="1" w:firstColumn="1" w:lastColumn="1" w:noHBand="0" w:noVBand="0"/>
      </w:tblPr>
      <w:tblGrid>
        <w:gridCol w:w="9203"/>
      </w:tblGrid>
      <w:tr w:rsidR="00AA7C19" w:rsidRPr="00F04016" w:rsidTr="00503B69">
        <w:tc>
          <w:tcPr>
            <w:tcW w:w="9203" w:type="dxa"/>
            <w:shd w:val="clear" w:color="auto" w:fill="D9D9D9"/>
          </w:tcPr>
          <w:p w:rsidR="00AA7C19" w:rsidRPr="00F04016" w:rsidRDefault="00AA7C19" w:rsidP="00AA7C19">
            <w:pPr>
              <w:numPr>
                <w:ilvl w:val="0"/>
                <w:numId w:val="25"/>
              </w:numPr>
              <w:ind w:left="284" w:hanging="284"/>
              <w:jc w:val="both"/>
              <w:rPr>
                <w:rFonts w:ascii="Arial" w:hAnsi="Arial" w:cs="Arial"/>
                <w:b/>
                <w:sz w:val="22"/>
                <w:szCs w:val="22"/>
              </w:rPr>
            </w:pPr>
            <w:r w:rsidRPr="00F04016">
              <w:rPr>
                <w:rFonts w:ascii="Arial" w:hAnsi="Arial" w:cs="Arial"/>
                <w:b/>
                <w:sz w:val="22"/>
                <w:szCs w:val="22"/>
              </w:rPr>
              <w:t xml:space="preserve">Požadavky na </w:t>
            </w:r>
            <w:r>
              <w:rPr>
                <w:rFonts w:ascii="Arial" w:hAnsi="Arial" w:cs="Arial"/>
                <w:b/>
                <w:sz w:val="22"/>
                <w:szCs w:val="22"/>
              </w:rPr>
              <w:t>zpracování variant řešení</w:t>
            </w:r>
          </w:p>
        </w:tc>
      </w:tr>
    </w:tbl>
    <w:p w:rsidR="00C3568A" w:rsidRPr="00F04016" w:rsidRDefault="00C3568A" w:rsidP="00F04016">
      <w:pPr>
        <w:jc w:val="both"/>
        <w:rPr>
          <w:rFonts w:ascii="Arial" w:hAnsi="Arial" w:cs="Arial"/>
          <w:sz w:val="22"/>
          <w:szCs w:val="22"/>
        </w:rPr>
      </w:pPr>
    </w:p>
    <w:p w:rsidR="00C3568A" w:rsidRPr="00F04016" w:rsidRDefault="00C3568A" w:rsidP="00F04016">
      <w:pPr>
        <w:jc w:val="both"/>
        <w:rPr>
          <w:rFonts w:ascii="Arial" w:hAnsi="Arial" w:cs="Arial"/>
          <w:sz w:val="22"/>
          <w:szCs w:val="22"/>
        </w:rPr>
      </w:pPr>
      <w:r w:rsidRPr="00F04016">
        <w:rPr>
          <w:rFonts w:ascii="Arial" w:hAnsi="Arial" w:cs="Arial"/>
          <w:sz w:val="22"/>
          <w:szCs w:val="22"/>
        </w:rPr>
        <w:t>Zpracov</w:t>
      </w:r>
      <w:r w:rsidR="00182CAC" w:rsidRPr="00F04016">
        <w:rPr>
          <w:rFonts w:ascii="Arial" w:hAnsi="Arial" w:cs="Arial"/>
          <w:sz w:val="22"/>
          <w:szCs w:val="22"/>
        </w:rPr>
        <w:t>á</w:t>
      </w:r>
      <w:r w:rsidRPr="00F04016">
        <w:rPr>
          <w:rFonts w:ascii="Arial" w:hAnsi="Arial" w:cs="Arial"/>
          <w:sz w:val="22"/>
          <w:szCs w:val="22"/>
        </w:rPr>
        <w:t>ní variant řešení se nepožaduje.</w:t>
      </w:r>
    </w:p>
    <w:p w:rsidR="00D61A6C" w:rsidRPr="00F04016" w:rsidRDefault="00D61A6C" w:rsidP="00F04016">
      <w:pPr>
        <w:jc w:val="both"/>
        <w:rPr>
          <w:rFonts w:ascii="Arial" w:hAnsi="Arial" w:cs="Arial"/>
          <w:sz w:val="22"/>
          <w:szCs w:val="22"/>
        </w:rPr>
      </w:pPr>
    </w:p>
    <w:p w:rsidR="00A23B1F" w:rsidRPr="00F04016" w:rsidRDefault="00A23B1F" w:rsidP="00F04016">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ook w:val="01E0" w:firstRow="1" w:lastRow="1" w:firstColumn="1" w:lastColumn="1" w:noHBand="0" w:noVBand="0"/>
      </w:tblPr>
      <w:tblGrid>
        <w:gridCol w:w="9203"/>
      </w:tblGrid>
      <w:tr w:rsidR="00C3568A" w:rsidRPr="00F04016" w:rsidTr="005D0058">
        <w:tc>
          <w:tcPr>
            <w:tcW w:w="9203" w:type="dxa"/>
            <w:shd w:val="clear" w:color="auto" w:fill="D9D9D9"/>
          </w:tcPr>
          <w:p w:rsidR="00C3568A" w:rsidRPr="00F04016" w:rsidRDefault="00C3568A" w:rsidP="00F04016">
            <w:pPr>
              <w:numPr>
                <w:ilvl w:val="0"/>
                <w:numId w:val="25"/>
              </w:numPr>
              <w:ind w:left="284" w:hanging="284"/>
              <w:jc w:val="both"/>
              <w:rPr>
                <w:rFonts w:ascii="Arial" w:hAnsi="Arial" w:cs="Arial"/>
                <w:b/>
                <w:sz w:val="22"/>
                <w:szCs w:val="22"/>
              </w:rPr>
            </w:pPr>
            <w:r w:rsidRPr="00F04016">
              <w:rPr>
                <w:rFonts w:ascii="Arial" w:hAnsi="Arial" w:cs="Arial"/>
                <w:b/>
                <w:sz w:val="22"/>
                <w:szCs w:val="22"/>
              </w:rPr>
              <w:t>Požadavky na uspořádání obsahu návrhu územního plánu a na uspořádání obsahu jeho odůvodnění včetně měřítek výkresů a počtu vyhotovení.</w:t>
            </w:r>
          </w:p>
        </w:tc>
      </w:tr>
    </w:tbl>
    <w:p w:rsidR="005D0058" w:rsidRPr="00F04016" w:rsidRDefault="005D0058" w:rsidP="00F04016">
      <w:pPr>
        <w:keepNext/>
        <w:numPr>
          <w:ilvl w:val="1"/>
          <w:numId w:val="0"/>
        </w:numPr>
        <w:tabs>
          <w:tab w:val="num" w:pos="1100"/>
        </w:tabs>
        <w:spacing w:before="360" w:after="60" w:line="276" w:lineRule="auto"/>
        <w:ind w:left="1100" w:hanging="652"/>
        <w:contextualSpacing/>
        <w:jc w:val="both"/>
        <w:outlineLvl w:val="1"/>
        <w:rPr>
          <w:rFonts w:ascii="Arial" w:hAnsi="Arial" w:cs="Arial"/>
          <w:b/>
          <w:bCs/>
          <w:iCs/>
          <w:sz w:val="28"/>
          <w:szCs w:val="28"/>
        </w:rPr>
      </w:pPr>
      <w:bookmarkStart w:id="1" w:name="_Toc483478566"/>
    </w:p>
    <w:p w:rsidR="005D0058" w:rsidRPr="00F04016" w:rsidRDefault="005D0058" w:rsidP="00F04016">
      <w:pPr>
        <w:keepNext/>
        <w:numPr>
          <w:ilvl w:val="1"/>
          <w:numId w:val="0"/>
        </w:numPr>
        <w:tabs>
          <w:tab w:val="num" w:pos="1100"/>
        </w:tabs>
        <w:spacing w:before="360" w:after="60" w:line="276" w:lineRule="auto"/>
        <w:ind w:left="1100" w:hanging="1100"/>
        <w:contextualSpacing/>
        <w:jc w:val="both"/>
        <w:outlineLvl w:val="1"/>
        <w:rPr>
          <w:rFonts w:ascii="Arial" w:hAnsi="Arial" w:cs="Arial"/>
          <w:b/>
          <w:bCs/>
          <w:iCs/>
          <w:sz w:val="22"/>
          <w:szCs w:val="22"/>
        </w:rPr>
      </w:pPr>
      <w:r w:rsidRPr="00F04016">
        <w:rPr>
          <w:rFonts w:ascii="Arial" w:hAnsi="Arial" w:cs="Arial"/>
          <w:b/>
          <w:bCs/>
          <w:iCs/>
          <w:sz w:val="22"/>
          <w:szCs w:val="22"/>
        </w:rPr>
        <w:t>Požadavky na obsah územního plánu</w:t>
      </w:r>
      <w:bookmarkEnd w:id="1"/>
    </w:p>
    <w:p w:rsidR="005D0058" w:rsidRPr="00F04016" w:rsidRDefault="005D0058" w:rsidP="00F04016">
      <w:pPr>
        <w:spacing w:before="60" w:after="120" w:line="276" w:lineRule="auto"/>
        <w:jc w:val="both"/>
        <w:rPr>
          <w:rFonts w:ascii="Arial" w:eastAsia="Calibri" w:hAnsi="Arial" w:cs="Arial"/>
          <w:sz w:val="22"/>
          <w:szCs w:val="22"/>
          <w:lang w:eastAsia="en-US"/>
        </w:rPr>
      </w:pPr>
      <w:r w:rsidRPr="00F04016">
        <w:rPr>
          <w:rFonts w:ascii="Arial" w:eastAsia="Calibri" w:hAnsi="Arial" w:cs="Arial"/>
          <w:sz w:val="22"/>
          <w:szCs w:val="22"/>
          <w:lang w:eastAsia="en-US"/>
        </w:rPr>
        <w:t>Územní plán bude zpracován v souladu se zákonem č. 183/2006 Sb., o územním plánování a stavebním řádu (stavební zákon), ve znění pozdějších předpisů. Územní plán se vyhotovuje v elektronické verzi ve strojově čitelném formátu včetně prostorových dat ve vektorové formě.</w:t>
      </w:r>
    </w:p>
    <w:p w:rsidR="005D0058" w:rsidRPr="00F04016" w:rsidRDefault="005D0058" w:rsidP="00F04016">
      <w:pPr>
        <w:tabs>
          <w:tab w:val="num" w:pos="1134"/>
        </w:tabs>
        <w:spacing w:before="60" w:after="120" w:line="276" w:lineRule="auto"/>
        <w:jc w:val="both"/>
        <w:rPr>
          <w:rFonts w:ascii="Arial" w:eastAsia="Calibri" w:hAnsi="Arial" w:cs="Arial"/>
          <w:sz w:val="22"/>
          <w:szCs w:val="22"/>
          <w:lang w:eastAsia="en-US"/>
        </w:rPr>
      </w:pPr>
      <w:r w:rsidRPr="00F04016">
        <w:rPr>
          <w:rFonts w:ascii="Arial" w:eastAsia="Calibri" w:hAnsi="Arial" w:cs="Arial"/>
          <w:sz w:val="22"/>
          <w:szCs w:val="22"/>
          <w:lang w:eastAsia="en-US"/>
        </w:rPr>
        <w:t>Obsah a struktura bude odpovídat ustanovení § 13 vyhlášky č. 500/2006 Sb., o územně analytických podkladech, územně plánovací dokumentaci a způsobu evidence územně plánovací činnosti a to v rozsahu přílohy č. 7 k této vyhlášce.</w:t>
      </w:r>
    </w:p>
    <w:p w:rsidR="005D0058" w:rsidRPr="00F04016" w:rsidRDefault="005D0058" w:rsidP="00F04016">
      <w:pPr>
        <w:tabs>
          <w:tab w:val="num" w:pos="1134"/>
        </w:tabs>
        <w:spacing w:before="60" w:after="120" w:line="276" w:lineRule="auto"/>
        <w:jc w:val="both"/>
        <w:rPr>
          <w:rFonts w:ascii="Arial" w:eastAsia="Calibri" w:hAnsi="Arial" w:cs="Arial"/>
          <w:sz w:val="22"/>
          <w:szCs w:val="22"/>
          <w:lang w:eastAsia="en-US"/>
        </w:rPr>
      </w:pPr>
      <w:r w:rsidRPr="00F04016">
        <w:rPr>
          <w:rFonts w:ascii="Arial" w:eastAsia="Calibri" w:hAnsi="Arial" w:cs="Arial"/>
          <w:sz w:val="22"/>
          <w:szCs w:val="22"/>
          <w:lang w:eastAsia="en-US"/>
        </w:rPr>
        <w:t xml:space="preserve">Vybrané části územně plánovací dokumentace budou vyhotoveny v jednotném standardu podle vyhlášky 500/2006 Sb., o územně analytických podkladech, územně plánovací dokumentaci a způsobu evidence územně plánovací činnosti. </w:t>
      </w:r>
    </w:p>
    <w:p w:rsidR="005D0058" w:rsidRPr="00F04016" w:rsidRDefault="005D0058" w:rsidP="00F04016">
      <w:pPr>
        <w:tabs>
          <w:tab w:val="num" w:pos="1134"/>
        </w:tabs>
        <w:spacing w:before="60" w:after="120" w:line="276" w:lineRule="auto"/>
        <w:jc w:val="both"/>
        <w:rPr>
          <w:rFonts w:ascii="Arial" w:eastAsia="Calibri" w:hAnsi="Arial" w:cs="Arial"/>
          <w:sz w:val="22"/>
          <w:szCs w:val="22"/>
          <w:lang w:eastAsia="en-US"/>
        </w:rPr>
      </w:pPr>
      <w:r w:rsidRPr="00F04016">
        <w:rPr>
          <w:rFonts w:ascii="Arial" w:eastAsia="Calibri" w:hAnsi="Arial" w:cs="Arial"/>
          <w:sz w:val="22"/>
          <w:szCs w:val="22"/>
          <w:lang w:eastAsia="en-US"/>
        </w:rPr>
        <w:t xml:space="preserve">Základní druhy ploch s rozdílným způsobem využití lze dále členit s ohledem na specifické podmínky a charakter území, přičemž bude každému typu plochy přiřazen specifický kód. Bude zachována provázanost mezi grafickou a textovou částí územního plánu. Každá zastavitelná plocha bude jednoznačně identifikovatelná. </w:t>
      </w:r>
    </w:p>
    <w:p w:rsidR="005D0058" w:rsidRPr="00F04016" w:rsidRDefault="005D0058" w:rsidP="00F04016">
      <w:pPr>
        <w:spacing w:line="276" w:lineRule="auto"/>
        <w:ind w:hanging="11"/>
        <w:jc w:val="both"/>
        <w:rPr>
          <w:rFonts w:ascii="Arial" w:eastAsia="Calibri" w:hAnsi="Arial" w:cs="Arial"/>
          <w:sz w:val="22"/>
          <w:szCs w:val="22"/>
          <w:lang w:eastAsia="en-US"/>
        </w:rPr>
      </w:pPr>
      <w:r w:rsidRPr="00F04016">
        <w:rPr>
          <w:rFonts w:ascii="Arial" w:eastAsia="Calibri" w:hAnsi="Arial" w:cs="Arial"/>
          <w:sz w:val="22"/>
          <w:szCs w:val="22"/>
          <w:lang w:eastAsia="en-US"/>
        </w:rPr>
        <w:t xml:space="preserve">V textové části návrhu územního plánu budou v celkovém tabulkovém přehledu uvedeny u jednotlivých zastavitelných ploch stanovené podmínky jejich využití, tj. zejména: </w:t>
      </w:r>
    </w:p>
    <w:p w:rsidR="005D0058" w:rsidRPr="00F04016" w:rsidRDefault="005D0058" w:rsidP="00F04016">
      <w:pPr>
        <w:numPr>
          <w:ilvl w:val="0"/>
          <w:numId w:val="42"/>
        </w:numPr>
        <w:spacing w:after="60" w:line="276" w:lineRule="auto"/>
        <w:ind w:left="851" w:hanging="284"/>
        <w:rPr>
          <w:rFonts w:ascii="Arial" w:eastAsia="Calibri" w:hAnsi="Arial" w:cs="Arial"/>
          <w:sz w:val="22"/>
          <w:szCs w:val="22"/>
          <w:lang w:eastAsia="en-US"/>
        </w:rPr>
      </w:pPr>
      <w:r w:rsidRPr="00F04016">
        <w:rPr>
          <w:rFonts w:ascii="Arial" w:eastAsia="Calibri" w:hAnsi="Arial" w:cs="Arial"/>
          <w:sz w:val="22"/>
          <w:szCs w:val="22"/>
          <w:lang w:eastAsia="en-US"/>
        </w:rPr>
        <w:lastRenderedPageBreak/>
        <w:t>označení plochy;</w:t>
      </w:r>
    </w:p>
    <w:p w:rsidR="005D0058" w:rsidRPr="00F04016" w:rsidRDefault="005D0058" w:rsidP="00F04016">
      <w:pPr>
        <w:numPr>
          <w:ilvl w:val="0"/>
          <w:numId w:val="42"/>
        </w:numPr>
        <w:spacing w:after="60" w:line="276" w:lineRule="auto"/>
        <w:ind w:left="851" w:hanging="284"/>
        <w:rPr>
          <w:rFonts w:ascii="Arial" w:eastAsia="Calibri" w:hAnsi="Arial" w:cs="Arial"/>
          <w:sz w:val="22"/>
          <w:szCs w:val="22"/>
          <w:lang w:eastAsia="en-US"/>
        </w:rPr>
      </w:pPr>
      <w:r w:rsidRPr="00F04016">
        <w:rPr>
          <w:rFonts w:ascii="Arial" w:eastAsia="Calibri" w:hAnsi="Arial" w:cs="Arial"/>
          <w:sz w:val="22"/>
          <w:szCs w:val="22"/>
          <w:lang w:eastAsia="en-US"/>
        </w:rPr>
        <w:t>druh plochy dle navrženého rozdílného způsobu využití;</w:t>
      </w:r>
    </w:p>
    <w:p w:rsidR="005D0058" w:rsidRPr="00F04016" w:rsidRDefault="005D0058" w:rsidP="00F04016">
      <w:pPr>
        <w:numPr>
          <w:ilvl w:val="0"/>
          <w:numId w:val="42"/>
        </w:numPr>
        <w:spacing w:after="60" w:line="276" w:lineRule="auto"/>
        <w:ind w:left="851" w:hanging="284"/>
        <w:rPr>
          <w:rFonts w:ascii="Arial" w:eastAsia="Calibri" w:hAnsi="Arial" w:cs="Arial"/>
          <w:sz w:val="22"/>
          <w:szCs w:val="22"/>
          <w:lang w:eastAsia="en-US"/>
        </w:rPr>
      </w:pPr>
      <w:r w:rsidRPr="00F04016">
        <w:rPr>
          <w:rFonts w:ascii="Arial" w:eastAsia="Calibri" w:hAnsi="Arial" w:cs="Arial"/>
          <w:sz w:val="22"/>
          <w:szCs w:val="22"/>
          <w:lang w:eastAsia="en-US"/>
        </w:rPr>
        <w:t xml:space="preserve">specifické koncepční podmínky využití konkrétní rozvojové plochy; </w:t>
      </w:r>
    </w:p>
    <w:p w:rsidR="005D0058" w:rsidRPr="00F04016" w:rsidRDefault="005D0058" w:rsidP="00F04016">
      <w:pPr>
        <w:numPr>
          <w:ilvl w:val="0"/>
          <w:numId w:val="42"/>
        </w:numPr>
        <w:spacing w:after="120" w:line="276" w:lineRule="auto"/>
        <w:ind w:left="851" w:hanging="284"/>
        <w:rPr>
          <w:rFonts w:ascii="Arial" w:eastAsia="Calibri" w:hAnsi="Arial" w:cs="Arial"/>
          <w:sz w:val="22"/>
          <w:szCs w:val="22"/>
          <w:lang w:eastAsia="en-US"/>
        </w:rPr>
      </w:pPr>
      <w:r w:rsidRPr="00F04016">
        <w:rPr>
          <w:rFonts w:ascii="Arial" w:eastAsia="Calibri" w:hAnsi="Arial" w:cs="Arial"/>
          <w:sz w:val="22"/>
          <w:szCs w:val="22"/>
          <w:lang w:eastAsia="en-US"/>
        </w:rPr>
        <w:t>podmínka prověření využití zastavitelné plochy územní studií, případně etapizace.</w:t>
      </w:r>
    </w:p>
    <w:p w:rsidR="005D0058" w:rsidRPr="00F04016" w:rsidRDefault="005D0058" w:rsidP="00F04016">
      <w:pPr>
        <w:spacing w:before="60" w:after="120" w:line="276" w:lineRule="auto"/>
        <w:ind w:hanging="11"/>
        <w:jc w:val="both"/>
        <w:rPr>
          <w:rFonts w:ascii="Arial" w:eastAsia="Calibri" w:hAnsi="Arial" w:cs="Arial"/>
          <w:sz w:val="22"/>
          <w:szCs w:val="22"/>
          <w:lang w:eastAsia="en-US"/>
        </w:rPr>
      </w:pPr>
      <w:r w:rsidRPr="00F04016">
        <w:rPr>
          <w:rFonts w:ascii="Arial" w:eastAsia="Calibri" w:hAnsi="Arial" w:cs="Arial"/>
          <w:sz w:val="22"/>
          <w:szCs w:val="22"/>
          <w:lang w:eastAsia="en-US"/>
        </w:rPr>
        <w:t xml:space="preserve">Odchylky od vyhlášky č. 501/2006 Sb., o obecných požadavcích na využívání území, při vymezování ploch budou řádně zdůvodněny v odůvodnění územního plánu. </w:t>
      </w:r>
    </w:p>
    <w:p w:rsidR="005D0058" w:rsidRPr="00F04016" w:rsidRDefault="005D0058" w:rsidP="00F04016">
      <w:pPr>
        <w:spacing w:before="60" w:line="276" w:lineRule="auto"/>
        <w:ind w:hanging="11"/>
        <w:jc w:val="both"/>
        <w:rPr>
          <w:rFonts w:ascii="Arial" w:eastAsia="Calibri" w:hAnsi="Arial" w:cs="Arial"/>
          <w:sz w:val="22"/>
          <w:szCs w:val="22"/>
          <w:lang w:eastAsia="en-US"/>
        </w:rPr>
      </w:pPr>
      <w:r w:rsidRPr="00F04016">
        <w:rPr>
          <w:rFonts w:ascii="Arial" w:eastAsia="Calibri" w:hAnsi="Arial" w:cs="Arial"/>
          <w:sz w:val="22"/>
          <w:szCs w:val="22"/>
          <w:lang w:eastAsia="en-US"/>
        </w:rPr>
        <w:t>Výroková část ÚP bude zpracována minimálně v rozsahu:</w:t>
      </w:r>
    </w:p>
    <w:p w:rsidR="005D0058" w:rsidRPr="00F04016" w:rsidRDefault="005D0058" w:rsidP="00F04016">
      <w:pPr>
        <w:tabs>
          <w:tab w:val="num" w:pos="1209"/>
        </w:tabs>
        <w:spacing w:after="60" w:line="276" w:lineRule="auto"/>
        <w:ind w:left="1209" w:hanging="360"/>
        <w:jc w:val="both"/>
        <w:rPr>
          <w:rFonts w:ascii="Arial" w:eastAsia="Calibri" w:hAnsi="Arial" w:cs="Arial"/>
          <w:sz w:val="22"/>
          <w:szCs w:val="22"/>
          <w:lang w:eastAsia="en-US"/>
        </w:rPr>
      </w:pPr>
      <w:r w:rsidRPr="00F04016">
        <w:rPr>
          <w:rFonts w:ascii="Arial" w:eastAsia="Calibri" w:hAnsi="Arial" w:cs="Arial"/>
          <w:sz w:val="22"/>
          <w:szCs w:val="22"/>
          <w:lang w:eastAsia="en-US"/>
        </w:rPr>
        <w:t xml:space="preserve">Textová část </w:t>
      </w:r>
    </w:p>
    <w:p w:rsidR="005D0058" w:rsidRPr="00F04016" w:rsidRDefault="005D0058" w:rsidP="00F04016">
      <w:pPr>
        <w:tabs>
          <w:tab w:val="num" w:pos="1209"/>
        </w:tabs>
        <w:spacing w:after="60" w:line="276" w:lineRule="auto"/>
        <w:ind w:left="1209" w:hanging="360"/>
        <w:jc w:val="both"/>
        <w:rPr>
          <w:rFonts w:ascii="Arial" w:eastAsia="Calibri" w:hAnsi="Arial" w:cs="Arial"/>
          <w:sz w:val="22"/>
          <w:szCs w:val="22"/>
          <w:lang w:eastAsia="en-US"/>
        </w:rPr>
      </w:pPr>
      <w:r w:rsidRPr="00F04016">
        <w:rPr>
          <w:rFonts w:ascii="Arial" w:eastAsia="Calibri" w:hAnsi="Arial" w:cs="Arial"/>
          <w:sz w:val="22"/>
          <w:szCs w:val="22"/>
          <w:lang w:eastAsia="en-US"/>
        </w:rPr>
        <w:t>Grafická část</w:t>
      </w:r>
    </w:p>
    <w:p w:rsidR="005D0058" w:rsidRPr="00F04016" w:rsidRDefault="005D0058" w:rsidP="00F04016">
      <w:pPr>
        <w:tabs>
          <w:tab w:val="num" w:pos="1560"/>
          <w:tab w:val="right" w:pos="8931"/>
        </w:tabs>
        <w:spacing w:after="60" w:line="276" w:lineRule="auto"/>
        <w:ind w:left="1980" w:hanging="704"/>
        <w:jc w:val="both"/>
        <w:rPr>
          <w:rFonts w:ascii="Arial" w:eastAsia="Calibri" w:hAnsi="Arial" w:cs="Arial"/>
          <w:sz w:val="22"/>
          <w:szCs w:val="22"/>
          <w:lang w:eastAsia="en-US"/>
        </w:rPr>
      </w:pPr>
      <w:r w:rsidRPr="00F04016">
        <w:rPr>
          <w:rFonts w:ascii="Arial" w:eastAsia="Calibri" w:hAnsi="Arial" w:cs="Arial"/>
          <w:sz w:val="22"/>
          <w:szCs w:val="22"/>
          <w:lang w:eastAsia="en-US"/>
        </w:rPr>
        <w:t>výkres základního členění</w:t>
      </w:r>
      <w:r w:rsidRPr="00F04016">
        <w:rPr>
          <w:rFonts w:ascii="Arial" w:eastAsia="Calibri" w:hAnsi="Arial" w:cs="Arial"/>
          <w:sz w:val="22"/>
          <w:szCs w:val="22"/>
          <w:lang w:eastAsia="en-US"/>
        </w:rPr>
        <w:tab/>
        <w:t>1 : 5 000</w:t>
      </w:r>
    </w:p>
    <w:p w:rsidR="005D0058" w:rsidRPr="00F04016" w:rsidRDefault="005D0058" w:rsidP="00F04016">
      <w:pPr>
        <w:tabs>
          <w:tab w:val="num" w:pos="1560"/>
          <w:tab w:val="right" w:pos="8931"/>
        </w:tabs>
        <w:spacing w:after="60" w:line="276" w:lineRule="auto"/>
        <w:ind w:left="1980" w:hanging="704"/>
        <w:jc w:val="both"/>
        <w:rPr>
          <w:rFonts w:ascii="Arial" w:eastAsia="Calibri" w:hAnsi="Arial" w:cs="Arial"/>
          <w:sz w:val="22"/>
          <w:szCs w:val="22"/>
          <w:lang w:eastAsia="en-US"/>
        </w:rPr>
      </w:pPr>
      <w:r w:rsidRPr="00F04016">
        <w:rPr>
          <w:rFonts w:ascii="Arial" w:eastAsia="Calibri" w:hAnsi="Arial" w:cs="Arial"/>
          <w:sz w:val="22"/>
          <w:szCs w:val="22"/>
          <w:lang w:eastAsia="en-US"/>
        </w:rPr>
        <w:t>hlavní výkres</w:t>
      </w:r>
      <w:r w:rsidRPr="00F04016">
        <w:rPr>
          <w:rFonts w:ascii="Arial" w:eastAsia="Calibri" w:hAnsi="Arial" w:cs="Arial"/>
          <w:sz w:val="22"/>
          <w:szCs w:val="22"/>
          <w:lang w:eastAsia="en-US"/>
        </w:rPr>
        <w:tab/>
        <w:t>1 : 5 000</w:t>
      </w:r>
    </w:p>
    <w:p w:rsidR="005D0058" w:rsidRPr="00F04016" w:rsidRDefault="005D0058" w:rsidP="00F04016">
      <w:pPr>
        <w:tabs>
          <w:tab w:val="num" w:pos="1560"/>
          <w:tab w:val="right" w:pos="8931"/>
        </w:tabs>
        <w:spacing w:after="60" w:line="276" w:lineRule="auto"/>
        <w:ind w:left="1980" w:hanging="704"/>
        <w:jc w:val="both"/>
        <w:rPr>
          <w:rFonts w:ascii="Arial" w:eastAsia="Calibri" w:hAnsi="Arial" w:cs="Arial"/>
          <w:sz w:val="22"/>
          <w:szCs w:val="22"/>
          <w:lang w:eastAsia="en-US"/>
        </w:rPr>
      </w:pPr>
      <w:r w:rsidRPr="00F04016">
        <w:rPr>
          <w:rFonts w:ascii="Arial" w:eastAsia="Calibri" w:hAnsi="Arial" w:cs="Arial"/>
          <w:sz w:val="22"/>
          <w:szCs w:val="22"/>
          <w:lang w:eastAsia="en-US"/>
        </w:rPr>
        <w:t>výkres veřejně prospěšných staveb, opatření a asanací</w:t>
      </w:r>
      <w:r w:rsidRPr="00F04016">
        <w:rPr>
          <w:rFonts w:ascii="Arial" w:eastAsia="Calibri" w:hAnsi="Arial" w:cs="Arial"/>
          <w:sz w:val="22"/>
          <w:szCs w:val="22"/>
          <w:lang w:eastAsia="en-US"/>
        </w:rPr>
        <w:tab/>
        <w:t>1 : 5 000</w:t>
      </w:r>
    </w:p>
    <w:p w:rsidR="005D0058" w:rsidRPr="00F04016" w:rsidRDefault="005D0058" w:rsidP="00F04016">
      <w:pPr>
        <w:tabs>
          <w:tab w:val="num" w:pos="1560"/>
          <w:tab w:val="right" w:pos="8470"/>
        </w:tabs>
        <w:spacing w:after="120" w:line="276" w:lineRule="auto"/>
        <w:ind w:left="1979" w:hanging="704"/>
        <w:jc w:val="both"/>
        <w:rPr>
          <w:rFonts w:ascii="Arial" w:eastAsia="Calibri" w:hAnsi="Arial" w:cs="Arial"/>
          <w:sz w:val="22"/>
          <w:szCs w:val="22"/>
          <w:lang w:eastAsia="en-US"/>
        </w:rPr>
      </w:pPr>
      <w:r w:rsidRPr="00F04016">
        <w:rPr>
          <w:rFonts w:ascii="Arial" w:eastAsia="Calibri" w:hAnsi="Arial" w:cs="Arial"/>
          <w:sz w:val="22"/>
          <w:szCs w:val="22"/>
          <w:lang w:eastAsia="en-US"/>
        </w:rPr>
        <w:t>výkresy mohou být doplněny schématy.</w:t>
      </w:r>
    </w:p>
    <w:p w:rsidR="005D0058" w:rsidRPr="00F04016" w:rsidRDefault="005D0058" w:rsidP="00F04016">
      <w:pPr>
        <w:tabs>
          <w:tab w:val="num" w:pos="1429"/>
        </w:tabs>
        <w:spacing w:before="60" w:line="276" w:lineRule="auto"/>
        <w:ind w:left="1429" w:hanging="329"/>
        <w:jc w:val="both"/>
        <w:rPr>
          <w:rFonts w:ascii="Arial" w:eastAsia="Calibri" w:hAnsi="Arial" w:cs="Arial"/>
          <w:sz w:val="22"/>
          <w:szCs w:val="22"/>
          <w:lang w:eastAsia="en-US"/>
        </w:rPr>
      </w:pPr>
      <w:r w:rsidRPr="00F04016">
        <w:rPr>
          <w:rFonts w:ascii="Arial" w:eastAsia="Calibri" w:hAnsi="Arial" w:cs="Arial"/>
          <w:sz w:val="22"/>
          <w:szCs w:val="22"/>
          <w:lang w:eastAsia="en-US"/>
        </w:rPr>
        <w:t>Odůvodnění ÚP bude zpracováno minimálně v rozsahu:</w:t>
      </w:r>
    </w:p>
    <w:p w:rsidR="005D0058" w:rsidRPr="00F04016" w:rsidRDefault="005D0058" w:rsidP="00F04016">
      <w:pPr>
        <w:tabs>
          <w:tab w:val="num" w:pos="1209"/>
        </w:tabs>
        <w:spacing w:after="60" w:line="276" w:lineRule="auto"/>
        <w:ind w:left="1209" w:hanging="360"/>
        <w:jc w:val="both"/>
        <w:rPr>
          <w:rFonts w:ascii="Arial" w:eastAsia="Calibri" w:hAnsi="Arial" w:cs="Arial"/>
          <w:sz w:val="22"/>
          <w:szCs w:val="22"/>
          <w:lang w:eastAsia="en-US"/>
        </w:rPr>
      </w:pPr>
      <w:r w:rsidRPr="00F04016">
        <w:rPr>
          <w:rFonts w:ascii="Arial" w:eastAsia="Calibri" w:hAnsi="Arial" w:cs="Arial"/>
          <w:sz w:val="22"/>
          <w:szCs w:val="22"/>
          <w:lang w:eastAsia="en-US"/>
        </w:rPr>
        <w:t>Textová část</w:t>
      </w:r>
      <w:r w:rsidRPr="00F04016">
        <w:rPr>
          <w:rFonts w:ascii="Arial" w:eastAsia="Calibri" w:hAnsi="Arial" w:cs="Arial"/>
          <w:sz w:val="22"/>
          <w:szCs w:val="22"/>
          <w:lang w:eastAsia="en-US"/>
        </w:rPr>
        <w:tab/>
      </w:r>
    </w:p>
    <w:p w:rsidR="005D0058" w:rsidRPr="00F04016" w:rsidRDefault="005D0058" w:rsidP="00F04016">
      <w:pPr>
        <w:tabs>
          <w:tab w:val="num" w:pos="1209"/>
        </w:tabs>
        <w:spacing w:after="60" w:line="276" w:lineRule="auto"/>
        <w:ind w:left="1209" w:hanging="360"/>
        <w:jc w:val="both"/>
        <w:rPr>
          <w:rFonts w:ascii="Arial" w:eastAsia="Calibri" w:hAnsi="Arial" w:cs="Arial"/>
          <w:sz w:val="22"/>
          <w:szCs w:val="22"/>
          <w:lang w:eastAsia="en-US"/>
        </w:rPr>
      </w:pPr>
      <w:r w:rsidRPr="00F04016">
        <w:rPr>
          <w:rFonts w:ascii="Arial" w:eastAsia="Calibri" w:hAnsi="Arial" w:cs="Arial"/>
          <w:sz w:val="22"/>
          <w:szCs w:val="22"/>
          <w:lang w:eastAsia="en-US"/>
        </w:rPr>
        <w:t>Grafická část</w:t>
      </w:r>
    </w:p>
    <w:p w:rsidR="005D0058" w:rsidRPr="00F04016" w:rsidRDefault="005D0058" w:rsidP="00F04016">
      <w:pPr>
        <w:tabs>
          <w:tab w:val="num" w:pos="1560"/>
          <w:tab w:val="right" w:pos="8931"/>
        </w:tabs>
        <w:spacing w:after="60" w:line="276" w:lineRule="auto"/>
        <w:ind w:left="1980" w:hanging="704"/>
        <w:jc w:val="both"/>
        <w:rPr>
          <w:rFonts w:ascii="Arial" w:eastAsia="Calibri" w:hAnsi="Arial" w:cs="Arial"/>
          <w:sz w:val="22"/>
          <w:szCs w:val="22"/>
          <w:lang w:eastAsia="en-US"/>
        </w:rPr>
      </w:pPr>
      <w:r w:rsidRPr="00F04016">
        <w:rPr>
          <w:rFonts w:ascii="Arial" w:eastAsia="Calibri" w:hAnsi="Arial" w:cs="Arial"/>
          <w:sz w:val="22"/>
          <w:szCs w:val="22"/>
          <w:lang w:eastAsia="en-US"/>
        </w:rPr>
        <w:t>koordinační výkres</w:t>
      </w:r>
      <w:r w:rsidRPr="00F04016">
        <w:rPr>
          <w:rFonts w:ascii="Arial" w:eastAsia="Calibri" w:hAnsi="Arial" w:cs="Arial"/>
          <w:sz w:val="22"/>
          <w:szCs w:val="22"/>
          <w:lang w:eastAsia="en-US"/>
        </w:rPr>
        <w:tab/>
        <w:t>1 : 5 000</w:t>
      </w:r>
    </w:p>
    <w:p w:rsidR="005D0058" w:rsidRPr="00F04016" w:rsidRDefault="005D0058" w:rsidP="00F04016">
      <w:pPr>
        <w:tabs>
          <w:tab w:val="num" w:pos="1560"/>
          <w:tab w:val="right" w:pos="8931"/>
        </w:tabs>
        <w:spacing w:after="60" w:line="276" w:lineRule="auto"/>
        <w:ind w:left="1980" w:hanging="704"/>
        <w:jc w:val="both"/>
        <w:rPr>
          <w:rFonts w:ascii="Arial" w:eastAsia="Calibri" w:hAnsi="Arial" w:cs="Arial"/>
          <w:sz w:val="22"/>
          <w:szCs w:val="22"/>
          <w:lang w:eastAsia="en-US"/>
        </w:rPr>
      </w:pPr>
      <w:r w:rsidRPr="00F04016">
        <w:rPr>
          <w:rFonts w:ascii="Arial" w:eastAsia="Calibri" w:hAnsi="Arial" w:cs="Arial"/>
          <w:sz w:val="22"/>
          <w:szCs w:val="22"/>
          <w:lang w:eastAsia="en-US"/>
        </w:rPr>
        <w:t>výkres širších vztahů</w:t>
      </w:r>
      <w:r w:rsidRPr="00F04016">
        <w:rPr>
          <w:rFonts w:ascii="Arial" w:eastAsia="Calibri" w:hAnsi="Arial" w:cs="Arial"/>
          <w:sz w:val="22"/>
          <w:szCs w:val="22"/>
          <w:lang w:eastAsia="en-US"/>
        </w:rPr>
        <w:tab/>
        <w:t>1 : 100 000</w:t>
      </w:r>
    </w:p>
    <w:p w:rsidR="005D0058" w:rsidRPr="00F04016" w:rsidRDefault="005D0058" w:rsidP="00F04016">
      <w:pPr>
        <w:tabs>
          <w:tab w:val="num" w:pos="1560"/>
          <w:tab w:val="right" w:pos="8931"/>
        </w:tabs>
        <w:spacing w:after="60" w:line="276" w:lineRule="auto"/>
        <w:ind w:left="1980" w:hanging="704"/>
        <w:jc w:val="both"/>
        <w:rPr>
          <w:rFonts w:ascii="Arial" w:eastAsia="Calibri" w:hAnsi="Arial" w:cs="Arial"/>
          <w:sz w:val="22"/>
          <w:szCs w:val="22"/>
          <w:lang w:eastAsia="en-US"/>
        </w:rPr>
      </w:pPr>
      <w:r w:rsidRPr="00F04016">
        <w:rPr>
          <w:rFonts w:ascii="Arial" w:eastAsia="Calibri" w:hAnsi="Arial" w:cs="Arial"/>
          <w:sz w:val="22"/>
          <w:szCs w:val="22"/>
          <w:lang w:eastAsia="en-US"/>
        </w:rPr>
        <w:t>výkres předpokládaných záborů ZPF</w:t>
      </w:r>
      <w:r w:rsidRPr="00F04016">
        <w:rPr>
          <w:rFonts w:ascii="Arial" w:eastAsia="Calibri" w:hAnsi="Arial" w:cs="Arial"/>
          <w:sz w:val="22"/>
          <w:szCs w:val="22"/>
          <w:lang w:eastAsia="en-US"/>
        </w:rPr>
        <w:tab/>
        <w:t>1 : 5</w:t>
      </w:r>
      <w:r w:rsidR="00613CFE" w:rsidRPr="00F04016">
        <w:rPr>
          <w:rFonts w:ascii="Arial" w:eastAsia="Calibri" w:hAnsi="Arial" w:cs="Arial"/>
          <w:sz w:val="22"/>
          <w:szCs w:val="22"/>
          <w:lang w:eastAsia="en-US"/>
        </w:rPr>
        <w:t> </w:t>
      </w:r>
      <w:r w:rsidRPr="00F04016">
        <w:rPr>
          <w:rFonts w:ascii="Arial" w:eastAsia="Calibri" w:hAnsi="Arial" w:cs="Arial"/>
          <w:sz w:val="22"/>
          <w:szCs w:val="22"/>
          <w:lang w:eastAsia="en-US"/>
        </w:rPr>
        <w:t>000</w:t>
      </w:r>
    </w:p>
    <w:p w:rsidR="00613CFE" w:rsidRPr="00F04016" w:rsidRDefault="00613CFE" w:rsidP="00F04016">
      <w:pPr>
        <w:keepNext/>
        <w:numPr>
          <w:ilvl w:val="1"/>
          <w:numId w:val="0"/>
        </w:numPr>
        <w:tabs>
          <w:tab w:val="num" w:pos="1100"/>
        </w:tabs>
        <w:spacing w:before="360" w:after="60" w:line="276" w:lineRule="auto"/>
        <w:ind w:left="1100" w:hanging="652"/>
        <w:contextualSpacing/>
        <w:jc w:val="both"/>
        <w:outlineLvl w:val="1"/>
        <w:rPr>
          <w:rFonts w:ascii="Arial" w:hAnsi="Arial" w:cs="Arial"/>
          <w:b/>
          <w:bCs/>
          <w:iCs/>
          <w:sz w:val="22"/>
          <w:szCs w:val="22"/>
        </w:rPr>
      </w:pPr>
      <w:bookmarkStart w:id="2" w:name="_Toc483478567"/>
    </w:p>
    <w:p w:rsidR="005D0058" w:rsidRPr="00F04016" w:rsidRDefault="005D0058" w:rsidP="00F04016">
      <w:pPr>
        <w:keepNext/>
        <w:numPr>
          <w:ilvl w:val="1"/>
          <w:numId w:val="0"/>
        </w:numPr>
        <w:tabs>
          <w:tab w:val="num" w:pos="1100"/>
        </w:tabs>
        <w:spacing w:before="360" w:after="60" w:line="276" w:lineRule="auto"/>
        <w:ind w:left="1100" w:hanging="1100"/>
        <w:contextualSpacing/>
        <w:jc w:val="both"/>
        <w:outlineLvl w:val="1"/>
        <w:rPr>
          <w:rFonts w:ascii="Arial" w:hAnsi="Arial" w:cs="Arial"/>
          <w:b/>
          <w:bCs/>
          <w:iCs/>
          <w:sz w:val="22"/>
          <w:szCs w:val="22"/>
        </w:rPr>
      </w:pPr>
      <w:r w:rsidRPr="00F04016">
        <w:rPr>
          <w:rFonts w:ascii="Arial" w:hAnsi="Arial" w:cs="Arial"/>
          <w:b/>
          <w:bCs/>
          <w:iCs/>
          <w:sz w:val="22"/>
          <w:szCs w:val="22"/>
        </w:rPr>
        <w:t>Požadavky na způsob zpracování územního plánu</w:t>
      </w:r>
      <w:bookmarkEnd w:id="2"/>
    </w:p>
    <w:p w:rsidR="005D0058" w:rsidRPr="00F04016" w:rsidRDefault="005D0058" w:rsidP="00F04016">
      <w:pPr>
        <w:spacing w:before="60" w:after="120" w:line="276" w:lineRule="auto"/>
        <w:jc w:val="both"/>
        <w:rPr>
          <w:rFonts w:ascii="Arial" w:eastAsia="Calibri" w:hAnsi="Arial" w:cs="Arial"/>
          <w:sz w:val="22"/>
          <w:szCs w:val="22"/>
          <w:lang w:eastAsia="en-US"/>
        </w:rPr>
      </w:pPr>
      <w:r w:rsidRPr="00F04016">
        <w:rPr>
          <w:rFonts w:ascii="Arial" w:eastAsia="Calibri" w:hAnsi="Arial" w:cs="Arial"/>
          <w:sz w:val="22"/>
          <w:szCs w:val="22"/>
          <w:lang w:eastAsia="en-US"/>
        </w:rPr>
        <w:t>Návrh ÚP bude pro účely společného jednání odevzdán ve d</w:t>
      </w:r>
      <w:r w:rsidR="00E95ADE">
        <w:rPr>
          <w:rFonts w:ascii="Arial" w:eastAsia="Calibri" w:hAnsi="Arial" w:cs="Arial"/>
          <w:sz w:val="22"/>
          <w:szCs w:val="22"/>
          <w:lang w:eastAsia="en-US"/>
        </w:rPr>
        <w:t>vou tištěných vyhotoveních a na </w:t>
      </w:r>
      <w:r w:rsidRPr="00F04016">
        <w:rPr>
          <w:rFonts w:ascii="Arial" w:eastAsia="Calibri" w:hAnsi="Arial" w:cs="Arial"/>
          <w:sz w:val="22"/>
          <w:szCs w:val="22"/>
          <w:lang w:eastAsia="en-US"/>
        </w:rPr>
        <w:t>dvou datových nosičích (formáty *.</w:t>
      </w:r>
      <w:proofErr w:type="spellStart"/>
      <w:r w:rsidRPr="00F04016">
        <w:rPr>
          <w:rFonts w:ascii="Arial" w:eastAsia="Calibri" w:hAnsi="Arial" w:cs="Arial"/>
          <w:sz w:val="22"/>
          <w:szCs w:val="22"/>
          <w:lang w:eastAsia="en-US"/>
        </w:rPr>
        <w:t>pdf</w:t>
      </w:r>
      <w:proofErr w:type="spellEnd"/>
      <w:r w:rsidRPr="00F04016">
        <w:rPr>
          <w:rFonts w:ascii="Arial" w:eastAsia="Calibri" w:hAnsi="Arial" w:cs="Arial"/>
          <w:sz w:val="22"/>
          <w:szCs w:val="22"/>
          <w:lang w:eastAsia="en-US"/>
        </w:rPr>
        <w:t xml:space="preserve"> a *.doc) </w:t>
      </w:r>
    </w:p>
    <w:p w:rsidR="005D0058" w:rsidRPr="00F04016" w:rsidRDefault="005D0058" w:rsidP="00F04016">
      <w:pPr>
        <w:spacing w:before="60" w:after="120" w:line="276" w:lineRule="auto"/>
        <w:jc w:val="both"/>
        <w:rPr>
          <w:rFonts w:ascii="Arial" w:eastAsia="Calibri" w:hAnsi="Arial" w:cs="Arial"/>
          <w:sz w:val="22"/>
          <w:szCs w:val="22"/>
          <w:lang w:eastAsia="en-US"/>
        </w:rPr>
      </w:pPr>
      <w:r w:rsidRPr="00F04016">
        <w:rPr>
          <w:rFonts w:ascii="Arial" w:eastAsia="Calibri" w:hAnsi="Arial" w:cs="Arial"/>
          <w:sz w:val="22"/>
          <w:szCs w:val="22"/>
          <w:lang w:eastAsia="en-US"/>
        </w:rPr>
        <w:t>Upravený návrh ÚP dle výsledků společného jednání s dotčenými orgány a posouzení krajským úřadem bude pro účely veřejného projednání odevzdán ve d</w:t>
      </w:r>
      <w:r w:rsidR="00E95ADE">
        <w:rPr>
          <w:rFonts w:ascii="Arial" w:eastAsia="Calibri" w:hAnsi="Arial" w:cs="Arial"/>
          <w:sz w:val="22"/>
          <w:szCs w:val="22"/>
          <w:lang w:eastAsia="en-US"/>
        </w:rPr>
        <w:t>vou tištěných vyhotoveních a na </w:t>
      </w:r>
      <w:r w:rsidRPr="00F04016">
        <w:rPr>
          <w:rFonts w:ascii="Arial" w:eastAsia="Calibri" w:hAnsi="Arial" w:cs="Arial"/>
          <w:sz w:val="22"/>
          <w:szCs w:val="22"/>
          <w:lang w:eastAsia="en-US"/>
        </w:rPr>
        <w:t>dvou datových nosičích (formáty *.</w:t>
      </w:r>
      <w:proofErr w:type="spellStart"/>
      <w:r w:rsidRPr="00F04016">
        <w:rPr>
          <w:rFonts w:ascii="Arial" w:eastAsia="Calibri" w:hAnsi="Arial" w:cs="Arial"/>
          <w:sz w:val="22"/>
          <w:szCs w:val="22"/>
          <w:lang w:eastAsia="en-US"/>
        </w:rPr>
        <w:t>pdf</w:t>
      </w:r>
      <w:proofErr w:type="spellEnd"/>
      <w:r w:rsidRPr="00F04016">
        <w:rPr>
          <w:rFonts w:ascii="Arial" w:eastAsia="Calibri" w:hAnsi="Arial" w:cs="Arial"/>
          <w:sz w:val="22"/>
          <w:szCs w:val="22"/>
          <w:lang w:eastAsia="en-US"/>
        </w:rPr>
        <w:t xml:space="preserve"> a *.doc).</w:t>
      </w:r>
    </w:p>
    <w:p w:rsidR="005D0058" w:rsidRPr="00F04016" w:rsidRDefault="005D0058" w:rsidP="00F04016">
      <w:pPr>
        <w:spacing w:before="60" w:after="120" w:line="276" w:lineRule="auto"/>
        <w:jc w:val="both"/>
        <w:rPr>
          <w:rFonts w:ascii="Arial" w:eastAsia="Calibri" w:hAnsi="Arial" w:cs="Arial"/>
          <w:sz w:val="22"/>
          <w:szCs w:val="22"/>
          <w:lang w:eastAsia="en-US"/>
        </w:rPr>
      </w:pPr>
      <w:r w:rsidRPr="00F04016">
        <w:rPr>
          <w:rFonts w:ascii="Arial" w:eastAsia="Calibri" w:hAnsi="Arial" w:cs="Arial"/>
          <w:sz w:val="22"/>
          <w:szCs w:val="22"/>
          <w:lang w:eastAsia="en-US"/>
        </w:rPr>
        <w:t xml:space="preserve">ÚP bude na základě veřejného projednání upraven a odevzdán </w:t>
      </w:r>
      <w:r w:rsidR="00E95ADE">
        <w:rPr>
          <w:rFonts w:ascii="Arial" w:eastAsia="Calibri" w:hAnsi="Arial" w:cs="Arial"/>
          <w:sz w:val="22"/>
          <w:szCs w:val="22"/>
          <w:lang w:eastAsia="en-US"/>
        </w:rPr>
        <w:t>ve  třech tištěných vyhotoveních a na </w:t>
      </w:r>
      <w:r w:rsidRPr="00F04016">
        <w:rPr>
          <w:rFonts w:ascii="Arial" w:eastAsia="Calibri" w:hAnsi="Arial" w:cs="Arial"/>
          <w:sz w:val="22"/>
          <w:szCs w:val="22"/>
          <w:lang w:eastAsia="en-US"/>
        </w:rPr>
        <w:t>třech datových nosičích (krajskému úřadu postačí CD, které vypálí podepsané pořizovatel).</w:t>
      </w:r>
    </w:p>
    <w:p w:rsidR="005D0058" w:rsidRPr="00F04016" w:rsidRDefault="005D0058" w:rsidP="00F04016">
      <w:pPr>
        <w:spacing w:before="60" w:after="120" w:line="276" w:lineRule="auto"/>
        <w:jc w:val="both"/>
        <w:rPr>
          <w:rFonts w:ascii="Arial" w:eastAsia="Calibri" w:hAnsi="Arial" w:cs="Arial"/>
          <w:sz w:val="22"/>
          <w:szCs w:val="22"/>
          <w:lang w:eastAsia="en-US"/>
        </w:rPr>
      </w:pPr>
      <w:r w:rsidRPr="00F04016">
        <w:rPr>
          <w:rFonts w:ascii="Arial" w:eastAsia="Calibri" w:hAnsi="Arial" w:cs="Arial"/>
          <w:sz w:val="22"/>
          <w:szCs w:val="22"/>
          <w:lang w:eastAsia="en-US"/>
        </w:rPr>
        <w:t>Návrh ÚP bude ve všech fázích zpracován digitálně (ve vektorové podobě) nad referenčním mapovým podkladem mapy katastru nemovitostí s úprav</w:t>
      </w:r>
      <w:r w:rsidR="00E95ADE">
        <w:rPr>
          <w:rFonts w:ascii="Arial" w:eastAsia="Calibri" w:hAnsi="Arial" w:cs="Arial"/>
          <w:sz w:val="22"/>
          <w:szCs w:val="22"/>
          <w:lang w:eastAsia="en-US"/>
        </w:rPr>
        <w:t>ou dat vhodnou pro začlenění do </w:t>
      </w:r>
      <w:r w:rsidRPr="00F04016">
        <w:rPr>
          <w:rFonts w:ascii="Arial" w:eastAsia="Calibri" w:hAnsi="Arial" w:cs="Arial"/>
          <w:sz w:val="22"/>
          <w:szCs w:val="22"/>
          <w:lang w:eastAsia="en-US"/>
        </w:rPr>
        <w:t xml:space="preserve">geografického informačního systému GIS. </w:t>
      </w:r>
    </w:p>
    <w:p w:rsidR="005D0058" w:rsidRPr="00F04016" w:rsidRDefault="005D0058" w:rsidP="00F04016">
      <w:pPr>
        <w:spacing w:before="60" w:after="120" w:line="276" w:lineRule="auto"/>
        <w:jc w:val="both"/>
        <w:rPr>
          <w:rFonts w:ascii="Arial" w:eastAsia="Calibri" w:hAnsi="Arial" w:cs="Arial"/>
          <w:sz w:val="22"/>
          <w:szCs w:val="22"/>
          <w:lang w:eastAsia="en-US"/>
        </w:rPr>
      </w:pPr>
      <w:r w:rsidRPr="00F04016">
        <w:rPr>
          <w:rFonts w:ascii="Arial" w:eastAsia="Calibri" w:hAnsi="Arial" w:cs="Arial"/>
          <w:sz w:val="22"/>
          <w:szCs w:val="22"/>
          <w:lang w:eastAsia="en-US"/>
        </w:rPr>
        <w:t>Pořizovatel obdrží kompletní data v elektronické podobě na nosiči CD ve formátu *.</w:t>
      </w:r>
      <w:proofErr w:type="spellStart"/>
      <w:proofErr w:type="gramStart"/>
      <w:r w:rsidRPr="00F04016">
        <w:rPr>
          <w:rFonts w:ascii="Arial" w:eastAsia="Calibri" w:hAnsi="Arial" w:cs="Arial"/>
          <w:sz w:val="22"/>
          <w:szCs w:val="22"/>
          <w:lang w:eastAsia="en-US"/>
        </w:rPr>
        <w:t>pdf</w:t>
      </w:r>
      <w:proofErr w:type="spellEnd"/>
      <w:r w:rsidRPr="00F04016">
        <w:rPr>
          <w:rFonts w:ascii="Arial" w:eastAsia="Calibri" w:hAnsi="Arial" w:cs="Arial"/>
          <w:sz w:val="22"/>
          <w:szCs w:val="22"/>
          <w:lang w:eastAsia="en-US"/>
        </w:rPr>
        <w:t xml:space="preserve"> a *.doc.</w:t>
      </w:r>
      <w:proofErr w:type="gramEnd"/>
    </w:p>
    <w:p w:rsidR="005D0058" w:rsidRPr="00F04016" w:rsidRDefault="005D0058" w:rsidP="00F04016">
      <w:pPr>
        <w:spacing w:before="60" w:after="120" w:line="276" w:lineRule="auto"/>
        <w:ind w:hanging="11"/>
        <w:jc w:val="both"/>
        <w:rPr>
          <w:rFonts w:ascii="Arial" w:eastAsia="Calibri" w:hAnsi="Arial" w:cs="Arial"/>
          <w:sz w:val="22"/>
          <w:szCs w:val="22"/>
          <w:lang w:eastAsia="en-US"/>
        </w:rPr>
      </w:pPr>
      <w:r w:rsidRPr="00F04016">
        <w:rPr>
          <w:rFonts w:ascii="Arial" w:eastAsia="Calibri" w:hAnsi="Arial" w:cs="Arial"/>
          <w:sz w:val="22"/>
          <w:szCs w:val="22"/>
          <w:lang w:eastAsia="en-US"/>
        </w:rPr>
        <w:t>Pro účely připomínkování bude dodán hlavní výkres (případně i další výkresy) s těmito náležitostmi:</w:t>
      </w:r>
    </w:p>
    <w:p w:rsidR="005D0058" w:rsidRPr="00F04016" w:rsidRDefault="005D0058" w:rsidP="00F04016">
      <w:pPr>
        <w:pStyle w:val="Odstavecseseznamem"/>
        <w:numPr>
          <w:ilvl w:val="0"/>
          <w:numId w:val="45"/>
        </w:numPr>
        <w:spacing w:after="60" w:line="276" w:lineRule="auto"/>
        <w:ind w:left="426" w:hanging="284"/>
        <w:jc w:val="both"/>
        <w:rPr>
          <w:rFonts w:ascii="Arial" w:eastAsia="Calibri" w:hAnsi="Arial" w:cs="Arial"/>
          <w:sz w:val="22"/>
          <w:szCs w:val="22"/>
          <w:lang w:eastAsia="en-US"/>
        </w:rPr>
      </w:pPr>
      <w:proofErr w:type="spellStart"/>
      <w:r w:rsidRPr="00F04016">
        <w:rPr>
          <w:rFonts w:ascii="Arial" w:eastAsia="Calibri" w:hAnsi="Arial" w:cs="Arial"/>
          <w:sz w:val="22"/>
          <w:szCs w:val="22"/>
          <w:lang w:eastAsia="en-US"/>
        </w:rPr>
        <w:t>georeferencované</w:t>
      </w:r>
      <w:proofErr w:type="spellEnd"/>
      <w:r w:rsidRPr="00F04016">
        <w:rPr>
          <w:rFonts w:ascii="Arial" w:eastAsia="Calibri" w:hAnsi="Arial" w:cs="Arial"/>
          <w:sz w:val="22"/>
          <w:szCs w:val="22"/>
          <w:lang w:eastAsia="en-US"/>
        </w:rPr>
        <w:t xml:space="preserve"> (umístěné) rastrové soubory ve formátu *.TIF v souřadnicích S-JTSK; Rastry budou splňovat následující podmínky:</w:t>
      </w:r>
    </w:p>
    <w:p w:rsidR="005D0058" w:rsidRPr="00F04016" w:rsidRDefault="005D0058" w:rsidP="00F04016">
      <w:pPr>
        <w:numPr>
          <w:ilvl w:val="0"/>
          <w:numId w:val="43"/>
        </w:numPr>
        <w:tabs>
          <w:tab w:val="num" w:pos="1985"/>
        </w:tabs>
        <w:spacing w:after="60" w:line="276" w:lineRule="auto"/>
        <w:ind w:left="567" w:hanging="284"/>
        <w:jc w:val="both"/>
        <w:rPr>
          <w:rFonts w:ascii="Arial" w:eastAsia="Calibri" w:hAnsi="Arial" w:cs="Arial"/>
          <w:sz w:val="22"/>
          <w:szCs w:val="22"/>
          <w:lang w:eastAsia="en-US"/>
        </w:rPr>
      </w:pPr>
      <w:r w:rsidRPr="00F04016">
        <w:rPr>
          <w:rFonts w:ascii="Arial" w:eastAsia="Calibri" w:hAnsi="Arial" w:cs="Arial"/>
          <w:sz w:val="22"/>
          <w:szCs w:val="22"/>
          <w:lang w:eastAsia="en-US"/>
        </w:rPr>
        <w:t>bez katastrální mapy;</w:t>
      </w:r>
    </w:p>
    <w:p w:rsidR="005D0058" w:rsidRPr="00F04016" w:rsidRDefault="005D0058" w:rsidP="00F04016">
      <w:pPr>
        <w:numPr>
          <w:ilvl w:val="0"/>
          <w:numId w:val="43"/>
        </w:numPr>
        <w:tabs>
          <w:tab w:val="num" w:pos="1985"/>
        </w:tabs>
        <w:spacing w:after="60" w:line="276" w:lineRule="auto"/>
        <w:ind w:left="567" w:hanging="284"/>
        <w:jc w:val="both"/>
        <w:rPr>
          <w:rFonts w:ascii="Arial" w:eastAsia="Calibri" w:hAnsi="Arial" w:cs="Arial"/>
          <w:sz w:val="22"/>
          <w:szCs w:val="22"/>
          <w:lang w:eastAsia="en-US"/>
        </w:rPr>
      </w:pPr>
      <w:r w:rsidRPr="00F04016">
        <w:rPr>
          <w:rFonts w:ascii="Arial" w:eastAsia="Calibri" w:hAnsi="Arial" w:cs="Arial"/>
          <w:sz w:val="22"/>
          <w:szCs w:val="22"/>
          <w:lang w:eastAsia="en-US"/>
        </w:rPr>
        <w:t>bez hranic;</w:t>
      </w:r>
    </w:p>
    <w:p w:rsidR="005D0058" w:rsidRPr="00F04016" w:rsidRDefault="005D0058" w:rsidP="00F04016">
      <w:pPr>
        <w:numPr>
          <w:ilvl w:val="0"/>
          <w:numId w:val="43"/>
        </w:numPr>
        <w:tabs>
          <w:tab w:val="num" w:pos="1985"/>
        </w:tabs>
        <w:spacing w:after="60" w:line="276" w:lineRule="auto"/>
        <w:ind w:left="567" w:hanging="284"/>
        <w:jc w:val="both"/>
        <w:rPr>
          <w:rFonts w:ascii="Arial" w:eastAsia="Calibri" w:hAnsi="Arial" w:cs="Arial"/>
          <w:sz w:val="22"/>
          <w:szCs w:val="22"/>
          <w:lang w:eastAsia="en-US"/>
        </w:rPr>
      </w:pPr>
      <w:r w:rsidRPr="00F04016">
        <w:rPr>
          <w:rFonts w:ascii="Arial" w:eastAsia="Calibri" w:hAnsi="Arial" w:cs="Arial"/>
          <w:sz w:val="22"/>
          <w:szCs w:val="22"/>
          <w:lang w:eastAsia="en-US"/>
        </w:rPr>
        <w:t>bez údajů okolo výkresu (rámečky, legendy, nadpis, …);</w:t>
      </w:r>
    </w:p>
    <w:p w:rsidR="005D0058" w:rsidRPr="00F04016" w:rsidRDefault="005D0058" w:rsidP="00F04016">
      <w:pPr>
        <w:numPr>
          <w:ilvl w:val="0"/>
          <w:numId w:val="43"/>
        </w:numPr>
        <w:tabs>
          <w:tab w:val="num" w:pos="1985"/>
        </w:tabs>
        <w:spacing w:after="60" w:line="276" w:lineRule="auto"/>
        <w:ind w:left="567" w:hanging="284"/>
        <w:jc w:val="both"/>
        <w:rPr>
          <w:rFonts w:ascii="Arial" w:eastAsia="Calibri" w:hAnsi="Arial" w:cs="Arial"/>
          <w:sz w:val="22"/>
          <w:szCs w:val="22"/>
          <w:lang w:eastAsia="en-US"/>
        </w:rPr>
      </w:pPr>
      <w:r w:rsidRPr="00F04016">
        <w:rPr>
          <w:rFonts w:ascii="Arial" w:eastAsia="Calibri" w:hAnsi="Arial" w:cs="Arial"/>
          <w:sz w:val="22"/>
          <w:szCs w:val="22"/>
          <w:lang w:eastAsia="en-US"/>
        </w:rPr>
        <w:lastRenderedPageBreak/>
        <w:t>bez vrstevnic;</w:t>
      </w:r>
    </w:p>
    <w:p w:rsidR="005D0058" w:rsidRPr="00F04016" w:rsidRDefault="005D0058" w:rsidP="00F04016">
      <w:pPr>
        <w:numPr>
          <w:ilvl w:val="0"/>
          <w:numId w:val="43"/>
        </w:numPr>
        <w:tabs>
          <w:tab w:val="num" w:pos="1985"/>
        </w:tabs>
        <w:spacing w:after="60" w:line="276" w:lineRule="auto"/>
        <w:ind w:left="567" w:hanging="284"/>
        <w:jc w:val="both"/>
        <w:rPr>
          <w:rFonts w:ascii="Arial" w:eastAsia="Calibri" w:hAnsi="Arial" w:cs="Arial"/>
          <w:sz w:val="22"/>
          <w:szCs w:val="22"/>
          <w:lang w:eastAsia="en-US"/>
        </w:rPr>
      </w:pPr>
      <w:r w:rsidRPr="00F04016">
        <w:rPr>
          <w:rFonts w:ascii="Arial" w:eastAsia="Calibri" w:hAnsi="Arial" w:cs="Arial"/>
          <w:sz w:val="22"/>
          <w:szCs w:val="22"/>
          <w:lang w:eastAsia="en-US"/>
        </w:rPr>
        <w:t xml:space="preserve">barva pozadí výkresu bude touto barvou RGB: 255 255 254; </w:t>
      </w:r>
    </w:p>
    <w:p w:rsidR="005D0058" w:rsidRPr="00F04016" w:rsidRDefault="005D0058" w:rsidP="00F04016">
      <w:pPr>
        <w:pStyle w:val="Odstavecseseznamem"/>
        <w:numPr>
          <w:ilvl w:val="0"/>
          <w:numId w:val="45"/>
        </w:numPr>
        <w:spacing w:after="60" w:line="276" w:lineRule="auto"/>
        <w:ind w:left="426" w:hanging="284"/>
        <w:jc w:val="both"/>
        <w:rPr>
          <w:rFonts w:ascii="Arial" w:eastAsia="Calibri" w:hAnsi="Arial" w:cs="Arial"/>
          <w:sz w:val="22"/>
          <w:szCs w:val="22"/>
          <w:lang w:eastAsia="en-US"/>
        </w:rPr>
      </w:pPr>
      <w:proofErr w:type="gramStart"/>
      <w:r w:rsidRPr="00F04016">
        <w:rPr>
          <w:rFonts w:ascii="Arial" w:eastAsia="Calibri" w:hAnsi="Arial" w:cs="Arial"/>
          <w:sz w:val="22"/>
          <w:szCs w:val="22"/>
          <w:lang w:eastAsia="en-US"/>
        </w:rPr>
        <w:t>vrstva .</w:t>
      </w:r>
      <w:proofErr w:type="spellStart"/>
      <w:r w:rsidRPr="00F04016">
        <w:rPr>
          <w:rFonts w:ascii="Arial" w:eastAsia="Calibri" w:hAnsi="Arial" w:cs="Arial"/>
          <w:sz w:val="22"/>
          <w:szCs w:val="22"/>
          <w:lang w:eastAsia="en-US"/>
        </w:rPr>
        <w:t>shp</w:t>
      </w:r>
      <w:proofErr w:type="spellEnd"/>
      <w:proofErr w:type="gramEnd"/>
      <w:r w:rsidRPr="00F04016">
        <w:rPr>
          <w:rFonts w:ascii="Arial" w:eastAsia="Calibri" w:hAnsi="Arial" w:cs="Arial"/>
          <w:sz w:val="22"/>
          <w:szCs w:val="22"/>
          <w:lang w:eastAsia="en-US"/>
        </w:rPr>
        <w:t xml:space="preserve"> s plochami s rozdílným způsobem využití dle datového modelu;</w:t>
      </w:r>
    </w:p>
    <w:p w:rsidR="005D0058" w:rsidRPr="00F04016" w:rsidRDefault="005D0058" w:rsidP="00F04016">
      <w:pPr>
        <w:pStyle w:val="Odstavecseseznamem"/>
        <w:numPr>
          <w:ilvl w:val="0"/>
          <w:numId w:val="45"/>
        </w:numPr>
        <w:spacing w:after="60" w:line="276" w:lineRule="auto"/>
        <w:ind w:left="426" w:hanging="284"/>
        <w:jc w:val="both"/>
        <w:rPr>
          <w:rFonts w:ascii="Arial" w:eastAsia="Calibri" w:hAnsi="Arial" w:cs="Arial"/>
          <w:sz w:val="22"/>
          <w:szCs w:val="22"/>
          <w:lang w:eastAsia="en-US"/>
        </w:rPr>
      </w:pPr>
      <w:proofErr w:type="spellStart"/>
      <w:r w:rsidRPr="00F04016">
        <w:rPr>
          <w:rFonts w:ascii="Arial" w:eastAsia="Calibri" w:hAnsi="Arial" w:cs="Arial"/>
          <w:sz w:val="22"/>
          <w:szCs w:val="22"/>
          <w:lang w:eastAsia="en-US"/>
        </w:rPr>
        <w:t>txt</w:t>
      </w:r>
      <w:proofErr w:type="spellEnd"/>
      <w:r w:rsidRPr="00F04016">
        <w:rPr>
          <w:rFonts w:ascii="Arial" w:eastAsia="Calibri" w:hAnsi="Arial" w:cs="Arial"/>
          <w:sz w:val="22"/>
          <w:szCs w:val="22"/>
          <w:lang w:eastAsia="en-US"/>
        </w:rPr>
        <w:t xml:space="preserve"> soubor pro každou plochu s rozdílným způsobem využití, jehož obsahem bude regulativ plochy včetně specifické podmínky pro jednotlivé návrhové plochy.</w:t>
      </w:r>
    </w:p>
    <w:p w:rsidR="005D0058" w:rsidRPr="00F04016" w:rsidRDefault="005D0058" w:rsidP="00F04016">
      <w:pPr>
        <w:spacing w:before="60" w:after="120"/>
        <w:ind w:left="11" w:hanging="11"/>
        <w:jc w:val="both"/>
        <w:rPr>
          <w:rFonts w:ascii="Arial" w:eastAsia="Calibri" w:hAnsi="Arial" w:cs="Arial"/>
          <w:sz w:val="22"/>
          <w:szCs w:val="22"/>
          <w:lang w:eastAsia="en-US"/>
        </w:rPr>
      </w:pPr>
      <w:r w:rsidRPr="00F04016">
        <w:rPr>
          <w:rFonts w:ascii="Arial" w:eastAsia="Calibri" w:hAnsi="Arial" w:cs="Arial"/>
          <w:sz w:val="22"/>
          <w:szCs w:val="22"/>
          <w:lang w:eastAsia="en-US"/>
        </w:rPr>
        <w:t xml:space="preserve">Data budou muset projít např. přes kontrolu topologické správnosti a čistoty – kontrola průniku prvků pro nepřekryvné vrstvy, kontrola malých děr (nepřesnost kreslení). Kontrolu zajistí projektant přes ETL nástroj. </w:t>
      </w:r>
    </w:p>
    <w:p w:rsidR="005D0058" w:rsidRPr="00F04016" w:rsidRDefault="005D0058" w:rsidP="00F04016">
      <w:pPr>
        <w:spacing w:before="60" w:after="120" w:line="276" w:lineRule="auto"/>
        <w:ind w:left="11" w:hanging="11"/>
        <w:jc w:val="both"/>
        <w:rPr>
          <w:rFonts w:ascii="Arial" w:eastAsia="Calibri" w:hAnsi="Arial" w:cs="Arial"/>
          <w:sz w:val="22"/>
          <w:szCs w:val="22"/>
          <w:lang w:eastAsia="en-US"/>
        </w:rPr>
      </w:pPr>
      <w:r w:rsidRPr="00F04016">
        <w:rPr>
          <w:rFonts w:ascii="Arial" w:eastAsia="Calibri" w:hAnsi="Arial" w:cs="Arial"/>
          <w:sz w:val="22"/>
          <w:szCs w:val="22"/>
          <w:lang w:eastAsia="en-US"/>
        </w:rPr>
        <w:t>Schválený územní plán bude pro účely zveřejnění ÚP v GIS a aktualizace ÚAP ORP Jihlava zpracován dle „Standardu vybraných částí územního plánu“ a předán na datovém nosiči ve formátech *.</w:t>
      </w:r>
      <w:proofErr w:type="spellStart"/>
      <w:r w:rsidRPr="00F04016">
        <w:rPr>
          <w:rFonts w:ascii="Arial" w:eastAsia="Calibri" w:hAnsi="Arial" w:cs="Arial"/>
          <w:sz w:val="22"/>
          <w:szCs w:val="22"/>
          <w:lang w:eastAsia="en-US"/>
        </w:rPr>
        <w:t>shp</w:t>
      </w:r>
      <w:proofErr w:type="spellEnd"/>
      <w:r w:rsidRPr="00F04016">
        <w:rPr>
          <w:rFonts w:ascii="Arial" w:eastAsia="Calibri" w:hAnsi="Arial" w:cs="Arial"/>
          <w:sz w:val="22"/>
          <w:szCs w:val="22"/>
          <w:lang w:eastAsia="en-US"/>
        </w:rPr>
        <w:t>, *.</w:t>
      </w:r>
      <w:proofErr w:type="spellStart"/>
      <w:r w:rsidRPr="00F04016">
        <w:rPr>
          <w:rFonts w:ascii="Arial" w:eastAsia="Calibri" w:hAnsi="Arial" w:cs="Arial"/>
          <w:sz w:val="22"/>
          <w:szCs w:val="22"/>
          <w:lang w:eastAsia="en-US"/>
        </w:rPr>
        <w:t>pdf</w:t>
      </w:r>
      <w:proofErr w:type="spellEnd"/>
      <w:r w:rsidRPr="00F04016">
        <w:rPr>
          <w:rFonts w:ascii="Arial" w:eastAsia="Calibri" w:hAnsi="Arial" w:cs="Arial"/>
          <w:sz w:val="22"/>
          <w:szCs w:val="22"/>
          <w:lang w:eastAsia="en-US"/>
        </w:rPr>
        <w:t>, *.</w:t>
      </w:r>
      <w:proofErr w:type="spellStart"/>
      <w:proofErr w:type="gramStart"/>
      <w:r w:rsidRPr="00F04016">
        <w:rPr>
          <w:rFonts w:ascii="Arial" w:eastAsia="Calibri" w:hAnsi="Arial" w:cs="Arial"/>
          <w:sz w:val="22"/>
          <w:szCs w:val="22"/>
          <w:lang w:eastAsia="en-US"/>
        </w:rPr>
        <w:t>tif</w:t>
      </w:r>
      <w:proofErr w:type="spellEnd"/>
      <w:r w:rsidRPr="00F04016">
        <w:rPr>
          <w:rFonts w:ascii="Arial" w:eastAsia="Calibri" w:hAnsi="Arial" w:cs="Arial"/>
          <w:sz w:val="22"/>
          <w:szCs w:val="22"/>
          <w:lang w:eastAsia="en-US"/>
        </w:rPr>
        <w:t xml:space="preserve"> a *.doc.</w:t>
      </w:r>
      <w:proofErr w:type="gramEnd"/>
      <w:r w:rsidRPr="00F04016">
        <w:rPr>
          <w:rFonts w:ascii="Arial" w:eastAsia="Calibri" w:hAnsi="Arial" w:cs="Arial"/>
          <w:sz w:val="22"/>
          <w:szCs w:val="22"/>
          <w:lang w:eastAsia="en-US"/>
        </w:rPr>
        <w:t xml:space="preserve"> Schválený územní plán bude obsahovat:</w:t>
      </w:r>
    </w:p>
    <w:p w:rsidR="005D0058" w:rsidRPr="00F04016" w:rsidRDefault="005D0058" w:rsidP="00F04016">
      <w:pPr>
        <w:pStyle w:val="Odstavecseseznamem"/>
        <w:numPr>
          <w:ilvl w:val="0"/>
          <w:numId w:val="45"/>
        </w:numPr>
        <w:spacing w:after="60" w:line="276" w:lineRule="auto"/>
        <w:ind w:left="426" w:hanging="284"/>
        <w:jc w:val="both"/>
        <w:rPr>
          <w:rFonts w:ascii="Arial" w:eastAsia="Calibri" w:hAnsi="Arial" w:cs="Arial"/>
          <w:sz w:val="22"/>
          <w:szCs w:val="22"/>
          <w:lang w:eastAsia="en-US"/>
        </w:rPr>
      </w:pPr>
      <w:proofErr w:type="spellStart"/>
      <w:r w:rsidRPr="00F04016">
        <w:rPr>
          <w:rFonts w:ascii="Arial" w:eastAsia="Calibri" w:hAnsi="Arial" w:cs="Arial"/>
          <w:sz w:val="22"/>
          <w:szCs w:val="22"/>
          <w:lang w:eastAsia="en-US"/>
        </w:rPr>
        <w:t>georeferencované</w:t>
      </w:r>
      <w:proofErr w:type="spellEnd"/>
      <w:r w:rsidRPr="00F04016">
        <w:rPr>
          <w:rFonts w:ascii="Arial" w:eastAsia="Calibri" w:hAnsi="Arial" w:cs="Arial"/>
          <w:sz w:val="22"/>
          <w:szCs w:val="22"/>
          <w:lang w:eastAsia="en-US"/>
        </w:rPr>
        <w:t xml:space="preserve"> (umístěné) rastrové soubory v</w:t>
      </w:r>
      <w:r w:rsidR="00E95ADE">
        <w:rPr>
          <w:rFonts w:ascii="Arial" w:eastAsia="Calibri" w:hAnsi="Arial" w:cs="Arial"/>
          <w:sz w:val="22"/>
          <w:szCs w:val="22"/>
          <w:lang w:eastAsia="en-US"/>
        </w:rPr>
        <w:t>e formátu *.TIF všech výkresů v </w:t>
      </w:r>
      <w:r w:rsidRPr="00F04016">
        <w:rPr>
          <w:rFonts w:ascii="Arial" w:eastAsia="Calibri" w:hAnsi="Arial" w:cs="Arial"/>
          <w:sz w:val="22"/>
          <w:szCs w:val="22"/>
          <w:lang w:eastAsia="en-US"/>
        </w:rPr>
        <w:t>souřadnicích S-JTSK; Rastry budou splňovat následující podmínky:</w:t>
      </w:r>
    </w:p>
    <w:p w:rsidR="005D0058" w:rsidRPr="00F04016" w:rsidRDefault="005D0058" w:rsidP="00F04016">
      <w:pPr>
        <w:numPr>
          <w:ilvl w:val="0"/>
          <w:numId w:val="43"/>
        </w:numPr>
        <w:spacing w:after="60" w:line="276" w:lineRule="auto"/>
        <w:ind w:left="567" w:hanging="284"/>
        <w:jc w:val="both"/>
        <w:rPr>
          <w:rFonts w:ascii="Arial" w:eastAsia="Calibri" w:hAnsi="Arial" w:cs="Arial"/>
          <w:sz w:val="22"/>
          <w:szCs w:val="22"/>
          <w:lang w:eastAsia="en-US"/>
        </w:rPr>
      </w:pPr>
      <w:r w:rsidRPr="00F04016">
        <w:rPr>
          <w:rFonts w:ascii="Arial" w:eastAsia="Calibri" w:hAnsi="Arial" w:cs="Arial"/>
          <w:sz w:val="22"/>
          <w:szCs w:val="22"/>
          <w:lang w:eastAsia="en-US"/>
        </w:rPr>
        <w:t>bez katastrální mapy;</w:t>
      </w:r>
    </w:p>
    <w:p w:rsidR="005D0058" w:rsidRPr="00F04016" w:rsidRDefault="005D0058" w:rsidP="00F04016">
      <w:pPr>
        <w:numPr>
          <w:ilvl w:val="0"/>
          <w:numId w:val="43"/>
        </w:numPr>
        <w:spacing w:after="60" w:line="276" w:lineRule="auto"/>
        <w:ind w:left="567" w:hanging="284"/>
        <w:jc w:val="both"/>
        <w:rPr>
          <w:rFonts w:ascii="Arial" w:eastAsia="Calibri" w:hAnsi="Arial" w:cs="Arial"/>
          <w:sz w:val="22"/>
          <w:szCs w:val="22"/>
          <w:lang w:eastAsia="en-US"/>
        </w:rPr>
      </w:pPr>
      <w:r w:rsidRPr="00F04016">
        <w:rPr>
          <w:rFonts w:ascii="Arial" w:eastAsia="Calibri" w:hAnsi="Arial" w:cs="Arial"/>
          <w:sz w:val="22"/>
          <w:szCs w:val="22"/>
          <w:lang w:eastAsia="en-US"/>
        </w:rPr>
        <w:t>bez hranic</w:t>
      </w:r>
    </w:p>
    <w:p w:rsidR="005D0058" w:rsidRPr="00F04016" w:rsidRDefault="005D0058" w:rsidP="00F04016">
      <w:pPr>
        <w:numPr>
          <w:ilvl w:val="0"/>
          <w:numId w:val="43"/>
        </w:numPr>
        <w:spacing w:after="60" w:line="276" w:lineRule="auto"/>
        <w:ind w:left="567" w:hanging="284"/>
        <w:jc w:val="both"/>
        <w:rPr>
          <w:rFonts w:ascii="Arial" w:eastAsia="Calibri" w:hAnsi="Arial" w:cs="Arial"/>
          <w:sz w:val="22"/>
          <w:szCs w:val="22"/>
          <w:lang w:eastAsia="en-US"/>
        </w:rPr>
      </w:pPr>
      <w:r w:rsidRPr="00F04016">
        <w:rPr>
          <w:rFonts w:ascii="Arial" w:eastAsia="Calibri" w:hAnsi="Arial" w:cs="Arial"/>
          <w:sz w:val="22"/>
          <w:szCs w:val="22"/>
          <w:lang w:eastAsia="en-US"/>
        </w:rPr>
        <w:t>bez údajů okolo výkresu (rámečky, legendy, nadpis, …);</w:t>
      </w:r>
    </w:p>
    <w:p w:rsidR="005D0058" w:rsidRPr="00F04016" w:rsidRDefault="005D0058" w:rsidP="00F04016">
      <w:pPr>
        <w:numPr>
          <w:ilvl w:val="0"/>
          <w:numId w:val="43"/>
        </w:numPr>
        <w:spacing w:after="60" w:line="276" w:lineRule="auto"/>
        <w:ind w:left="567" w:hanging="284"/>
        <w:jc w:val="both"/>
        <w:rPr>
          <w:rFonts w:ascii="Arial" w:eastAsia="Calibri" w:hAnsi="Arial" w:cs="Arial"/>
          <w:sz w:val="22"/>
          <w:szCs w:val="22"/>
          <w:lang w:eastAsia="en-US"/>
        </w:rPr>
      </w:pPr>
      <w:r w:rsidRPr="00F04016">
        <w:rPr>
          <w:rFonts w:ascii="Arial" w:eastAsia="Calibri" w:hAnsi="Arial" w:cs="Arial"/>
          <w:sz w:val="22"/>
          <w:szCs w:val="22"/>
          <w:lang w:eastAsia="en-US"/>
        </w:rPr>
        <w:t>bez vrstevnic;</w:t>
      </w:r>
    </w:p>
    <w:p w:rsidR="005D0058" w:rsidRPr="00F04016" w:rsidRDefault="005D0058" w:rsidP="00F04016">
      <w:pPr>
        <w:numPr>
          <w:ilvl w:val="0"/>
          <w:numId w:val="43"/>
        </w:numPr>
        <w:spacing w:after="60" w:line="276" w:lineRule="auto"/>
        <w:ind w:left="567" w:hanging="284"/>
        <w:jc w:val="both"/>
        <w:rPr>
          <w:rFonts w:ascii="Arial" w:eastAsia="Calibri" w:hAnsi="Arial" w:cs="Arial"/>
          <w:sz w:val="22"/>
          <w:szCs w:val="22"/>
          <w:lang w:eastAsia="en-US"/>
        </w:rPr>
      </w:pPr>
      <w:r w:rsidRPr="00F04016">
        <w:rPr>
          <w:rFonts w:ascii="Arial" w:eastAsia="Calibri" w:hAnsi="Arial" w:cs="Arial"/>
          <w:sz w:val="22"/>
          <w:szCs w:val="22"/>
          <w:lang w:eastAsia="en-US"/>
        </w:rPr>
        <w:t xml:space="preserve">barva pozadí výkresu bude touto barvou RGB: 255 255 254; </w:t>
      </w:r>
    </w:p>
    <w:p w:rsidR="005D0058" w:rsidRPr="00F04016" w:rsidRDefault="005D0058" w:rsidP="00F04016">
      <w:pPr>
        <w:pStyle w:val="Odstavecseseznamem"/>
        <w:numPr>
          <w:ilvl w:val="0"/>
          <w:numId w:val="45"/>
        </w:numPr>
        <w:spacing w:after="60" w:line="276" w:lineRule="auto"/>
        <w:ind w:left="426" w:hanging="284"/>
        <w:jc w:val="both"/>
        <w:rPr>
          <w:rFonts w:ascii="Arial" w:eastAsia="Calibri" w:hAnsi="Arial" w:cs="Arial"/>
          <w:sz w:val="22"/>
          <w:szCs w:val="22"/>
          <w:lang w:eastAsia="en-US"/>
        </w:rPr>
      </w:pPr>
      <w:r w:rsidRPr="00F04016">
        <w:rPr>
          <w:rFonts w:ascii="Arial" w:eastAsia="Calibri" w:hAnsi="Arial" w:cs="Arial"/>
          <w:sz w:val="22"/>
          <w:szCs w:val="22"/>
          <w:lang w:eastAsia="en-US"/>
        </w:rPr>
        <w:t>vrstvy *.</w:t>
      </w:r>
      <w:proofErr w:type="spellStart"/>
      <w:r w:rsidRPr="00F04016">
        <w:rPr>
          <w:rFonts w:ascii="Arial" w:eastAsia="Calibri" w:hAnsi="Arial" w:cs="Arial"/>
          <w:sz w:val="22"/>
          <w:szCs w:val="22"/>
          <w:lang w:eastAsia="en-US"/>
        </w:rPr>
        <w:t>shp</w:t>
      </w:r>
      <w:proofErr w:type="spellEnd"/>
      <w:r w:rsidRPr="00F04016">
        <w:rPr>
          <w:rFonts w:ascii="Arial" w:eastAsia="Calibri" w:hAnsi="Arial" w:cs="Arial"/>
          <w:sz w:val="22"/>
          <w:szCs w:val="22"/>
          <w:lang w:eastAsia="en-US"/>
        </w:rPr>
        <w:t xml:space="preserve"> s plochami s rozdílným způsobem využití a dalšími vektorovými daty dle datového modelu;</w:t>
      </w:r>
    </w:p>
    <w:p w:rsidR="005D0058" w:rsidRPr="00F04016" w:rsidRDefault="005D0058" w:rsidP="00F04016">
      <w:pPr>
        <w:pStyle w:val="Odstavecseseznamem"/>
        <w:numPr>
          <w:ilvl w:val="0"/>
          <w:numId w:val="45"/>
        </w:numPr>
        <w:spacing w:after="60" w:line="276" w:lineRule="auto"/>
        <w:ind w:left="426" w:hanging="284"/>
        <w:jc w:val="both"/>
        <w:rPr>
          <w:rFonts w:ascii="Arial" w:eastAsia="Calibri" w:hAnsi="Arial" w:cs="Arial"/>
          <w:sz w:val="22"/>
          <w:szCs w:val="22"/>
          <w:lang w:eastAsia="en-US"/>
        </w:rPr>
      </w:pPr>
      <w:proofErr w:type="spellStart"/>
      <w:r w:rsidRPr="00F04016">
        <w:rPr>
          <w:rFonts w:ascii="Arial" w:eastAsia="Calibri" w:hAnsi="Arial" w:cs="Arial"/>
          <w:sz w:val="22"/>
          <w:szCs w:val="22"/>
          <w:lang w:eastAsia="en-US"/>
        </w:rPr>
        <w:t>txt</w:t>
      </w:r>
      <w:proofErr w:type="spellEnd"/>
      <w:r w:rsidRPr="00F04016">
        <w:rPr>
          <w:rFonts w:ascii="Arial" w:eastAsia="Calibri" w:hAnsi="Arial" w:cs="Arial"/>
          <w:sz w:val="22"/>
          <w:szCs w:val="22"/>
          <w:lang w:eastAsia="en-US"/>
        </w:rPr>
        <w:t xml:space="preserve"> soubor pro každou plochu s rozdílným způsobem využití, jehož obsahem bude regulativ plochy včetně specifické podmínky pro jednotlivé návrhové plochy.</w:t>
      </w:r>
    </w:p>
    <w:p w:rsidR="005D0058" w:rsidRPr="00F04016" w:rsidRDefault="005D0058" w:rsidP="00F04016">
      <w:pPr>
        <w:pStyle w:val="Odstavecseseznamem"/>
        <w:numPr>
          <w:ilvl w:val="0"/>
          <w:numId w:val="45"/>
        </w:numPr>
        <w:spacing w:after="60" w:line="276" w:lineRule="auto"/>
        <w:ind w:left="426" w:hanging="284"/>
        <w:jc w:val="both"/>
        <w:rPr>
          <w:rFonts w:ascii="Arial" w:eastAsia="Calibri" w:hAnsi="Arial" w:cs="Arial"/>
          <w:sz w:val="22"/>
          <w:szCs w:val="22"/>
          <w:lang w:eastAsia="en-US"/>
        </w:rPr>
      </w:pPr>
      <w:r w:rsidRPr="00F04016">
        <w:rPr>
          <w:rFonts w:ascii="Arial" w:eastAsia="Calibri" w:hAnsi="Arial" w:cs="Arial"/>
          <w:sz w:val="22"/>
          <w:szCs w:val="22"/>
          <w:lang w:eastAsia="en-US"/>
        </w:rPr>
        <w:t xml:space="preserve">legendy - pro každý výkres bude vytvořen soubor ve </w:t>
      </w:r>
      <w:proofErr w:type="gramStart"/>
      <w:r w:rsidRPr="00F04016">
        <w:rPr>
          <w:rFonts w:ascii="Arial" w:eastAsia="Calibri" w:hAnsi="Arial" w:cs="Arial"/>
          <w:sz w:val="22"/>
          <w:szCs w:val="22"/>
          <w:lang w:eastAsia="en-US"/>
        </w:rPr>
        <w:t>formátu</w:t>
      </w:r>
      <w:proofErr w:type="gramEnd"/>
      <w:r w:rsidRPr="00F04016">
        <w:rPr>
          <w:rFonts w:ascii="Arial" w:eastAsia="Calibri" w:hAnsi="Arial" w:cs="Arial"/>
          <w:sz w:val="22"/>
          <w:szCs w:val="22"/>
          <w:lang w:eastAsia="en-US"/>
        </w:rPr>
        <w:t xml:space="preserve"> .</w:t>
      </w:r>
      <w:proofErr w:type="spellStart"/>
      <w:proofErr w:type="gramStart"/>
      <w:r w:rsidRPr="00F04016">
        <w:rPr>
          <w:rFonts w:ascii="Arial" w:eastAsia="Calibri" w:hAnsi="Arial" w:cs="Arial"/>
          <w:sz w:val="22"/>
          <w:szCs w:val="22"/>
          <w:lang w:eastAsia="en-US"/>
        </w:rPr>
        <w:t>png</w:t>
      </w:r>
      <w:proofErr w:type="spellEnd"/>
      <w:proofErr w:type="gramEnd"/>
      <w:r w:rsidRPr="00F04016">
        <w:rPr>
          <w:rFonts w:ascii="Arial" w:eastAsia="Calibri" w:hAnsi="Arial" w:cs="Arial"/>
          <w:sz w:val="22"/>
          <w:szCs w:val="22"/>
          <w:lang w:eastAsia="en-US"/>
        </w:rPr>
        <w:t xml:space="preserve">, který bude obsahovat legendu k výkresu. </w:t>
      </w:r>
    </w:p>
    <w:p w:rsidR="005D0058" w:rsidRPr="00F04016" w:rsidRDefault="005D0058" w:rsidP="00F04016">
      <w:pPr>
        <w:spacing w:before="60" w:after="120" w:line="276" w:lineRule="auto"/>
        <w:ind w:left="142" w:hanging="11"/>
        <w:jc w:val="both"/>
        <w:rPr>
          <w:rFonts w:ascii="Arial" w:eastAsia="Calibri" w:hAnsi="Arial" w:cs="Arial"/>
          <w:sz w:val="22"/>
          <w:szCs w:val="22"/>
          <w:lang w:eastAsia="en-US"/>
        </w:rPr>
      </w:pPr>
      <w:r w:rsidRPr="00F04016">
        <w:rPr>
          <w:rFonts w:ascii="Arial" w:eastAsia="Calibri" w:hAnsi="Arial" w:cs="Arial"/>
          <w:sz w:val="22"/>
          <w:szCs w:val="22"/>
          <w:lang w:eastAsia="en-US"/>
        </w:rPr>
        <w:t>Ve všech výkresech musí uvedená legenda korespondovat s grafickou částí výkresu. Každá entita vyskytující se ve výkresu musí být vysvětlena v legendě příslušného výkresu. V textové části ÚP bude uveden údaj o počtu listů textové části a počtu výkresů. Obsah textové části bude očíslovaný.</w:t>
      </w:r>
    </w:p>
    <w:p w:rsidR="005D0058" w:rsidRPr="00F04016" w:rsidRDefault="005D0058" w:rsidP="00F04016">
      <w:pPr>
        <w:spacing w:before="60" w:after="120" w:line="276" w:lineRule="auto"/>
        <w:ind w:left="142" w:hanging="11"/>
        <w:jc w:val="both"/>
        <w:rPr>
          <w:rFonts w:ascii="Arial" w:eastAsia="Calibri" w:hAnsi="Arial" w:cs="Arial"/>
          <w:sz w:val="22"/>
          <w:szCs w:val="22"/>
          <w:lang w:eastAsia="en-US"/>
        </w:rPr>
      </w:pPr>
      <w:r w:rsidRPr="00F04016">
        <w:rPr>
          <w:rFonts w:ascii="Arial" w:eastAsia="Calibri" w:hAnsi="Arial" w:cs="Arial"/>
          <w:sz w:val="22"/>
          <w:szCs w:val="22"/>
          <w:lang w:eastAsia="en-US"/>
        </w:rPr>
        <w:t>Součástí výrokové části ÚP (textové i grafické části) bude „Záznam o účinnosti“, který bude obsahovat:</w:t>
      </w:r>
    </w:p>
    <w:p w:rsidR="005D0058" w:rsidRPr="00F04016" w:rsidRDefault="005D0058" w:rsidP="00F04016">
      <w:pPr>
        <w:pStyle w:val="Odstavecseseznamem"/>
        <w:numPr>
          <w:ilvl w:val="0"/>
          <w:numId w:val="45"/>
        </w:numPr>
        <w:spacing w:after="60" w:line="276" w:lineRule="auto"/>
        <w:ind w:left="426" w:hanging="284"/>
        <w:jc w:val="both"/>
        <w:rPr>
          <w:rFonts w:ascii="Arial" w:eastAsia="Calibri" w:hAnsi="Arial" w:cs="Arial"/>
          <w:sz w:val="22"/>
          <w:szCs w:val="22"/>
          <w:lang w:eastAsia="en-US"/>
        </w:rPr>
      </w:pPr>
      <w:r w:rsidRPr="00F04016">
        <w:rPr>
          <w:rFonts w:ascii="Arial" w:eastAsia="Calibri" w:hAnsi="Arial" w:cs="Arial"/>
          <w:sz w:val="22"/>
          <w:szCs w:val="22"/>
          <w:lang w:eastAsia="en-US"/>
        </w:rPr>
        <w:t>název územního plánu;</w:t>
      </w:r>
    </w:p>
    <w:p w:rsidR="005D0058" w:rsidRPr="00F04016" w:rsidRDefault="005D0058" w:rsidP="00F04016">
      <w:pPr>
        <w:pStyle w:val="Odstavecseseznamem"/>
        <w:numPr>
          <w:ilvl w:val="0"/>
          <w:numId w:val="45"/>
        </w:numPr>
        <w:spacing w:after="60" w:line="276" w:lineRule="auto"/>
        <w:ind w:left="426" w:hanging="284"/>
        <w:jc w:val="both"/>
        <w:rPr>
          <w:rFonts w:ascii="Arial" w:eastAsia="Calibri" w:hAnsi="Arial" w:cs="Arial"/>
          <w:sz w:val="22"/>
          <w:szCs w:val="22"/>
          <w:lang w:eastAsia="en-US"/>
        </w:rPr>
      </w:pPr>
      <w:r w:rsidRPr="00F04016">
        <w:rPr>
          <w:rFonts w:ascii="Arial" w:eastAsia="Calibri" w:hAnsi="Arial" w:cs="Arial"/>
          <w:sz w:val="22"/>
          <w:szCs w:val="22"/>
          <w:lang w:eastAsia="en-US"/>
        </w:rPr>
        <w:t>označení orgánu, který územní plán vydal;</w:t>
      </w:r>
    </w:p>
    <w:p w:rsidR="005D0058" w:rsidRPr="00F04016" w:rsidRDefault="005D0058" w:rsidP="00F04016">
      <w:pPr>
        <w:pStyle w:val="Odstavecseseznamem"/>
        <w:numPr>
          <w:ilvl w:val="0"/>
          <w:numId w:val="45"/>
        </w:numPr>
        <w:spacing w:after="60" w:line="276" w:lineRule="auto"/>
        <w:ind w:left="426" w:hanging="284"/>
        <w:jc w:val="both"/>
        <w:rPr>
          <w:rFonts w:ascii="Arial" w:eastAsia="Calibri" w:hAnsi="Arial" w:cs="Arial"/>
          <w:sz w:val="22"/>
          <w:szCs w:val="22"/>
          <w:lang w:eastAsia="en-US"/>
        </w:rPr>
      </w:pPr>
      <w:r w:rsidRPr="00F04016">
        <w:rPr>
          <w:rFonts w:ascii="Arial" w:eastAsia="Calibri" w:hAnsi="Arial" w:cs="Arial"/>
          <w:sz w:val="22"/>
          <w:szCs w:val="22"/>
          <w:lang w:eastAsia="en-US"/>
        </w:rPr>
        <w:t>datum nabytí účinnosti;</w:t>
      </w:r>
    </w:p>
    <w:p w:rsidR="005D0058" w:rsidRPr="00F04016" w:rsidRDefault="005D0058" w:rsidP="00F04016">
      <w:pPr>
        <w:pStyle w:val="Odstavecseseznamem"/>
        <w:numPr>
          <w:ilvl w:val="0"/>
          <w:numId w:val="45"/>
        </w:numPr>
        <w:spacing w:after="60" w:line="276" w:lineRule="auto"/>
        <w:ind w:left="426" w:hanging="284"/>
        <w:jc w:val="both"/>
        <w:rPr>
          <w:rFonts w:ascii="Arial" w:eastAsia="Calibri" w:hAnsi="Arial" w:cs="Arial"/>
          <w:sz w:val="22"/>
          <w:szCs w:val="22"/>
          <w:lang w:eastAsia="en-US"/>
        </w:rPr>
      </w:pPr>
      <w:r w:rsidRPr="00F04016">
        <w:rPr>
          <w:rFonts w:ascii="Arial" w:eastAsia="Calibri" w:hAnsi="Arial" w:cs="Arial"/>
          <w:sz w:val="22"/>
          <w:szCs w:val="22"/>
          <w:lang w:eastAsia="en-US"/>
        </w:rPr>
        <w:t>jméno, příjmení a funkce oprávněné osoby pořizovatele (vedoucí oddělení úřadu územního plánování);</w:t>
      </w:r>
    </w:p>
    <w:p w:rsidR="005D0058" w:rsidRPr="00F04016" w:rsidRDefault="005D0058" w:rsidP="00E95ADE">
      <w:pPr>
        <w:pStyle w:val="Odstavecseseznamem"/>
        <w:numPr>
          <w:ilvl w:val="0"/>
          <w:numId w:val="45"/>
        </w:numPr>
        <w:ind w:left="426" w:hanging="284"/>
        <w:jc w:val="both"/>
        <w:rPr>
          <w:rFonts w:ascii="Arial" w:eastAsia="Calibri" w:hAnsi="Arial" w:cs="Arial"/>
          <w:sz w:val="22"/>
          <w:szCs w:val="22"/>
          <w:lang w:eastAsia="en-US"/>
        </w:rPr>
      </w:pPr>
      <w:r w:rsidRPr="00F04016">
        <w:rPr>
          <w:rFonts w:ascii="Arial" w:eastAsia="Calibri" w:hAnsi="Arial" w:cs="Arial"/>
          <w:sz w:val="22"/>
          <w:szCs w:val="22"/>
          <w:lang w:eastAsia="en-US"/>
        </w:rPr>
        <w:t>plochu pro otisk úředního razítka.</w:t>
      </w:r>
    </w:p>
    <w:p w:rsidR="005D0058" w:rsidRPr="00F04016" w:rsidRDefault="005D0058" w:rsidP="00E95ADE">
      <w:pPr>
        <w:ind w:left="1208" w:hanging="357"/>
        <w:jc w:val="both"/>
        <w:rPr>
          <w:rFonts w:ascii="Arial" w:eastAsia="Calibri" w:hAnsi="Arial" w:cs="Arial"/>
          <w:sz w:val="22"/>
          <w:szCs w:val="22"/>
          <w:lang w:eastAsia="en-US"/>
        </w:rPr>
      </w:pPr>
    </w:p>
    <w:p w:rsidR="005D0058" w:rsidRPr="00F04016" w:rsidRDefault="005D0058" w:rsidP="00E95ADE">
      <w:pPr>
        <w:ind w:left="1208" w:hanging="357"/>
        <w:jc w:val="both"/>
        <w:rPr>
          <w:rFonts w:ascii="Arial" w:eastAsia="Calibri" w:hAnsi="Arial" w:cs="Arial"/>
          <w:sz w:val="22"/>
          <w:szCs w:val="22"/>
          <w:lang w:eastAsia="en-US"/>
        </w:rPr>
      </w:pPr>
    </w:p>
    <w:p w:rsidR="005D0058" w:rsidRPr="00F04016" w:rsidRDefault="005D0058" w:rsidP="00F04016">
      <w:pPr>
        <w:keepNext/>
        <w:numPr>
          <w:ilvl w:val="1"/>
          <w:numId w:val="0"/>
        </w:numPr>
        <w:spacing w:before="360" w:after="60" w:line="276" w:lineRule="auto"/>
        <w:contextualSpacing/>
        <w:jc w:val="both"/>
        <w:outlineLvl w:val="1"/>
        <w:rPr>
          <w:rFonts w:ascii="Arial" w:hAnsi="Arial" w:cs="Arial"/>
          <w:b/>
          <w:bCs/>
          <w:iCs/>
          <w:sz w:val="22"/>
          <w:szCs w:val="22"/>
        </w:rPr>
      </w:pPr>
      <w:r w:rsidRPr="00F04016">
        <w:rPr>
          <w:rFonts w:ascii="Arial" w:hAnsi="Arial" w:cs="Arial"/>
          <w:b/>
          <w:bCs/>
          <w:iCs/>
          <w:sz w:val="22"/>
          <w:szCs w:val="22"/>
        </w:rPr>
        <w:t>Části odůvodnění textové části, které zpracovává projektant územního plánu:</w:t>
      </w:r>
    </w:p>
    <w:p w:rsidR="005D0058" w:rsidRPr="00F04016" w:rsidRDefault="005D0058" w:rsidP="00F04016">
      <w:pPr>
        <w:widowControl w:val="0"/>
        <w:numPr>
          <w:ilvl w:val="0"/>
          <w:numId w:val="44"/>
        </w:numPr>
        <w:adjustRightInd w:val="0"/>
        <w:spacing w:before="120" w:after="120" w:line="276" w:lineRule="auto"/>
        <w:ind w:left="993" w:hanging="567"/>
        <w:jc w:val="both"/>
        <w:rPr>
          <w:rFonts w:ascii="Arial" w:eastAsia="Calibri" w:hAnsi="Arial" w:cs="Arial"/>
          <w:bCs/>
          <w:sz w:val="22"/>
          <w:szCs w:val="22"/>
          <w:lang w:eastAsia="en-US"/>
        </w:rPr>
      </w:pPr>
      <w:r w:rsidRPr="00F04016">
        <w:rPr>
          <w:rFonts w:ascii="Arial" w:eastAsia="Calibri" w:hAnsi="Arial" w:cs="Arial"/>
          <w:bCs/>
          <w:sz w:val="22"/>
          <w:szCs w:val="22"/>
          <w:lang w:eastAsia="en-US"/>
        </w:rPr>
        <w:t xml:space="preserve">Soulad návrhu územního plánu s politikou územního rozvoje a s územně plánovací dokumentací vydanou krajem, </w:t>
      </w:r>
    </w:p>
    <w:p w:rsidR="005D0058" w:rsidRPr="00F04016" w:rsidRDefault="005D0058" w:rsidP="00F04016">
      <w:pPr>
        <w:widowControl w:val="0"/>
        <w:numPr>
          <w:ilvl w:val="0"/>
          <w:numId w:val="44"/>
        </w:numPr>
        <w:adjustRightInd w:val="0"/>
        <w:spacing w:after="120" w:line="276" w:lineRule="auto"/>
        <w:ind w:left="993" w:hanging="567"/>
        <w:jc w:val="both"/>
        <w:rPr>
          <w:rFonts w:ascii="Arial" w:eastAsia="Calibri" w:hAnsi="Arial" w:cs="Arial"/>
          <w:bCs/>
          <w:sz w:val="22"/>
          <w:szCs w:val="22"/>
          <w:lang w:eastAsia="en-US"/>
        </w:rPr>
      </w:pPr>
      <w:r w:rsidRPr="00F04016">
        <w:rPr>
          <w:rFonts w:ascii="Arial" w:eastAsia="Calibri" w:hAnsi="Arial" w:cs="Arial"/>
          <w:bCs/>
          <w:sz w:val="22"/>
          <w:szCs w:val="22"/>
          <w:lang w:eastAsia="en-US"/>
        </w:rPr>
        <w:lastRenderedPageBreak/>
        <w:t>Soulad s  cíli a úkoly územního plánování, zejména s požadavky na ochranu architektonických a urbanistických hodnot území a požadavky na ochranu nezastavěného území,</w:t>
      </w:r>
    </w:p>
    <w:p w:rsidR="005D0058" w:rsidRPr="00F04016" w:rsidRDefault="005D0058" w:rsidP="00F04016">
      <w:pPr>
        <w:widowControl w:val="0"/>
        <w:numPr>
          <w:ilvl w:val="0"/>
          <w:numId w:val="44"/>
        </w:numPr>
        <w:adjustRightInd w:val="0"/>
        <w:spacing w:after="120" w:line="276" w:lineRule="auto"/>
        <w:ind w:left="993" w:hanging="567"/>
        <w:jc w:val="both"/>
        <w:rPr>
          <w:rFonts w:ascii="Arial" w:eastAsia="Calibri" w:hAnsi="Arial" w:cs="Arial"/>
          <w:bCs/>
          <w:sz w:val="22"/>
          <w:szCs w:val="22"/>
          <w:lang w:eastAsia="en-US"/>
        </w:rPr>
      </w:pPr>
      <w:r w:rsidRPr="00F04016">
        <w:rPr>
          <w:rFonts w:ascii="Arial" w:eastAsia="Calibri" w:hAnsi="Arial" w:cs="Arial"/>
          <w:bCs/>
          <w:sz w:val="22"/>
          <w:szCs w:val="22"/>
          <w:lang w:eastAsia="en-US"/>
        </w:rPr>
        <w:t>Soulad s požadavky stavebního zákona a jeho prováděcích právních předpisů,</w:t>
      </w:r>
    </w:p>
    <w:p w:rsidR="005D0058" w:rsidRPr="00F04016" w:rsidRDefault="005D0058" w:rsidP="00F04016">
      <w:pPr>
        <w:widowControl w:val="0"/>
        <w:numPr>
          <w:ilvl w:val="0"/>
          <w:numId w:val="44"/>
        </w:numPr>
        <w:adjustRightInd w:val="0"/>
        <w:spacing w:after="120" w:line="276" w:lineRule="auto"/>
        <w:ind w:left="993" w:hanging="567"/>
        <w:jc w:val="both"/>
        <w:rPr>
          <w:rFonts w:ascii="Arial" w:eastAsia="Calibri" w:hAnsi="Arial" w:cs="Arial"/>
          <w:bCs/>
          <w:sz w:val="22"/>
          <w:szCs w:val="22"/>
          <w:lang w:eastAsia="en-US"/>
        </w:rPr>
      </w:pPr>
      <w:r w:rsidRPr="00F04016">
        <w:rPr>
          <w:rFonts w:ascii="Arial" w:eastAsia="Calibri" w:hAnsi="Arial" w:cs="Arial"/>
          <w:bCs/>
          <w:sz w:val="22"/>
          <w:szCs w:val="22"/>
          <w:lang w:eastAsia="en-US"/>
        </w:rPr>
        <w:t>Soulad s požadavky zvláštních právních předpisů a se stanovisky dotčených orgánů,</w:t>
      </w:r>
    </w:p>
    <w:p w:rsidR="005D0058" w:rsidRPr="00F04016" w:rsidRDefault="005D0058" w:rsidP="00F04016">
      <w:pPr>
        <w:widowControl w:val="0"/>
        <w:numPr>
          <w:ilvl w:val="0"/>
          <w:numId w:val="44"/>
        </w:numPr>
        <w:adjustRightInd w:val="0"/>
        <w:spacing w:after="120" w:line="276" w:lineRule="auto"/>
        <w:ind w:left="993" w:hanging="567"/>
        <w:jc w:val="both"/>
        <w:rPr>
          <w:rFonts w:ascii="Arial" w:eastAsia="Calibri" w:hAnsi="Arial" w:cs="Arial"/>
          <w:bCs/>
          <w:sz w:val="22"/>
          <w:szCs w:val="22"/>
          <w:lang w:eastAsia="en-US"/>
        </w:rPr>
      </w:pPr>
      <w:r w:rsidRPr="00F04016">
        <w:rPr>
          <w:rFonts w:ascii="Arial" w:eastAsia="Calibri" w:hAnsi="Arial" w:cs="Arial"/>
          <w:bCs/>
          <w:sz w:val="22"/>
          <w:szCs w:val="22"/>
          <w:lang w:eastAsia="en-US"/>
        </w:rPr>
        <w:t>Zpráva o vyhodnocení vlivů na udržitelný rozvoj území,</w:t>
      </w:r>
    </w:p>
    <w:p w:rsidR="005D0058" w:rsidRPr="00F04016" w:rsidRDefault="005D0058" w:rsidP="00F04016">
      <w:pPr>
        <w:widowControl w:val="0"/>
        <w:numPr>
          <w:ilvl w:val="0"/>
          <w:numId w:val="44"/>
        </w:numPr>
        <w:adjustRightInd w:val="0"/>
        <w:spacing w:after="120" w:line="276" w:lineRule="auto"/>
        <w:ind w:left="993" w:hanging="567"/>
        <w:jc w:val="both"/>
        <w:rPr>
          <w:rFonts w:ascii="Arial" w:eastAsia="Calibri" w:hAnsi="Arial" w:cs="Arial"/>
          <w:bCs/>
          <w:sz w:val="22"/>
          <w:szCs w:val="22"/>
          <w:lang w:eastAsia="en-US"/>
        </w:rPr>
      </w:pPr>
      <w:r w:rsidRPr="00F04016">
        <w:rPr>
          <w:rFonts w:ascii="Arial" w:eastAsia="Calibri" w:hAnsi="Arial" w:cs="Arial"/>
          <w:bCs/>
          <w:sz w:val="22"/>
          <w:szCs w:val="22"/>
          <w:lang w:eastAsia="en-US"/>
        </w:rPr>
        <w:t>Komplexní zdůvodnění přijatého řešení,</w:t>
      </w:r>
    </w:p>
    <w:p w:rsidR="005D0058" w:rsidRPr="00F04016" w:rsidRDefault="005D0058" w:rsidP="00F04016">
      <w:pPr>
        <w:widowControl w:val="0"/>
        <w:numPr>
          <w:ilvl w:val="0"/>
          <w:numId w:val="44"/>
        </w:numPr>
        <w:adjustRightInd w:val="0"/>
        <w:spacing w:after="120" w:line="276" w:lineRule="auto"/>
        <w:ind w:left="993" w:hanging="567"/>
        <w:jc w:val="both"/>
        <w:rPr>
          <w:rFonts w:ascii="Arial" w:eastAsia="Calibri" w:hAnsi="Arial" w:cs="Arial"/>
          <w:bCs/>
          <w:sz w:val="22"/>
          <w:szCs w:val="22"/>
          <w:lang w:eastAsia="en-US"/>
        </w:rPr>
      </w:pPr>
      <w:r w:rsidRPr="00F04016">
        <w:rPr>
          <w:rFonts w:ascii="Arial" w:eastAsia="Calibri" w:hAnsi="Arial" w:cs="Arial"/>
          <w:bCs/>
          <w:sz w:val="22"/>
          <w:szCs w:val="22"/>
          <w:lang w:eastAsia="en-US"/>
        </w:rPr>
        <w:t>Vyhodnocení účelného využití zastavěného území a vyhodnocení potřeby vymezení zastavitelných ploch,</w:t>
      </w:r>
    </w:p>
    <w:p w:rsidR="005D0058" w:rsidRPr="00F04016" w:rsidRDefault="005D0058" w:rsidP="00F04016">
      <w:pPr>
        <w:widowControl w:val="0"/>
        <w:numPr>
          <w:ilvl w:val="0"/>
          <w:numId w:val="44"/>
        </w:numPr>
        <w:adjustRightInd w:val="0"/>
        <w:spacing w:after="120" w:line="276" w:lineRule="auto"/>
        <w:ind w:left="993" w:hanging="567"/>
        <w:jc w:val="both"/>
        <w:rPr>
          <w:rFonts w:ascii="Arial" w:eastAsia="Calibri" w:hAnsi="Arial" w:cs="Arial"/>
          <w:bCs/>
          <w:sz w:val="22"/>
          <w:szCs w:val="22"/>
          <w:lang w:eastAsia="en-US"/>
        </w:rPr>
      </w:pPr>
      <w:r w:rsidRPr="00F04016">
        <w:rPr>
          <w:rFonts w:ascii="Arial" w:eastAsia="Calibri" w:hAnsi="Arial" w:cs="Arial"/>
          <w:bCs/>
          <w:sz w:val="22"/>
          <w:szCs w:val="22"/>
          <w:lang w:eastAsia="en-US"/>
        </w:rPr>
        <w:t>Vyhodnocení koordinace využívání území z hlediska širších územních vztahů,</w:t>
      </w:r>
    </w:p>
    <w:p w:rsidR="005D0058" w:rsidRPr="00F04016" w:rsidRDefault="005D0058" w:rsidP="00F04016">
      <w:pPr>
        <w:widowControl w:val="0"/>
        <w:numPr>
          <w:ilvl w:val="0"/>
          <w:numId w:val="44"/>
        </w:numPr>
        <w:adjustRightInd w:val="0"/>
        <w:spacing w:after="120" w:line="276" w:lineRule="auto"/>
        <w:ind w:left="993" w:hanging="567"/>
        <w:jc w:val="both"/>
        <w:rPr>
          <w:rFonts w:ascii="Arial" w:eastAsia="Calibri" w:hAnsi="Arial" w:cs="Arial"/>
          <w:bCs/>
          <w:sz w:val="22"/>
          <w:szCs w:val="22"/>
          <w:lang w:eastAsia="en-US"/>
        </w:rPr>
      </w:pPr>
      <w:r w:rsidRPr="00F04016">
        <w:rPr>
          <w:rFonts w:ascii="Arial" w:eastAsia="Calibri" w:hAnsi="Arial" w:cs="Arial"/>
          <w:bCs/>
          <w:sz w:val="22"/>
          <w:szCs w:val="22"/>
          <w:lang w:eastAsia="en-US"/>
        </w:rPr>
        <w:t>Vyhodnocení splnění požadavků zadání,</w:t>
      </w:r>
    </w:p>
    <w:p w:rsidR="005D0058" w:rsidRPr="00F04016" w:rsidRDefault="005D0058" w:rsidP="00F04016">
      <w:pPr>
        <w:widowControl w:val="0"/>
        <w:numPr>
          <w:ilvl w:val="0"/>
          <w:numId w:val="44"/>
        </w:numPr>
        <w:adjustRightInd w:val="0"/>
        <w:spacing w:after="120" w:line="276" w:lineRule="auto"/>
        <w:ind w:left="993" w:hanging="567"/>
        <w:jc w:val="both"/>
        <w:rPr>
          <w:rFonts w:ascii="Arial" w:eastAsia="Calibri" w:hAnsi="Arial" w:cs="Arial"/>
          <w:bCs/>
          <w:sz w:val="22"/>
          <w:szCs w:val="22"/>
          <w:lang w:eastAsia="en-US"/>
        </w:rPr>
      </w:pPr>
      <w:r w:rsidRPr="00F04016">
        <w:rPr>
          <w:rFonts w:ascii="Arial" w:eastAsia="Calibri" w:hAnsi="Arial" w:cs="Arial"/>
          <w:bCs/>
          <w:sz w:val="22"/>
          <w:szCs w:val="22"/>
          <w:lang w:eastAsia="en-US"/>
        </w:rPr>
        <w:t>Výčet záležitostí nadmístního významu, které nejsou řešeny v zásadách územního rozvoje, s odůvodněním potřeby jejich vymezení,</w:t>
      </w:r>
    </w:p>
    <w:p w:rsidR="00C3568A" w:rsidRPr="00F04016" w:rsidRDefault="005D0058" w:rsidP="00F04016">
      <w:pPr>
        <w:widowControl w:val="0"/>
        <w:numPr>
          <w:ilvl w:val="0"/>
          <w:numId w:val="44"/>
        </w:numPr>
        <w:adjustRightInd w:val="0"/>
        <w:spacing w:after="120" w:line="276" w:lineRule="auto"/>
        <w:ind w:left="993" w:hanging="567"/>
        <w:jc w:val="both"/>
        <w:rPr>
          <w:rFonts w:ascii="Arial" w:eastAsia="Calibri" w:hAnsi="Arial" w:cs="Arial"/>
          <w:bCs/>
          <w:sz w:val="22"/>
          <w:szCs w:val="22"/>
          <w:lang w:eastAsia="en-US"/>
        </w:rPr>
      </w:pPr>
      <w:r w:rsidRPr="00F04016">
        <w:rPr>
          <w:rFonts w:ascii="Arial" w:eastAsia="Calibri" w:hAnsi="Arial" w:cs="Arial"/>
          <w:bCs/>
          <w:sz w:val="22"/>
          <w:szCs w:val="22"/>
          <w:lang w:eastAsia="en-US"/>
        </w:rPr>
        <w:t>Vyhodnocení předpokládaných důsledků navrhovaného řešení na zemědělský půdní fond a pozemky určené k plnění funkcí lesa</w:t>
      </w:r>
    </w:p>
    <w:p w:rsidR="005D0058" w:rsidRDefault="005D0058" w:rsidP="00F04016">
      <w:pPr>
        <w:jc w:val="both"/>
        <w:rPr>
          <w:rFonts w:ascii="Arial" w:hAnsi="Arial" w:cs="Arial"/>
          <w:sz w:val="22"/>
          <w:szCs w:val="22"/>
        </w:rPr>
      </w:pPr>
    </w:p>
    <w:p w:rsidR="00E95ADE" w:rsidRPr="00F04016" w:rsidRDefault="00E95ADE" w:rsidP="00F04016">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ook w:val="01E0" w:firstRow="1" w:lastRow="1" w:firstColumn="1" w:lastColumn="1" w:noHBand="0" w:noVBand="0"/>
      </w:tblPr>
      <w:tblGrid>
        <w:gridCol w:w="9203"/>
      </w:tblGrid>
      <w:tr w:rsidR="003013DA" w:rsidRPr="00F04016" w:rsidTr="00503B69">
        <w:tc>
          <w:tcPr>
            <w:tcW w:w="9203" w:type="dxa"/>
            <w:shd w:val="clear" w:color="auto" w:fill="D9D9D9"/>
          </w:tcPr>
          <w:p w:rsidR="003013DA" w:rsidRPr="003013DA" w:rsidRDefault="003013DA" w:rsidP="003013DA">
            <w:pPr>
              <w:pStyle w:val="Odstavecseseznamem"/>
              <w:numPr>
                <w:ilvl w:val="0"/>
                <w:numId w:val="25"/>
              </w:numPr>
              <w:ind w:left="447"/>
              <w:rPr>
                <w:rFonts w:ascii="Arial" w:hAnsi="Arial" w:cs="Arial"/>
                <w:b/>
                <w:sz w:val="22"/>
                <w:szCs w:val="22"/>
              </w:rPr>
            </w:pPr>
            <w:r w:rsidRPr="003013DA">
              <w:rPr>
                <w:rFonts w:ascii="Arial" w:hAnsi="Arial" w:cs="Arial"/>
                <w:b/>
                <w:sz w:val="22"/>
                <w:szCs w:val="22"/>
              </w:rPr>
              <w:t>Požadavky na vyhodnocení předpokládaných vlivů územního plánu na udržitelný rozvoj území.</w:t>
            </w:r>
          </w:p>
        </w:tc>
      </w:tr>
    </w:tbl>
    <w:p w:rsidR="00C3568A" w:rsidRPr="00F04016" w:rsidRDefault="00C3568A" w:rsidP="00F04016">
      <w:pPr>
        <w:tabs>
          <w:tab w:val="left" w:pos="0"/>
        </w:tabs>
        <w:jc w:val="both"/>
        <w:rPr>
          <w:rFonts w:ascii="Arial" w:hAnsi="Arial" w:cs="Arial"/>
          <w:sz w:val="22"/>
          <w:szCs w:val="22"/>
        </w:rPr>
      </w:pPr>
    </w:p>
    <w:p w:rsidR="00CA45FC" w:rsidRPr="00F04016" w:rsidRDefault="000A55BD" w:rsidP="00F04016">
      <w:pPr>
        <w:tabs>
          <w:tab w:val="left" w:pos="0"/>
        </w:tabs>
        <w:jc w:val="both"/>
        <w:rPr>
          <w:rFonts w:ascii="Arial" w:hAnsi="Arial" w:cs="Arial"/>
          <w:sz w:val="22"/>
          <w:szCs w:val="22"/>
        </w:rPr>
      </w:pPr>
      <w:r w:rsidRPr="00F04016">
        <w:rPr>
          <w:rFonts w:ascii="Arial" w:hAnsi="Arial" w:cs="Arial"/>
          <w:sz w:val="22"/>
          <w:szCs w:val="22"/>
        </w:rPr>
        <w:t xml:space="preserve">Na správním území obce </w:t>
      </w:r>
      <w:r w:rsidR="00767ACF" w:rsidRPr="00F04016">
        <w:rPr>
          <w:rFonts w:ascii="Arial" w:hAnsi="Arial" w:cs="Arial"/>
          <w:sz w:val="22"/>
          <w:szCs w:val="22"/>
        </w:rPr>
        <w:t xml:space="preserve">Vílanec </w:t>
      </w:r>
      <w:r w:rsidR="00CA45FC" w:rsidRPr="00F04016">
        <w:rPr>
          <w:rFonts w:ascii="Arial" w:hAnsi="Arial" w:cs="Arial"/>
          <w:sz w:val="22"/>
          <w:szCs w:val="22"/>
        </w:rPr>
        <w:t xml:space="preserve">se </w:t>
      </w:r>
      <w:r w:rsidRPr="00F04016">
        <w:rPr>
          <w:rFonts w:ascii="Arial" w:hAnsi="Arial" w:cs="Arial"/>
          <w:sz w:val="22"/>
          <w:szCs w:val="22"/>
        </w:rPr>
        <w:t>nachází evropsky významná lokalita soustavy  Natura 2000</w:t>
      </w:r>
      <w:r w:rsidR="00CA45FC" w:rsidRPr="00F04016">
        <w:rPr>
          <w:rFonts w:ascii="Arial" w:hAnsi="Arial" w:cs="Arial"/>
          <w:sz w:val="22"/>
          <w:szCs w:val="22"/>
        </w:rPr>
        <w:t xml:space="preserve"> Velký Špičák,  CZ0610159, k. </w:t>
      </w:r>
      <w:proofErr w:type="spellStart"/>
      <w:r w:rsidR="00CA45FC" w:rsidRPr="00F04016">
        <w:rPr>
          <w:rFonts w:ascii="Arial" w:hAnsi="Arial" w:cs="Arial"/>
          <w:sz w:val="22"/>
          <w:szCs w:val="22"/>
        </w:rPr>
        <w:t>ú.</w:t>
      </w:r>
      <w:proofErr w:type="spellEnd"/>
      <w:r w:rsidR="00CA45FC" w:rsidRPr="00F04016">
        <w:rPr>
          <w:rFonts w:ascii="Arial" w:hAnsi="Arial" w:cs="Arial"/>
          <w:sz w:val="22"/>
          <w:szCs w:val="22"/>
        </w:rPr>
        <w:t xml:space="preserve"> Loučky u Jihlavy</w:t>
      </w:r>
      <w:r w:rsidR="00387C43" w:rsidRPr="00F04016">
        <w:rPr>
          <w:rFonts w:ascii="Arial" w:hAnsi="Arial" w:cs="Arial"/>
          <w:sz w:val="22"/>
          <w:szCs w:val="22"/>
        </w:rPr>
        <w:t xml:space="preserve">. </w:t>
      </w:r>
      <w:r w:rsidR="00CA5F87" w:rsidRPr="00F04016">
        <w:rPr>
          <w:rFonts w:ascii="Arial" w:hAnsi="Arial" w:cs="Arial"/>
          <w:sz w:val="22"/>
          <w:szCs w:val="22"/>
        </w:rPr>
        <w:t xml:space="preserve"> </w:t>
      </w:r>
      <w:r w:rsidR="00CA45FC" w:rsidRPr="00F04016">
        <w:rPr>
          <w:rFonts w:ascii="Arial" w:hAnsi="Arial" w:cs="Arial"/>
          <w:sz w:val="22"/>
          <w:szCs w:val="22"/>
        </w:rPr>
        <w:t xml:space="preserve">V blízkosti řešeného území </w:t>
      </w:r>
      <w:r w:rsidR="00CA5F87" w:rsidRPr="00F04016">
        <w:rPr>
          <w:rFonts w:ascii="Arial" w:hAnsi="Arial" w:cs="Arial"/>
          <w:sz w:val="22"/>
          <w:szCs w:val="22"/>
        </w:rPr>
        <w:t xml:space="preserve">je </w:t>
      </w:r>
      <w:r w:rsidR="00CA45FC" w:rsidRPr="00F04016">
        <w:rPr>
          <w:rFonts w:ascii="Arial" w:hAnsi="Arial" w:cs="Arial"/>
          <w:sz w:val="22"/>
          <w:szCs w:val="22"/>
        </w:rPr>
        <w:t xml:space="preserve">i </w:t>
      </w:r>
      <w:r w:rsidR="00CA5F87" w:rsidRPr="00F04016">
        <w:rPr>
          <w:rFonts w:ascii="Arial" w:hAnsi="Arial" w:cs="Arial"/>
          <w:sz w:val="22"/>
          <w:szCs w:val="22"/>
        </w:rPr>
        <w:t xml:space="preserve">lokalita </w:t>
      </w:r>
      <w:r w:rsidR="00281B2C" w:rsidRPr="00F04016">
        <w:rPr>
          <w:rFonts w:ascii="Arial" w:hAnsi="Arial" w:cs="Arial"/>
          <w:sz w:val="22"/>
          <w:szCs w:val="22"/>
        </w:rPr>
        <w:t xml:space="preserve">CZ 0610512 Lužní rybník v k. </w:t>
      </w:r>
      <w:proofErr w:type="spellStart"/>
      <w:r w:rsidR="00281B2C" w:rsidRPr="00F04016">
        <w:rPr>
          <w:rFonts w:ascii="Arial" w:hAnsi="Arial" w:cs="Arial"/>
          <w:sz w:val="22"/>
          <w:szCs w:val="22"/>
        </w:rPr>
        <w:t>ú.</w:t>
      </w:r>
      <w:proofErr w:type="spellEnd"/>
      <w:r w:rsidR="00281B2C" w:rsidRPr="00F04016">
        <w:rPr>
          <w:rFonts w:ascii="Arial" w:hAnsi="Arial" w:cs="Arial"/>
          <w:sz w:val="22"/>
          <w:szCs w:val="22"/>
        </w:rPr>
        <w:t xml:space="preserve"> </w:t>
      </w:r>
      <w:proofErr w:type="spellStart"/>
      <w:r w:rsidR="00281B2C" w:rsidRPr="00F04016">
        <w:rPr>
          <w:rFonts w:ascii="Arial" w:hAnsi="Arial" w:cs="Arial"/>
          <w:sz w:val="22"/>
          <w:szCs w:val="22"/>
        </w:rPr>
        <w:t>Pístov</w:t>
      </w:r>
      <w:proofErr w:type="spellEnd"/>
      <w:r w:rsidR="00281B2C" w:rsidRPr="00F04016">
        <w:rPr>
          <w:rFonts w:ascii="Arial" w:hAnsi="Arial" w:cs="Arial"/>
          <w:sz w:val="22"/>
          <w:szCs w:val="22"/>
        </w:rPr>
        <w:t xml:space="preserve"> u Jihlavy a Vysoká u Jihlavy, jejíž okraj je od hranice řešeného území vzdálen cca </w:t>
      </w:r>
      <w:r w:rsidR="00CA45FC" w:rsidRPr="00F04016">
        <w:rPr>
          <w:rFonts w:ascii="Arial" w:hAnsi="Arial" w:cs="Arial"/>
          <w:sz w:val="22"/>
          <w:szCs w:val="22"/>
        </w:rPr>
        <w:t>3</w:t>
      </w:r>
      <w:r w:rsidR="00281B2C" w:rsidRPr="00F04016">
        <w:rPr>
          <w:rFonts w:ascii="Arial" w:hAnsi="Arial" w:cs="Arial"/>
          <w:sz w:val="22"/>
          <w:szCs w:val="22"/>
        </w:rPr>
        <w:t xml:space="preserve"> km</w:t>
      </w:r>
      <w:r w:rsidR="00CA45FC" w:rsidRPr="00F04016">
        <w:rPr>
          <w:rFonts w:ascii="Arial" w:hAnsi="Arial" w:cs="Arial"/>
          <w:sz w:val="22"/>
          <w:szCs w:val="22"/>
        </w:rPr>
        <w:t>.</w:t>
      </w:r>
    </w:p>
    <w:p w:rsidR="00CA45FC" w:rsidRPr="00F04016" w:rsidRDefault="00CA45FC" w:rsidP="00F04016">
      <w:pPr>
        <w:tabs>
          <w:tab w:val="left" w:pos="0"/>
        </w:tabs>
        <w:jc w:val="both"/>
        <w:rPr>
          <w:rFonts w:ascii="Arial" w:hAnsi="Arial" w:cs="Arial"/>
          <w:sz w:val="22"/>
          <w:szCs w:val="22"/>
        </w:rPr>
      </w:pPr>
    </w:p>
    <w:p w:rsidR="00CA45FC" w:rsidRPr="00F04016" w:rsidRDefault="00CA45FC" w:rsidP="00F04016">
      <w:pPr>
        <w:tabs>
          <w:tab w:val="left" w:pos="0"/>
        </w:tabs>
        <w:jc w:val="both"/>
        <w:rPr>
          <w:rFonts w:ascii="Arial" w:hAnsi="Arial" w:cs="Arial"/>
          <w:sz w:val="22"/>
          <w:szCs w:val="22"/>
        </w:rPr>
      </w:pPr>
      <w:r w:rsidRPr="00F04016">
        <w:rPr>
          <w:rFonts w:ascii="Arial" w:hAnsi="Arial" w:cs="Arial"/>
          <w:sz w:val="22"/>
          <w:szCs w:val="22"/>
        </w:rPr>
        <w:t>Ve</w:t>
      </w:r>
      <w:r w:rsidR="00E64BD6" w:rsidRPr="00F04016">
        <w:rPr>
          <w:rFonts w:ascii="Arial" w:hAnsi="Arial" w:cs="Arial"/>
          <w:sz w:val="22"/>
          <w:szCs w:val="22"/>
        </w:rPr>
        <w:t xml:space="preserve"> správním území </w:t>
      </w:r>
      <w:r w:rsidR="00660889" w:rsidRPr="00F04016">
        <w:rPr>
          <w:rFonts w:ascii="Arial" w:hAnsi="Arial" w:cs="Arial"/>
          <w:sz w:val="22"/>
          <w:szCs w:val="22"/>
        </w:rPr>
        <w:t xml:space="preserve">obce </w:t>
      </w:r>
      <w:r w:rsidRPr="00F04016">
        <w:rPr>
          <w:rFonts w:ascii="Arial" w:hAnsi="Arial" w:cs="Arial"/>
          <w:sz w:val="22"/>
          <w:szCs w:val="22"/>
        </w:rPr>
        <w:t xml:space="preserve">Vílanec </w:t>
      </w:r>
      <w:r w:rsidR="00E64BD6" w:rsidRPr="00F04016">
        <w:rPr>
          <w:rFonts w:ascii="Arial" w:hAnsi="Arial" w:cs="Arial"/>
          <w:sz w:val="22"/>
          <w:szCs w:val="22"/>
        </w:rPr>
        <w:t>a okolních obcí není evidována ptačí oblast.</w:t>
      </w:r>
    </w:p>
    <w:p w:rsidR="00CA45FC" w:rsidRPr="00F04016" w:rsidRDefault="00CA45FC" w:rsidP="00F04016">
      <w:pPr>
        <w:tabs>
          <w:tab w:val="left" w:pos="0"/>
        </w:tabs>
        <w:jc w:val="both"/>
        <w:rPr>
          <w:rFonts w:ascii="Arial" w:hAnsi="Arial" w:cs="Arial"/>
          <w:sz w:val="22"/>
          <w:szCs w:val="22"/>
        </w:rPr>
      </w:pPr>
    </w:p>
    <w:p w:rsidR="00E64BD6" w:rsidRPr="00F04016" w:rsidRDefault="00CA45FC" w:rsidP="00F04016">
      <w:pPr>
        <w:tabs>
          <w:tab w:val="left" w:pos="0"/>
        </w:tabs>
        <w:jc w:val="both"/>
        <w:rPr>
          <w:rFonts w:ascii="Arial" w:hAnsi="Arial" w:cs="Arial"/>
          <w:sz w:val="22"/>
          <w:szCs w:val="22"/>
        </w:rPr>
      </w:pPr>
      <w:r w:rsidRPr="00F04016">
        <w:rPr>
          <w:rFonts w:ascii="Arial" w:hAnsi="Arial" w:cs="Arial"/>
          <w:sz w:val="22"/>
          <w:szCs w:val="22"/>
        </w:rPr>
        <w:t xml:space="preserve">Podél správního území obce prochází </w:t>
      </w:r>
      <w:r w:rsidR="00A912A1" w:rsidRPr="00F04016">
        <w:rPr>
          <w:rFonts w:ascii="Arial" w:hAnsi="Arial" w:cs="Arial"/>
          <w:sz w:val="22"/>
          <w:szCs w:val="22"/>
        </w:rPr>
        <w:t>biotop vybraných zvláště chráněných druhů velkých savců evidovaný Agenturou ochrany přírody a krajiny České republiky.</w:t>
      </w:r>
      <w:r w:rsidR="00E64BD6" w:rsidRPr="00F04016">
        <w:rPr>
          <w:rFonts w:ascii="Arial" w:hAnsi="Arial" w:cs="Arial"/>
          <w:sz w:val="22"/>
          <w:szCs w:val="22"/>
        </w:rPr>
        <w:t xml:space="preserve"> </w:t>
      </w:r>
    </w:p>
    <w:p w:rsidR="000E0FFE" w:rsidRPr="00F04016" w:rsidRDefault="000E0FFE" w:rsidP="00F04016">
      <w:pPr>
        <w:tabs>
          <w:tab w:val="left" w:pos="0"/>
        </w:tabs>
        <w:jc w:val="both"/>
        <w:rPr>
          <w:rFonts w:ascii="Arial" w:hAnsi="Arial" w:cs="Arial"/>
          <w:sz w:val="22"/>
          <w:szCs w:val="22"/>
        </w:rPr>
      </w:pPr>
    </w:p>
    <w:p w:rsidR="000E0FFE" w:rsidRPr="00F04016" w:rsidRDefault="00E64BD6" w:rsidP="00F04016">
      <w:pPr>
        <w:tabs>
          <w:tab w:val="left" w:pos="0"/>
        </w:tabs>
        <w:jc w:val="both"/>
        <w:rPr>
          <w:rFonts w:ascii="Arial" w:hAnsi="Arial" w:cs="Arial"/>
          <w:sz w:val="22"/>
          <w:szCs w:val="22"/>
        </w:rPr>
      </w:pPr>
      <w:r w:rsidRPr="00F04016">
        <w:rPr>
          <w:rFonts w:ascii="Arial" w:hAnsi="Arial" w:cs="Arial"/>
          <w:sz w:val="22"/>
          <w:szCs w:val="22"/>
        </w:rPr>
        <w:t xml:space="preserve">Koncepce rozvoje správního území </w:t>
      </w:r>
      <w:r w:rsidR="00CA45FC" w:rsidRPr="00F04016">
        <w:rPr>
          <w:rFonts w:ascii="Arial" w:hAnsi="Arial" w:cs="Arial"/>
          <w:sz w:val="22"/>
          <w:szCs w:val="22"/>
        </w:rPr>
        <w:t xml:space="preserve">Vílanec </w:t>
      </w:r>
      <w:r w:rsidRPr="00F04016">
        <w:rPr>
          <w:rFonts w:ascii="Arial" w:hAnsi="Arial" w:cs="Arial"/>
          <w:sz w:val="22"/>
          <w:szCs w:val="22"/>
        </w:rPr>
        <w:t>naváže na dosavadní koncepci rozvoje obce obsaženou v</w:t>
      </w:r>
      <w:r w:rsidR="004F0A54" w:rsidRPr="00F04016">
        <w:rPr>
          <w:rFonts w:ascii="Arial" w:hAnsi="Arial" w:cs="Arial"/>
          <w:sz w:val="22"/>
          <w:szCs w:val="22"/>
        </w:rPr>
        <w:t> současně platné</w:t>
      </w:r>
      <w:r w:rsidRPr="00F04016">
        <w:rPr>
          <w:rFonts w:ascii="Arial" w:hAnsi="Arial" w:cs="Arial"/>
          <w:sz w:val="22"/>
          <w:szCs w:val="22"/>
        </w:rPr>
        <w:t xml:space="preserve"> územně plánovací dokumentaci. </w:t>
      </w:r>
    </w:p>
    <w:p w:rsidR="000E0FFE" w:rsidRPr="00F04016" w:rsidRDefault="000E0FFE" w:rsidP="00F04016">
      <w:pPr>
        <w:jc w:val="both"/>
        <w:rPr>
          <w:rFonts w:ascii="Arial" w:hAnsi="Arial" w:cs="Arial"/>
          <w:sz w:val="22"/>
          <w:szCs w:val="22"/>
        </w:rPr>
      </w:pPr>
    </w:p>
    <w:p w:rsidR="000E0FFE" w:rsidRPr="00F04016" w:rsidRDefault="000E0FFE" w:rsidP="00F04016">
      <w:pPr>
        <w:jc w:val="both"/>
        <w:rPr>
          <w:rFonts w:ascii="Arial" w:hAnsi="Arial" w:cs="Arial"/>
          <w:sz w:val="22"/>
          <w:szCs w:val="22"/>
        </w:rPr>
      </w:pPr>
      <w:r w:rsidRPr="00F04016">
        <w:rPr>
          <w:rFonts w:ascii="Arial" w:hAnsi="Arial" w:cs="Arial"/>
          <w:sz w:val="22"/>
          <w:szCs w:val="22"/>
        </w:rPr>
        <w:t>Vliv rozvojov</w:t>
      </w:r>
      <w:r w:rsidR="00A912A1" w:rsidRPr="00F04016">
        <w:rPr>
          <w:rFonts w:ascii="Arial" w:hAnsi="Arial" w:cs="Arial"/>
          <w:sz w:val="22"/>
          <w:szCs w:val="22"/>
        </w:rPr>
        <w:t>ého záměru krajského významu, který</w:t>
      </w:r>
      <w:r w:rsidRPr="00F04016">
        <w:rPr>
          <w:rFonts w:ascii="Arial" w:hAnsi="Arial" w:cs="Arial"/>
          <w:sz w:val="22"/>
          <w:szCs w:val="22"/>
        </w:rPr>
        <w:t xml:space="preserve"> </w:t>
      </w:r>
      <w:r w:rsidR="00A912A1" w:rsidRPr="00F04016">
        <w:rPr>
          <w:rFonts w:ascii="Arial" w:hAnsi="Arial" w:cs="Arial"/>
          <w:sz w:val="22"/>
          <w:szCs w:val="22"/>
        </w:rPr>
        <w:t>bude</w:t>
      </w:r>
      <w:r w:rsidR="0065553B" w:rsidRPr="00F04016">
        <w:rPr>
          <w:rFonts w:ascii="Arial" w:hAnsi="Arial" w:cs="Arial"/>
          <w:sz w:val="22"/>
          <w:szCs w:val="22"/>
        </w:rPr>
        <w:t xml:space="preserve"> </w:t>
      </w:r>
      <w:r w:rsidR="00A912A1" w:rsidRPr="00F04016">
        <w:rPr>
          <w:rFonts w:ascii="Arial" w:hAnsi="Arial" w:cs="Arial"/>
          <w:sz w:val="22"/>
          <w:szCs w:val="22"/>
        </w:rPr>
        <w:t>do územního plánu přenesený</w:t>
      </w:r>
      <w:r w:rsidRPr="00F04016">
        <w:rPr>
          <w:rFonts w:ascii="Arial" w:hAnsi="Arial" w:cs="Arial"/>
          <w:sz w:val="22"/>
          <w:szCs w:val="22"/>
        </w:rPr>
        <w:t xml:space="preserve"> </w:t>
      </w:r>
      <w:r w:rsidR="00713F64" w:rsidRPr="00F04016">
        <w:rPr>
          <w:rFonts w:ascii="Arial" w:hAnsi="Arial" w:cs="Arial"/>
          <w:sz w:val="22"/>
          <w:szCs w:val="22"/>
        </w:rPr>
        <w:br/>
      </w:r>
      <w:r w:rsidRPr="00F04016">
        <w:rPr>
          <w:rFonts w:ascii="Arial" w:hAnsi="Arial" w:cs="Arial"/>
          <w:sz w:val="22"/>
          <w:szCs w:val="22"/>
        </w:rPr>
        <w:t xml:space="preserve">ze ZÚR (tj. </w:t>
      </w:r>
      <w:r w:rsidR="00471F24" w:rsidRPr="00F04016">
        <w:rPr>
          <w:rFonts w:ascii="Arial" w:hAnsi="Arial" w:cs="Arial"/>
          <w:sz w:val="22"/>
          <w:szCs w:val="22"/>
        </w:rPr>
        <w:t xml:space="preserve">přeložená </w:t>
      </w:r>
      <w:r w:rsidRPr="00F04016">
        <w:rPr>
          <w:rFonts w:ascii="Arial" w:hAnsi="Arial" w:cs="Arial"/>
          <w:sz w:val="22"/>
          <w:szCs w:val="22"/>
        </w:rPr>
        <w:t>trasa silnice</w:t>
      </w:r>
      <w:r w:rsidR="00471F24" w:rsidRPr="00F04016">
        <w:rPr>
          <w:rFonts w:ascii="Arial" w:hAnsi="Arial" w:cs="Arial"/>
          <w:sz w:val="22"/>
          <w:szCs w:val="22"/>
        </w:rPr>
        <w:t xml:space="preserve"> I/38 Rantířov – Stonařov </w:t>
      </w:r>
      <w:proofErr w:type="spellStart"/>
      <w:r w:rsidR="00471F24" w:rsidRPr="00F04016">
        <w:rPr>
          <w:rFonts w:ascii="Arial" w:hAnsi="Arial" w:cs="Arial"/>
          <w:sz w:val="22"/>
          <w:szCs w:val="22"/>
        </w:rPr>
        <w:t>ozn</w:t>
      </w:r>
      <w:proofErr w:type="spellEnd"/>
      <w:r w:rsidR="00471F24" w:rsidRPr="00F04016">
        <w:rPr>
          <w:rFonts w:ascii="Arial" w:hAnsi="Arial" w:cs="Arial"/>
          <w:sz w:val="22"/>
          <w:szCs w:val="22"/>
        </w:rPr>
        <w:t>. DK01</w:t>
      </w:r>
      <w:r w:rsidRPr="00F04016">
        <w:rPr>
          <w:rFonts w:ascii="Arial" w:hAnsi="Arial" w:cs="Arial"/>
          <w:sz w:val="22"/>
          <w:szCs w:val="22"/>
        </w:rPr>
        <w:t>)</w:t>
      </w:r>
      <w:r w:rsidR="0065553B" w:rsidRPr="00F04016">
        <w:rPr>
          <w:rFonts w:ascii="Arial" w:hAnsi="Arial" w:cs="Arial"/>
          <w:sz w:val="22"/>
          <w:szCs w:val="22"/>
        </w:rPr>
        <w:t>,</w:t>
      </w:r>
      <w:r w:rsidR="003013DA">
        <w:rPr>
          <w:rFonts w:ascii="Arial" w:hAnsi="Arial" w:cs="Arial"/>
          <w:sz w:val="22"/>
          <w:szCs w:val="22"/>
        </w:rPr>
        <w:t xml:space="preserve"> byl posouzen ve </w:t>
      </w:r>
      <w:r w:rsidRPr="00F04016">
        <w:rPr>
          <w:rFonts w:ascii="Arial" w:hAnsi="Arial" w:cs="Arial"/>
          <w:sz w:val="22"/>
          <w:szCs w:val="22"/>
        </w:rPr>
        <w:t xml:space="preserve">vyhodnocení vlivu ZÚR Kraje Vysočina na životní prostředí. </w:t>
      </w:r>
    </w:p>
    <w:p w:rsidR="00E64BD6" w:rsidRPr="00F04016" w:rsidRDefault="00E64BD6" w:rsidP="00F04016">
      <w:pPr>
        <w:tabs>
          <w:tab w:val="left" w:pos="0"/>
        </w:tabs>
        <w:jc w:val="both"/>
        <w:rPr>
          <w:rFonts w:ascii="Arial" w:hAnsi="Arial" w:cs="Arial"/>
          <w:sz w:val="22"/>
          <w:szCs w:val="22"/>
        </w:rPr>
      </w:pPr>
    </w:p>
    <w:p w:rsidR="00D12775" w:rsidRPr="00F04016" w:rsidRDefault="00767ACF" w:rsidP="00F04016">
      <w:pPr>
        <w:jc w:val="both"/>
        <w:rPr>
          <w:rFonts w:ascii="Arial" w:hAnsi="Arial" w:cs="Arial"/>
          <w:sz w:val="22"/>
          <w:szCs w:val="22"/>
        </w:rPr>
      </w:pPr>
      <w:r w:rsidRPr="00F04016">
        <w:rPr>
          <w:rFonts w:ascii="Arial" w:hAnsi="Arial" w:cs="Arial"/>
          <w:sz w:val="22"/>
          <w:szCs w:val="22"/>
        </w:rPr>
        <w:t>Požadavky o</w:t>
      </w:r>
      <w:r w:rsidR="007A7E50" w:rsidRPr="00F04016">
        <w:rPr>
          <w:rFonts w:ascii="Arial" w:hAnsi="Arial" w:cs="Arial"/>
          <w:sz w:val="22"/>
          <w:szCs w:val="22"/>
        </w:rPr>
        <w:t xml:space="preserve">rgán ochrany přírody a krajiny </w:t>
      </w:r>
      <w:r w:rsidRPr="00F04016">
        <w:rPr>
          <w:rFonts w:ascii="Arial" w:hAnsi="Arial" w:cs="Arial"/>
          <w:sz w:val="22"/>
          <w:szCs w:val="22"/>
        </w:rPr>
        <w:t xml:space="preserve">na </w:t>
      </w:r>
      <w:r w:rsidR="00D12775" w:rsidRPr="00F04016">
        <w:rPr>
          <w:rFonts w:ascii="Arial" w:hAnsi="Arial" w:cs="Arial"/>
          <w:sz w:val="22"/>
          <w:szCs w:val="22"/>
        </w:rPr>
        <w:t>zpracov</w:t>
      </w:r>
      <w:r w:rsidRPr="00F04016">
        <w:rPr>
          <w:rFonts w:ascii="Arial" w:hAnsi="Arial" w:cs="Arial"/>
          <w:sz w:val="22"/>
          <w:szCs w:val="22"/>
        </w:rPr>
        <w:t>ání</w:t>
      </w:r>
      <w:r w:rsidR="00D12775" w:rsidRPr="00F04016">
        <w:rPr>
          <w:rFonts w:ascii="Arial" w:hAnsi="Arial" w:cs="Arial"/>
          <w:sz w:val="22"/>
          <w:szCs w:val="22"/>
        </w:rPr>
        <w:t xml:space="preserve"> vyhodnocení vlivů na životní prostředí (posudek SEA)</w:t>
      </w:r>
      <w:r w:rsidRPr="00F04016">
        <w:rPr>
          <w:rFonts w:ascii="Arial" w:hAnsi="Arial" w:cs="Arial"/>
          <w:sz w:val="22"/>
          <w:szCs w:val="22"/>
        </w:rPr>
        <w:t xml:space="preserve"> budou doplněny po projednání zadání</w:t>
      </w:r>
      <w:r w:rsidR="00D12775" w:rsidRPr="00F04016">
        <w:rPr>
          <w:rFonts w:ascii="Arial" w:hAnsi="Arial" w:cs="Arial"/>
          <w:sz w:val="22"/>
          <w:szCs w:val="22"/>
        </w:rPr>
        <w:t>.</w:t>
      </w:r>
    </w:p>
    <w:p w:rsidR="000D2ACF" w:rsidRPr="00F04016" w:rsidRDefault="000D2ACF" w:rsidP="00F04016">
      <w:pPr>
        <w:rPr>
          <w:rFonts w:ascii="Arial" w:hAnsi="Arial" w:cs="Arial"/>
          <w:sz w:val="22"/>
          <w:szCs w:val="22"/>
        </w:rPr>
      </w:pPr>
    </w:p>
    <w:p w:rsidR="00CA0BC4" w:rsidRPr="00F04016" w:rsidRDefault="00CA0BC4" w:rsidP="00F04016">
      <w:pPr>
        <w:rPr>
          <w:rFonts w:ascii="Arial" w:hAnsi="Arial" w:cs="Arial"/>
          <w:sz w:val="22"/>
          <w:szCs w:val="22"/>
        </w:rPr>
      </w:pPr>
    </w:p>
    <w:p w:rsidR="00A83B7E" w:rsidRPr="00F04016" w:rsidRDefault="006D7FB6" w:rsidP="00F04016">
      <w:pPr>
        <w:rPr>
          <w:rFonts w:ascii="Arial" w:hAnsi="Arial" w:cs="Arial"/>
          <w:sz w:val="22"/>
          <w:szCs w:val="22"/>
        </w:rPr>
      </w:pPr>
      <w:r>
        <w:rPr>
          <w:rFonts w:ascii="Arial" w:hAnsi="Arial" w:cs="Arial"/>
          <w:sz w:val="22"/>
          <w:szCs w:val="22"/>
        </w:rPr>
        <w:t>Návrh zadání je určený k projednání ve smyslu § 47, odst. 1 zákona č. 183 Sb., o územním plánování a stavebním řádu (stavební zákon).</w:t>
      </w:r>
      <w:r w:rsidR="00E95ADE">
        <w:rPr>
          <w:rFonts w:ascii="Arial" w:hAnsi="Arial" w:cs="Arial"/>
          <w:sz w:val="22"/>
          <w:szCs w:val="22"/>
        </w:rPr>
        <w:t xml:space="preserve"> Výsledek projednání bude do zadání ÚP zapracován před jeho schválením v ZO.</w:t>
      </w:r>
    </w:p>
    <w:p w:rsidR="00A83B7E" w:rsidRPr="00F04016" w:rsidRDefault="00A83B7E" w:rsidP="00F04016">
      <w:pPr>
        <w:rPr>
          <w:rFonts w:ascii="Arial" w:hAnsi="Arial" w:cs="Arial"/>
          <w:sz w:val="22"/>
          <w:szCs w:val="22"/>
        </w:rPr>
      </w:pPr>
    </w:p>
    <w:p w:rsidR="00CA0BC4" w:rsidRPr="00F04016" w:rsidRDefault="00CA0BC4" w:rsidP="00F04016">
      <w:pPr>
        <w:rPr>
          <w:rFonts w:ascii="Arial" w:hAnsi="Arial" w:cs="Arial"/>
          <w:sz w:val="22"/>
          <w:szCs w:val="22"/>
        </w:rPr>
      </w:pPr>
    </w:p>
    <w:p w:rsidR="00CE08C8" w:rsidRPr="00F04016" w:rsidRDefault="00CE08C8" w:rsidP="00F04016">
      <w:pPr>
        <w:rPr>
          <w:rFonts w:ascii="Arial" w:hAnsi="Arial" w:cs="Arial"/>
          <w:sz w:val="22"/>
          <w:szCs w:val="22"/>
        </w:rPr>
      </w:pPr>
    </w:p>
    <w:p w:rsidR="00CE08C8" w:rsidRDefault="00CE08C8" w:rsidP="00F04016">
      <w:pPr>
        <w:rPr>
          <w:rFonts w:ascii="Arial" w:hAnsi="Arial" w:cs="Arial"/>
          <w:sz w:val="22"/>
          <w:szCs w:val="22"/>
        </w:rPr>
      </w:pPr>
    </w:p>
    <w:p w:rsidR="00E95ADE" w:rsidRDefault="00E95ADE" w:rsidP="00F04016">
      <w:pPr>
        <w:rPr>
          <w:rFonts w:ascii="Arial" w:hAnsi="Arial" w:cs="Arial"/>
          <w:sz w:val="22"/>
          <w:szCs w:val="22"/>
        </w:rPr>
      </w:pPr>
    </w:p>
    <w:p w:rsidR="00E95ADE" w:rsidRDefault="00E95ADE" w:rsidP="00F04016">
      <w:pPr>
        <w:rPr>
          <w:rFonts w:ascii="Arial" w:hAnsi="Arial" w:cs="Arial"/>
          <w:sz w:val="22"/>
          <w:szCs w:val="22"/>
        </w:rPr>
      </w:pPr>
    </w:p>
    <w:p w:rsidR="00E95ADE" w:rsidRPr="00F04016" w:rsidRDefault="00E95ADE" w:rsidP="00F04016">
      <w:pPr>
        <w:rPr>
          <w:rFonts w:ascii="Arial" w:hAnsi="Arial" w:cs="Arial"/>
          <w:sz w:val="22"/>
          <w:szCs w:val="22"/>
        </w:rPr>
      </w:pPr>
    </w:p>
    <w:p w:rsidR="00CA0BC4" w:rsidRPr="00F04016" w:rsidRDefault="00CA0BC4" w:rsidP="00F04016">
      <w:pPr>
        <w:rPr>
          <w:rFonts w:ascii="Arial" w:hAnsi="Arial" w:cs="Arial"/>
          <w:sz w:val="22"/>
          <w:szCs w:val="22"/>
        </w:rPr>
      </w:pPr>
    </w:p>
    <w:p w:rsidR="00597182" w:rsidRPr="00F04016" w:rsidRDefault="00597182" w:rsidP="00F04016">
      <w:pPr>
        <w:rPr>
          <w:rFonts w:ascii="Arial" w:hAnsi="Arial" w:cs="Arial"/>
          <w:b/>
          <w:sz w:val="22"/>
          <w:szCs w:val="22"/>
        </w:rPr>
      </w:pPr>
      <w:r w:rsidRPr="00F04016">
        <w:rPr>
          <w:rFonts w:ascii="Arial" w:hAnsi="Arial" w:cs="Arial"/>
          <w:b/>
          <w:sz w:val="22"/>
          <w:szCs w:val="22"/>
        </w:rPr>
        <w:t>Údaje o projednání a schválení zadání územního plánu</w:t>
      </w:r>
      <w:r w:rsidR="0075677A" w:rsidRPr="00F04016">
        <w:rPr>
          <w:rFonts w:ascii="Arial" w:hAnsi="Arial" w:cs="Arial"/>
          <w:b/>
          <w:sz w:val="22"/>
          <w:szCs w:val="22"/>
        </w:rPr>
        <w:t xml:space="preserve"> obce</w:t>
      </w:r>
      <w:r w:rsidR="00613CFE" w:rsidRPr="00F04016">
        <w:rPr>
          <w:rFonts w:ascii="Arial" w:hAnsi="Arial" w:cs="Arial"/>
          <w:b/>
          <w:sz w:val="22"/>
          <w:szCs w:val="22"/>
        </w:rPr>
        <w:t xml:space="preserve"> Vílanec</w:t>
      </w:r>
      <w:r w:rsidRPr="00F04016">
        <w:rPr>
          <w:rFonts w:ascii="Arial" w:hAnsi="Arial" w:cs="Arial"/>
          <w:b/>
          <w:sz w:val="22"/>
          <w:szCs w:val="22"/>
        </w:rPr>
        <w:t>:</w:t>
      </w:r>
    </w:p>
    <w:p w:rsidR="00597182" w:rsidRPr="00F04016" w:rsidRDefault="00B075FC" w:rsidP="00F04016">
      <w:pPr>
        <w:spacing w:before="120"/>
        <w:ind w:firstLine="709"/>
        <w:jc w:val="both"/>
        <w:rPr>
          <w:rFonts w:ascii="Arial" w:hAnsi="Arial" w:cs="Arial"/>
          <w:b/>
          <w:sz w:val="22"/>
          <w:szCs w:val="22"/>
        </w:rPr>
      </w:pPr>
      <w:r w:rsidRPr="00F04016">
        <w:rPr>
          <w:rFonts w:ascii="Arial" w:hAnsi="Arial" w:cs="Arial"/>
          <w:b/>
          <w:sz w:val="22"/>
          <w:szCs w:val="22"/>
        </w:rPr>
        <w:t>Schvalující orgán:</w:t>
      </w:r>
      <w:r w:rsidRPr="00F04016">
        <w:rPr>
          <w:rFonts w:ascii="Arial" w:hAnsi="Arial" w:cs="Arial"/>
          <w:b/>
          <w:sz w:val="22"/>
          <w:szCs w:val="22"/>
        </w:rPr>
        <w:tab/>
      </w:r>
      <w:r w:rsidRPr="00F04016">
        <w:rPr>
          <w:rFonts w:ascii="Arial" w:hAnsi="Arial" w:cs="Arial"/>
          <w:b/>
          <w:sz w:val="22"/>
          <w:szCs w:val="22"/>
        </w:rPr>
        <w:tab/>
      </w:r>
      <w:r w:rsidRPr="00F04016">
        <w:rPr>
          <w:rFonts w:ascii="Arial" w:hAnsi="Arial" w:cs="Arial"/>
          <w:b/>
          <w:sz w:val="22"/>
          <w:szCs w:val="22"/>
        </w:rPr>
        <w:tab/>
      </w:r>
      <w:r w:rsidRPr="00F04016">
        <w:rPr>
          <w:rFonts w:ascii="Arial" w:hAnsi="Arial" w:cs="Arial"/>
          <w:b/>
          <w:sz w:val="22"/>
          <w:szCs w:val="22"/>
        </w:rPr>
        <w:tab/>
        <w:t xml:space="preserve">        </w:t>
      </w:r>
      <w:r w:rsidR="00597182" w:rsidRPr="00F04016">
        <w:rPr>
          <w:rFonts w:ascii="Arial" w:hAnsi="Arial" w:cs="Arial"/>
          <w:b/>
          <w:sz w:val="22"/>
          <w:szCs w:val="22"/>
        </w:rPr>
        <w:t xml:space="preserve">Zastupitelstvo </w:t>
      </w:r>
      <w:r w:rsidR="0075677A" w:rsidRPr="00F04016">
        <w:rPr>
          <w:rFonts w:ascii="Arial" w:hAnsi="Arial" w:cs="Arial"/>
          <w:b/>
          <w:sz w:val="22"/>
          <w:szCs w:val="22"/>
        </w:rPr>
        <w:t xml:space="preserve">obce </w:t>
      </w:r>
      <w:r w:rsidR="00613CFE" w:rsidRPr="00F04016">
        <w:rPr>
          <w:rFonts w:ascii="Arial" w:hAnsi="Arial" w:cs="Arial"/>
          <w:b/>
          <w:sz w:val="22"/>
          <w:szCs w:val="22"/>
        </w:rPr>
        <w:t>Vílanec</w:t>
      </w:r>
    </w:p>
    <w:p w:rsidR="00597182" w:rsidRPr="00F04016" w:rsidRDefault="00597182" w:rsidP="00F04016">
      <w:pPr>
        <w:tabs>
          <w:tab w:val="left" w:pos="5670"/>
        </w:tabs>
        <w:spacing w:before="120"/>
        <w:ind w:firstLine="709"/>
        <w:jc w:val="both"/>
        <w:rPr>
          <w:rFonts w:ascii="Arial" w:hAnsi="Arial" w:cs="Arial"/>
          <w:b/>
          <w:sz w:val="22"/>
          <w:szCs w:val="22"/>
        </w:rPr>
      </w:pPr>
      <w:r w:rsidRPr="00F04016">
        <w:rPr>
          <w:rFonts w:ascii="Arial" w:hAnsi="Arial" w:cs="Arial"/>
          <w:b/>
          <w:sz w:val="22"/>
          <w:szCs w:val="22"/>
        </w:rPr>
        <w:t>Starosta obce:</w:t>
      </w:r>
      <w:r w:rsidR="000D2ACF" w:rsidRPr="00F04016">
        <w:rPr>
          <w:rFonts w:ascii="Arial" w:hAnsi="Arial" w:cs="Arial"/>
          <w:b/>
          <w:sz w:val="22"/>
          <w:szCs w:val="22"/>
        </w:rPr>
        <w:t xml:space="preserve">                      </w:t>
      </w:r>
      <w:r w:rsidR="00471D3C" w:rsidRPr="00F04016">
        <w:rPr>
          <w:rFonts w:ascii="Arial" w:hAnsi="Arial" w:cs="Arial"/>
          <w:b/>
          <w:sz w:val="22"/>
          <w:szCs w:val="22"/>
        </w:rPr>
        <w:t xml:space="preserve">                              </w:t>
      </w:r>
      <w:r w:rsidR="00B075FC" w:rsidRPr="00F04016">
        <w:rPr>
          <w:rFonts w:ascii="Arial" w:hAnsi="Arial" w:cs="Arial"/>
          <w:b/>
          <w:sz w:val="22"/>
          <w:szCs w:val="22"/>
        </w:rPr>
        <w:t xml:space="preserve"> Marcela Zelená</w:t>
      </w:r>
    </w:p>
    <w:p w:rsidR="00597182" w:rsidRPr="00F04016" w:rsidRDefault="00597182" w:rsidP="00F04016">
      <w:pPr>
        <w:tabs>
          <w:tab w:val="left" w:pos="5670"/>
        </w:tabs>
        <w:spacing w:before="120"/>
        <w:ind w:firstLine="709"/>
        <w:jc w:val="both"/>
        <w:rPr>
          <w:rFonts w:ascii="Arial" w:hAnsi="Arial" w:cs="Arial"/>
          <w:b/>
          <w:sz w:val="22"/>
          <w:szCs w:val="22"/>
        </w:rPr>
      </w:pPr>
      <w:r w:rsidRPr="00F04016">
        <w:rPr>
          <w:rFonts w:ascii="Arial" w:hAnsi="Arial" w:cs="Arial"/>
          <w:b/>
          <w:sz w:val="22"/>
          <w:szCs w:val="22"/>
        </w:rPr>
        <w:t>P</w:t>
      </w:r>
      <w:r w:rsidR="000D2ACF" w:rsidRPr="00F04016">
        <w:rPr>
          <w:rFonts w:ascii="Arial" w:hAnsi="Arial" w:cs="Arial"/>
          <w:b/>
          <w:sz w:val="22"/>
          <w:szCs w:val="22"/>
        </w:rPr>
        <w:t xml:space="preserve">ověřený zastupitel:            </w:t>
      </w:r>
      <w:r w:rsidR="00B075FC" w:rsidRPr="00F04016">
        <w:rPr>
          <w:rFonts w:ascii="Arial" w:hAnsi="Arial" w:cs="Arial"/>
          <w:b/>
          <w:sz w:val="22"/>
          <w:szCs w:val="22"/>
        </w:rPr>
        <w:t xml:space="preserve">                               Mgr. Tomáš Havran</w:t>
      </w:r>
    </w:p>
    <w:p w:rsidR="00597182" w:rsidRPr="00F04016" w:rsidRDefault="00471D3C" w:rsidP="00F04016">
      <w:pPr>
        <w:spacing w:before="120"/>
        <w:ind w:firstLine="709"/>
        <w:jc w:val="both"/>
        <w:rPr>
          <w:rFonts w:ascii="Arial" w:hAnsi="Arial" w:cs="Arial"/>
          <w:b/>
          <w:sz w:val="22"/>
          <w:szCs w:val="22"/>
        </w:rPr>
      </w:pPr>
      <w:r w:rsidRPr="00F04016">
        <w:rPr>
          <w:rFonts w:ascii="Arial" w:hAnsi="Arial" w:cs="Arial"/>
          <w:b/>
          <w:sz w:val="22"/>
          <w:szCs w:val="22"/>
        </w:rPr>
        <w:t xml:space="preserve">Projednáno a schváleno dne: </w:t>
      </w:r>
      <w:r w:rsidRPr="00F04016">
        <w:rPr>
          <w:rFonts w:ascii="Arial" w:hAnsi="Arial" w:cs="Arial"/>
          <w:b/>
          <w:sz w:val="22"/>
          <w:szCs w:val="22"/>
        </w:rPr>
        <w:tab/>
      </w:r>
      <w:r w:rsidRPr="00F04016">
        <w:rPr>
          <w:rFonts w:ascii="Arial" w:hAnsi="Arial" w:cs="Arial"/>
          <w:b/>
          <w:sz w:val="22"/>
          <w:szCs w:val="22"/>
        </w:rPr>
        <w:tab/>
        <w:t xml:space="preserve">         </w:t>
      </w:r>
      <w:r w:rsidR="00597182" w:rsidRPr="00F04016">
        <w:rPr>
          <w:rFonts w:ascii="Arial" w:hAnsi="Arial" w:cs="Arial"/>
          <w:b/>
          <w:sz w:val="22"/>
          <w:szCs w:val="22"/>
        </w:rPr>
        <w:tab/>
      </w:r>
    </w:p>
    <w:p w:rsidR="00471D3C" w:rsidRPr="00F04016" w:rsidRDefault="00597182" w:rsidP="00F04016">
      <w:pPr>
        <w:spacing w:before="120"/>
        <w:ind w:firstLine="709"/>
        <w:jc w:val="both"/>
        <w:rPr>
          <w:rFonts w:ascii="Arial" w:hAnsi="Arial" w:cs="Arial"/>
          <w:b/>
          <w:sz w:val="22"/>
          <w:szCs w:val="22"/>
        </w:rPr>
      </w:pPr>
      <w:r w:rsidRPr="00F04016">
        <w:rPr>
          <w:rFonts w:ascii="Arial" w:hAnsi="Arial" w:cs="Arial"/>
          <w:b/>
          <w:sz w:val="22"/>
          <w:szCs w:val="22"/>
        </w:rPr>
        <w:t xml:space="preserve">číslo usnesení: </w:t>
      </w:r>
      <w:r w:rsidRPr="00F04016">
        <w:rPr>
          <w:rFonts w:ascii="Arial" w:hAnsi="Arial" w:cs="Arial"/>
          <w:b/>
          <w:sz w:val="22"/>
          <w:szCs w:val="22"/>
        </w:rPr>
        <w:tab/>
      </w:r>
      <w:r w:rsidRPr="00F04016">
        <w:rPr>
          <w:rFonts w:ascii="Arial" w:hAnsi="Arial" w:cs="Arial"/>
          <w:b/>
          <w:sz w:val="22"/>
          <w:szCs w:val="22"/>
        </w:rPr>
        <w:tab/>
      </w:r>
      <w:r w:rsidRPr="00F04016">
        <w:rPr>
          <w:rFonts w:ascii="Arial" w:hAnsi="Arial" w:cs="Arial"/>
          <w:b/>
          <w:sz w:val="22"/>
          <w:szCs w:val="22"/>
        </w:rPr>
        <w:tab/>
      </w:r>
      <w:r w:rsidRPr="00F04016">
        <w:rPr>
          <w:rFonts w:ascii="Arial" w:hAnsi="Arial" w:cs="Arial"/>
          <w:b/>
          <w:sz w:val="22"/>
          <w:szCs w:val="22"/>
        </w:rPr>
        <w:tab/>
      </w:r>
    </w:p>
    <w:p w:rsidR="00471D3C" w:rsidRPr="00F04016" w:rsidRDefault="00471D3C" w:rsidP="00F04016">
      <w:pPr>
        <w:spacing w:before="120"/>
        <w:ind w:firstLine="709"/>
        <w:jc w:val="both"/>
        <w:rPr>
          <w:rFonts w:ascii="Arial" w:hAnsi="Arial" w:cs="Arial"/>
          <w:b/>
          <w:sz w:val="22"/>
          <w:szCs w:val="22"/>
        </w:rPr>
      </w:pPr>
    </w:p>
    <w:p w:rsidR="00471D3C" w:rsidRPr="00F04016" w:rsidRDefault="00471D3C" w:rsidP="00F04016">
      <w:pPr>
        <w:spacing w:before="120"/>
        <w:ind w:firstLine="709"/>
        <w:jc w:val="both"/>
        <w:rPr>
          <w:rFonts w:ascii="Arial" w:hAnsi="Arial" w:cs="Arial"/>
          <w:b/>
          <w:sz w:val="22"/>
          <w:szCs w:val="22"/>
        </w:rPr>
      </w:pPr>
    </w:p>
    <w:p w:rsidR="00B075FC" w:rsidRPr="00F04016" w:rsidRDefault="00597182" w:rsidP="00F04016">
      <w:pPr>
        <w:spacing w:before="120"/>
        <w:rPr>
          <w:rFonts w:ascii="Arial" w:hAnsi="Arial" w:cs="Arial"/>
          <w:b/>
          <w:sz w:val="22"/>
          <w:szCs w:val="22"/>
        </w:rPr>
      </w:pPr>
      <w:r w:rsidRPr="00F04016">
        <w:rPr>
          <w:rFonts w:ascii="Arial" w:hAnsi="Arial" w:cs="Arial"/>
          <w:b/>
          <w:sz w:val="22"/>
          <w:szCs w:val="22"/>
        </w:rPr>
        <w:t>Jméno, funkce a podpis oprávněné osoby:</w:t>
      </w:r>
      <w:r w:rsidR="00B075FC" w:rsidRPr="00F04016">
        <w:rPr>
          <w:rFonts w:ascii="Arial" w:hAnsi="Arial" w:cs="Arial"/>
          <w:b/>
          <w:sz w:val="22"/>
          <w:szCs w:val="22"/>
        </w:rPr>
        <w:t xml:space="preserve">    Bc. Pavlína </w:t>
      </w:r>
      <w:proofErr w:type="spellStart"/>
      <w:r w:rsidR="00B075FC" w:rsidRPr="00F04016">
        <w:rPr>
          <w:rFonts w:ascii="Arial" w:hAnsi="Arial" w:cs="Arial"/>
          <w:b/>
          <w:sz w:val="22"/>
          <w:szCs w:val="22"/>
        </w:rPr>
        <w:t>Razimová</w:t>
      </w:r>
      <w:proofErr w:type="spellEnd"/>
    </w:p>
    <w:p w:rsidR="00B075FC" w:rsidRPr="00F04016" w:rsidRDefault="00B075FC" w:rsidP="00F04016">
      <w:pPr>
        <w:tabs>
          <w:tab w:val="left" w:pos="5387"/>
        </w:tabs>
        <w:spacing w:before="120"/>
        <w:rPr>
          <w:rFonts w:ascii="Arial" w:hAnsi="Arial" w:cs="Arial"/>
          <w:b/>
          <w:sz w:val="22"/>
          <w:szCs w:val="22"/>
        </w:rPr>
      </w:pPr>
      <w:r w:rsidRPr="00F04016">
        <w:rPr>
          <w:rFonts w:ascii="Arial" w:hAnsi="Arial" w:cs="Arial"/>
          <w:b/>
          <w:sz w:val="22"/>
          <w:szCs w:val="22"/>
        </w:rPr>
        <w:t xml:space="preserve">                                                                             Stavební úřad, </w:t>
      </w:r>
      <w:r w:rsidR="00597182" w:rsidRPr="00F04016">
        <w:rPr>
          <w:rFonts w:ascii="Arial" w:hAnsi="Arial" w:cs="Arial"/>
          <w:b/>
          <w:sz w:val="22"/>
          <w:szCs w:val="22"/>
        </w:rPr>
        <w:t xml:space="preserve">vedoucí </w:t>
      </w:r>
      <w:r w:rsidRPr="00F04016">
        <w:rPr>
          <w:rFonts w:ascii="Arial" w:hAnsi="Arial" w:cs="Arial"/>
          <w:b/>
          <w:sz w:val="22"/>
          <w:szCs w:val="22"/>
        </w:rPr>
        <w:t xml:space="preserve">oddělení </w:t>
      </w:r>
    </w:p>
    <w:p w:rsidR="00597182" w:rsidRPr="00F04016" w:rsidRDefault="00B075FC" w:rsidP="00F04016">
      <w:pPr>
        <w:tabs>
          <w:tab w:val="left" w:pos="5387"/>
        </w:tabs>
        <w:spacing w:before="120"/>
        <w:rPr>
          <w:rFonts w:ascii="Arial" w:hAnsi="Arial" w:cs="Arial"/>
          <w:b/>
          <w:sz w:val="22"/>
          <w:szCs w:val="22"/>
        </w:rPr>
      </w:pPr>
      <w:r w:rsidRPr="00F04016">
        <w:rPr>
          <w:rFonts w:ascii="Arial" w:hAnsi="Arial" w:cs="Arial"/>
          <w:b/>
          <w:sz w:val="22"/>
          <w:szCs w:val="22"/>
        </w:rPr>
        <w:t xml:space="preserve">                                                                             úřadu územního </w:t>
      </w:r>
      <w:r w:rsidR="00597182" w:rsidRPr="00F04016">
        <w:rPr>
          <w:rFonts w:ascii="Arial" w:hAnsi="Arial" w:cs="Arial"/>
          <w:b/>
          <w:sz w:val="22"/>
          <w:szCs w:val="22"/>
        </w:rPr>
        <w:t>plánování</w:t>
      </w:r>
    </w:p>
    <w:p w:rsidR="004413D3" w:rsidRPr="00A83B7E" w:rsidRDefault="00B075FC" w:rsidP="00F04016">
      <w:pPr>
        <w:tabs>
          <w:tab w:val="left" w:pos="5387"/>
        </w:tabs>
        <w:spacing w:before="120"/>
        <w:ind w:left="3540"/>
        <w:rPr>
          <w:rFonts w:ascii="Arial" w:hAnsi="Arial" w:cs="Arial"/>
          <w:b/>
          <w:sz w:val="22"/>
          <w:szCs w:val="22"/>
        </w:rPr>
      </w:pPr>
      <w:r w:rsidRPr="00F04016">
        <w:rPr>
          <w:rFonts w:ascii="Arial" w:hAnsi="Arial" w:cs="Arial"/>
          <w:b/>
          <w:sz w:val="22"/>
          <w:szCs w:val="22"/>
        </w:rPr>
        <w:t xml:space="preserve">                   Magistrát</w:t>
      </w:r>
      <w:r w:rsidR="00597182" w:rsidRPr="00F04016">
        <w:rPr>
          <w:rFonts w:ascii="Arial" w:hAnsi="Arial" w:cs="Arial"/>
          <w:b/>
          <w:sz w:val="22"/>
          <w:szCs w:val="22"/>
        </w:rPr>
        <w:t xml:space="preserve"> města Jihlavy</w:t>
      </w:r>
    </w:p>
    <w:p w:rsidR="00B075FC" w:rsidRPr="00A83B7E" w:rsidRDefault="00B075FC" w:rsidP="00F04016">
      <w:pPr>
        <w:spacing w:before="120"/>
        <w:ind w:left="3540"/>
        <w:jc w:val="center"/>
        <w:rPr>
          <w:rFonts w:ascii="Arial" w:hAnsi="Arial" w:cs="Arial"/>
          <w:b/>
          <w:sz w:val="22"/>
          <w:szCs w:val="22"/>
        </w:rPr>
      </w:pPr>
    </w:p>
    <w:p w:rsidR="00B075FC" w:rsidRPr="00A83B7E" w:rsidRDefault="00B075FC">
      <w:pPr>
        <w:spacing w:before="120"/>
        <w:ind w:left="3540" w:firstLine="2414"/>
        <w:jc w:val="center"/>
        <w:rPr>
          <w:rFonts w:ascii="Arial" w:hAnsi="Arial" w:cs="Arial"/>
          <w:b/>
          <w:sz w:val="22"/>
          <w:szCs w:val="22"/>
        </w:rPr>
      </w:pPr>
    </w:p>
    <w:sectPr w:rsidR="00B075FC" w:rsidRPr="00A83B7E" w:rsidSect="003E729E">
      <w:footerReference w:type="even" r:id="rId12"/>
      <w:footerReference w:type="default" r:id="rId13"/>
      <w:footerReference w:type="first" r:id="rId14"/>
      <w:pgSz w:w="11907" w:h="16840" w:code="9"/>
      <w:pgMar w:top="1418" w:right="1276" w:bottom="1418" w:left="1418" w:header="708" w:footer="510" w:gutter="0"/>
      <w:pgNumType w:fmt="numberInDash"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3D4" w:rsidRDefault="001413D4">
      <w:r>
        <w:separator/>
      </w:r>
    </w:p>
  </w:endnote>
  <w:endnote w:type="continuationSeparator" w:id="0">
    <w:p w:rsidR="001413D4" w:rsidRDefault="001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3D4" w:rsidRDefault="001413D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1413D4" w:rsidRDefault="001413D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3D4" w:rsidRDefault="001413D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2A32B0">
      <w:rPr>
        <w:rStyle w:val="slostrnky"/>
        <w:noProof/>
      </w:rPr>
      <w:t>- 21 -</w:t>
    </w:r>
    <w:r>
      <w:rPr>
        <w:rStyle w:val="slostrnky"/>
      </w:rPr>
      <w:fldChar w:fldCharType="end"/>
    </w:r>
  </w:p>
  <w:p w:rsidR="001413D4" w:rsidRDefault="001413D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3D4" w:rsidRDefault="001413D4">
    <w:r>
      <w:rPr>
        <w:vanish/>
        <w:sz w:val="24"/>
      </w:rPr>
      <w:pgNum/>
    </w:r>
    <w:r>
      <w:tab/>
    </w:r>
    <w:r>
      <w:rPr>
        <w:vanish/>
        <w:sz w:val="24"/>
      </w:rPr>
      <w:pgNum/>
    </w:r>
    <w:r>
      <w:tab/>
    </w:r>
    <w:r>
      <w:tab/>
    </w:r>
    <w:r>
      <w:tab/>
    </w:r>
    <w:r>
      <w:tab/>
    </w:r>
    <w:r>
      <w:tab/>
    </w:r>
    <w:r>
      <w:tab/>
    </w:r>
    <w:r>
      <w:tab/>
    </w:r>
    <w:r>
      <w:tab/>
    </w:r>
    <w:r>
      <w:tab/>
    </w:r>
    <w:r>
      <w:tab/>
    </w:r>
    <w:r>
      <w:tab/>
    </w:r>
    <w:r>
      <w:tab/>
    </w:r>
    <w:r>
      <w:tab/>
    </w:r>
    <w:r>
      <w:tab/>
    </w:r>
    <w:r>
      <w:tab/>
      <w:t xml:space="preserve">                                       </w:t>
    </w:r>
    <w:r>
      <w:tab/>
    </w:r>
    <w:r>
      <w:rPr>
        <w:vanish/>
        <w:sz w:val="24"/>
      </w:rPr>
      <w:pgNum/>
    </w:r>
    <w:r>
      <w:t xml:space="preserve"> </w:t>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3D4" w:rsidRDefault="001413D4">
      <w:r>
        <w:separator/>
      </w:r>
    </w:p>
  </w:footnote>
  <w:footnote w:type="continuationSeparator" w:id="0">
    <w:p w:rsidR="001413D4" w:rsidRDefault="001413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3A0E9206"/>
    <w:lvl w:ilvl="0">
      <w:start w:val="1"/>
      <w:numFmt w:val="lowerLetter"/>
      <w:pStyle w:val="slovanseznam3"/>
      <w:lvlText w:val="%1)"/>
      <w:lvlJc w:val="left"/>
      <w:pPr>
        <w:tabs>
          <w:tab w:val="num" w:pos="1429"/>
        </w:tabs>
        <w:ind w:left="1429" w:hanging="329"/>
      </w:pPr>
      <w:rPr>
        <w:rFonts w:hint="default"/>
      </w:rPr>
    </w:lvl>
  </w:abstractNum>
  <w:abstractNum w:abstractNumId="1" w15:restartNumberingAfterBreak="0">
    <w:nsid w:val="0000002C"/>
    <w:multiLevelType w:val="multilevel"/>
    <w:tmpl w:val="0000002C"/>
    <w:name w:val="WW8Num44"/>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B70B1A"/>
    <w:multiLevelType w:val="hybridMultilevel"/>
    <w:tmpl w:val="169CD6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12C1751"/>
    <w:multiLevelType w:val="hybridMultilevel"/>
    <w:tmpl w:val="4C06EB9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3371609"/>
    <w:multiLevelType w:val="hybridMultilevel"/>
    <w:tmpl w:val="9A4E0754"/>
    <w:lvl w:ilvl="0" w:tplc="9F1EE7A6">
      <w:start w:val="1"/>
      <w:numFmt w:val="bullet"/>
      <w:lvlText w:val=""/>
      <w:lvlJc w:val="left"/>
      <w:pPr>
        <w:tabs>
          <w:tab w:val="num" w:pos="1004"/>
        </w:tabs>
        <w:ind w:left="1004" w:hanging="360"/>
      </w:pPr>
      <w:rPr>
        <w:rFonts w:ascii="Symbol" w:hAnsi="Symbol" w:hint="default"/>
        <w:color w:val="auto"/>
      </w:rPr>
    </w:lvl>
    <w:lvl w:ilvl="1" w:tplc="04050003" w:tentative="1">
      <w:start w:val="1"/>
      <w:numFmt w:val="bullet"/>
      <w:lvlText w:val="o"/>
      <w:lvlJc w:val="left"/>
      <w:pPr>
        <w:tabs>
          <w:tab w:val="num" w:pos="1724"/>
        </w:tabs>
        <w:ind w:left="1724" w:hanging="360"/>
      </w:pPr>
      <w:rPr>
        <w:rFonts w:ascii="Courier New" w:hAnsi="Courier New" w:cs="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cs="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cs="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039C21FB"/>
    <w:multiLevelType w:val="hybridMultilevel"/>
    <w:tmpl w:val="2AE28BFC"/>
    <w:lvl w:ilvl="0" w:tplc="FFFFFFFF">
      <w:start w:val="1"/>
      <w:numFmt w:val="bullet"/>
      <w:pStyle w:val="Odsazentext"/>
      <w:lvlText w:val=""/>
      <w:lvlJc w:val="left"/>
      <w:pPr>
        <w:tabs>
          <w:tab w:val="num" w:pos="1591"/>
        </w:tabs>
        <w:ind w:left="1591" w:hanging="360"/>
      </w:pPr>
      <w:rPr>
        <w:rFonts w:ascii="Symbol" w:hAnsi="Symbol" w:hint="default"/>
      </w:rPr>
    </w:lvl>
    <w:lvl w:ilvl="1" w:tplc="FFFFFFFF">
      <w:start w:val="1"/>
      <w:numFmt w:val="decimal"/>
      <w:lvlText w:val="%2."/>
      <w:lvlJc w:val="left"/>
      <w:pPr>
        <w:tabs>
          <w:tab w:val="num" w:pos="2311"/>
        </w:tabs>
        <w:ind w:left="2311" w:hanging="360"/>
      </w:pPr>
    </w:lvl>
    <w:lvl w:ilvl="2" w:tplc="FFFFFFFF" w:tentative="1">
      <w:start w:val="1"/>
      <w:numFmt w:val="bullet"/>
      <w:lvlText w:val=""/>
      <w:lvlJc w:val="left"/>
      <w:pPr>
        <w:tabs>
          <w:tab w:val="num" w:pos="3031"/>
        </w:tabs>
        <w:ind w:left="3031" w:hanging="360"/>
      </w:pPr>
      <w:rPr>
        <w:rFonts w:ascii="Wingdings" w:hAnsi="Wingdings" w:hint="default"/>
      </w:rPr>
    </w:lvl>
    <w:lvl w:ilvl="3" w:tplc="FFFFFFFF" w:tentative="1">
      <w:start w:val="1"/>
      <w:numFmt w:val="bullet"/>
      <w:lvlText w:val=""/>
      <w:lvlJc w:val="left"/>
      <w:pPr>
        <w:tabs>
          <w:tab w:val="num" w:pos="3751"/>
        </w:tabs>
        <w:ind w:left="3751" w:hanging="360"/>
      </w:pPr>
      <w:rPr>
        <w:rFonts w:ascii="Symbol" w:hAnsi="Symbol" w:hint="default"/>
      </w:rPr>
    </w:lvl>
    <w:lvl w:ilvl="4" w:tplc="FFFFFFFF" w:tentative="1">
      <w:start w:val="1"/>
      <w:numFmt w:val="bullet"/>
      <w:lvlText w:val="o"/>
      <w:lvlJc w:val="left"/>
      <w:pPr>
        <w:tabs>
          <w:tab w:val="num" w:pos="4471"/>
        </w:tabs>
        <w:ind w:left="4471" w:hanging="360"/>
      </w:pPr>
      <w:rPr>
        <w:rFonts w:ascii="Courier New" w:hAnsi="Courier New" w:hint="default"/>
      </w:rPr>
    </w:lvl>
    <w:lvl w:ilvl="5" w:tplc="FFFFFFFF" w:tentative="1">
      <w:start w:val="1"/>
      <w:numFmt w:val="bullet"/>
      <w:lvlText w:val=""/>
      <w:lvlJc w:val="left"/>
      <w:pPr>
        <w:tabs>
          <w:tab w:val="num" w:pos="5191"/>
        </w:tabs>
        <w:ind w:left="5191" w:hanging="360"/>
      </w:pPr>
      <w:rPr>
        <w:rFonts w:ascii="Wingdings" w:hAnsi="Wingdings" w:hint="default"/>
      </w:rPr>
    </w:lvl>
    <w:lvl w:ilvl="6" w:tplc="FFFFFFFF" w:tentative="1">
      <w:start w:val="1"/>
      <w:numFmt w:val="bullet"/>
      <w:lvlText w:val=""/>
      <w:lvlJc w:val="left"/>
      <w:pPr>
        <w:tabs>
          <w:tab w:val="num" w:pos="5911"/>
        </w:tabs>
        <w:ind w:left="5911" w:hanging="360"/>
      </w:pPr>
      <w:rPr>
        <w:rFonts w:ascii="Symbol" w:hAnsi="Symbol" w:hint="default"/>
      </w:rPr>
    </w:lvl>
    <w:lvl w:ilvl="7" w:tplc="FFFFFFFF" w:tentative="1">
      <w:start w:val="1"/>
      <w:numFmt w:val="bullet"/>
      <w:lvlText w:val="o"/>
      <w:lvlJc w:val="left"/>
      <w:pPr>
        <w:tabs>
          <w:tab w:val="num" w:pos="6631"/>
        </w:tabs>
        <w:ind w:left="6631" w:hanging="360"/>
      </w:pPr>
      <w:rPr>
        <w:rFonts w:ascii="Courier New" w:hAnsi="Courier New" w:hint="default"/>
      </w:rPr>
    </w:lvl>
    <w:lvl w:ilvl="8" w:tplc="FFFFFFFF" w:tentative="1">
      <w:start w:val="1"/>
      <w:numFmt w:val="bullet"/>
      <w:lvlText w:val=""/>
      <w:lvlJc w:val="left"/>
      <w:pPr>
        <w:tabs>
          <w:tab w:val="num" w:pos="7351"/>
        </w:tabs>
        <w:ind w:left="7351" w:hanging="360"/>
      </w:pPr>
      <w:rPr>
        <w:rFonts w:ascii="Wingdings" w:hAnsi="Wingdings" w:hint="default"/>
      </w:rPr>
    </w:lvl>
  </w:abstractNum>
  <w:abstractNum w:abstractNumId="6" w15:restartNumberingAfterBreak="0">
    <w:nsid w:val="0423711B"/>
    <w:multiLevelType w:val="hybridMultilevel"/>
    <w:tmpl w:val="DB9ECCB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710671"/>
    <w:multiLevelType w:val="hybridMultilevel"/>
    <w:tmpl w:val="2368AA24"/>
    <w:lvl w:ilvl="0" w:tplc="9EDCC4A6">
      <w:start w:val="1"/>
      <w:numFmt w:val="bullet"/>
      <w:pStyle w:val="odsazentext0"/>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551FB4"/>
    <w:multiLevelType w:val="hybridMultilevel"/>
    <w:tmpl w:val="E75C52E2"/>
    <w:lvl w:ilvl="0" w:tplc="15DE364E">
      <w:start w:val="1"/>
      <w:numFmt w:val="bullet"/>
      <w:lvlText w:val=""/>
      <w:lvlJc w:val="left"/>
      <w:pPr>
        <w:tabs>
          <w:tab w:val="num" w:pos="357"/>
        </w:tabs>
        <w:ind w:left="357" w:hanging="357"/>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A7915"/>
    <w:multiLevelType w:val="hybridMultilevel"/>
    <w:tmpl w:val="CE1493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8B7BE9"/>
    <w:multiLevelType w:val="hybridMultilevel"/>
    <w:tmpl w:val="D5E41B76"/>
    <w:lvl w:ilvl="0" w:tplc="E298838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F7342E"/>
    <w:multiLevelType w:val="hybridMultilevel"/>
    <w:tmpl w:val="17D6E39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 w15:restartNumberingAfterBreak="0">
    <w:nsid w:val="1A6842F0"/>
    <w:multiLevelType w:val="hybridMultilevel"/>
    <w:tmpl w:val="441E800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A9E64A8"/>
    <w:multiLevelType w:val="hybridMultilevel"/>
    <w:tmpl w:val="8EC6AAAA"/>
    <w:lvl w:ilvl="0" w:tplc="04050003">
      <w:start w:val="1"/>
      <w:numFmt w:val="bullet"/>
      <w:lvlText w:val="o"/>
      <w:lvlJc w:val="left"/>
      <w:pPr>
        <w:ind w:left="1209" w:hanging="360"/>
      </w:pPr>
      <w:rPr>
        <w:rFonts w:ascii="Courier New" w:hAnsi="Courier New" w:cs="Courier New" w:hint="default"/>
      </w:rPr>
    </w:lvl>
    <w:lvl w:ilvl="1" w:tplc="04050003" w:tentative="1">
      <w:start w:val="1"/>
      <w:numFmt w:val="bullet"/>
      <w:lvlText w:val="o"/>
      <w:lvlJc w:val="left"/>
      <w:pPr>
        <w:ind w:left="1929" w:hanging="360"/>
      </w:pPr>
      <w:rPr>
        <w:rFonts w:ascii="Courier New" w:hAnsi="Courier New" w:cs="Courier New" w:hint="default"/>
      </w:rPr>
    </w:lvl>
    <w:lvl w:ilvl="2" w:tplc="04050005" w:tentative="1">
      <w:start w:val="1"/>
      <w:numFmt w:val="bullet"/>
      <w:lvlText w:val=""/>
      <w:lvlJc w:val="left"/>
      <w:pPr>
        <w:ind w:left="2649" w:hanging="360"/>
      </w:pPr>
      <w:rPr>
        <w:rFonts w:ascii="Wingdings" w:hAnsi="Wingdings" w:hint="default"/>
      </w:rPr>
    </w:lvl>
    <w:lvl w:ilvl="3" w:tplc="04050001" w:tentative="1">
      <w:start w:val="1"/>
      <w:numFmt w:val="bullet"/>
      <w:lvlText w:val=""/>
      <w:lvlJc w:val="left"/>
      <w:pPr>
        <w:ind w:left="3369" w:hanging="360"/>
      </w:pPr>
      <w:rPr>
        <w:rFonts w:ascii="Symbol" w:hAnsi="Symbol" w:hint="default"/>
      </w:rPr>
    </w:lvl>
    <w:lvl w:ilvl="4" w:tplc="04050003" w:tentative="1">
      <w:start w:val="1"/>
      <w:numFmt w:val="bullet"/>
      <w:lvlText w:val="o"/>
      <w:lvlJc w:val="left"/>
      <w:pPr>
        <w:ind w:left="4089" w:hanging="360"/>
      </w:pPr>
      <w:rPr>
        <w:rFonts w:ascii="Courier New" w:hAnsi="Courier New" w:cs="Courier New" w:hint="default"/>
      </w:rPr>
    </w:lvl>
    <w:lvl w:ilvl="5" w:tplc="04050005" w:tentative="1">
      <w:start w:val="1"/>
      <w:numFmt w:val="bullet"/>
      <w:lvlText w:val=""/>
      <w:lvlJc w:val="left"/>
      <w:pPr>
        <w:ind w:left="4809" w:hanging="360"/>
      </w:pPr>
      <w:rPr>
        <w:rFonts w:ascii="Wingdings" w:hAnsi="Wingdings" w:hint="default"/>
      </w:rPr>
    </w:lvl>
    <w:lvl w:ilvl="6" w:tplc="04050001" w:tentative="1">
      <w:start w:val="1"/>
      <w:numFmt w:val="bullet"/>
      <w:lvlText w:val=""/>
      <w:lvlJc w:val="left"/>
      <w:pPr>
        <w:ind w:left="5529" w:hanging="360"/>
      </w:pPr>
      <w:rPr>
        <w:rFonts w:ascii="Symbol" w:hAnsi="Symbol" w:hint="default"/>
      </w:rPr>
    </w:lvl>
    <w:lvl w:ilvl="7" w:tplc="04050003" w:tentative="1">
      <w:start w:val="1"/>
      <w:numFmt w:val="bullet"/>
      <w:lvlText w:val="o"/>
      <w:lvlJc w:val="left"/>
      <w:pPr>
        <w:ind w:left="6249" w:hanging="360"/>
      </w:pPr>
      <w:rPr>
        <w:rFonts w:ascii="Courier New" w:hAnsi="Courier New" w:cs="Courier New" w:hint="default"/>
      </w:rPr>
    </w:lvl>
    <w:lvl w:ilvl="8" w:tplc="04050005" w:tentative="1">
      <w:start w:val="1"/>
      <w:numFmt w:val="bullet"/>
      <w:lvlText w:val=""/>
      <w:lvlJc w:val="left"/>
      <w:pPr>
        <w:ind w:left="6969" w:hanging="360"/>
      </w:pPr>
      <w:rPr>
        <w:rFonts w:ascii="Wingdings" w:hAnsi="Wingdings" w:hint="default"/>
      </w:rPr>
    </w:lvl>
  </w:abstractNum>
  <w:abstractNum w:abstractNumId="14" w15:restartNumberingAfterBreak="0">
    <w:nsid w:val="1AC9357B"/>
    <w:multiLevelType w:val="hybridMultilevel"/>
    <w:tmpl w:val="73FCF1E2"/>
    <w:lvl w:ilvl="0" w:tplc="E2988388">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3F1F85"/>
    <w:multiLevelType w:val="hybridMultilevel"/>
    <w:tmpl w:val="D682D5A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964067"/>
    <w:multiLevelType w:val="hybridMultilevel"/>
    <w:tmpl w:val="EE582BF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B326AF"/>
    <w:multiLevelType w:val="hybridMultilevel"/>
    <w:tmpl w:val="929C02A4"/>
    <w:lvl w:ilvl="0" w:tplc="0405000F">
      <w:start w:val="1"/>
      <w:numFmt w:val="decimal"/>
      <w:lvlText w:val="%1."/>
      <w:lvlJc w:val="left"/>
      <w:pPr>
        <w:ind w:left="3338" w:hanging="360"/>
      </w:pPr>
      <w:rPr>
        <w:rFonts w:hint="default"/>
      </w:rPr>
    </w:lvl>
    <w:lvl w:ilvl="1" w:tplc="04050019" w:tentative="1">
      <w:start w:val="1"/>
      <w:numFmt w:val="lowerLetter"/>
      <w:lvlText w:val="%2."/>
      <w:lvlJc w:val="left"/>
      <w:pPr>
        <w:ind w:left="4058" w:hanging="360"/>
      </w:pPr>
    </w:lvl>
    <w:lvl w:ilvl="2" w:tplc="0405001B" w:tentative="1">
      <w:start w:val="1"/>
      <w:numFmt w:val="lowerRoman"/>
      <w:lvlText w:val="%3."/>
      <w:lvlJc w:val="right"/>
      <w:pPr>
        <w:ind w:left="4778" w:hanging="180"/>
      </w:pPr>
    </w:lvl>
    <w:lvl w:ilvl="3" w:tplc="0405000F" w:tentative="1">
      <w:start w:val="1"/>
      <w:numFmt w:val="decimal"/>
      <w:lvlText w:val="%4."/>
      <w:lvlJc w:val="left"/>
      <w:pPr>
        <w:ind w:left="5498" w:hanging="360"/>
      </w:pPr>
    </w:lvl>
    <w:lvl w:ilvl="4" w:tplc="04050019" w:tentative="1">
      <w:start w:val="1"/>
      <w:numFmt w:val="lowerLetter"/>
      <w:lvlText w:val="%5."/>
      <w:lvlJc w:val="left"/>
      <w:pPr>
        <w:ind w:left="6218" w:hanging="360"/>
      </w:pPr>
    </w:lvl>
    <w:lvl w:ilvl="5" w:tplc="0405001B" w:tentative="1">
      <w:start w:val="1"/>
      <w:numFmt w:val="lowerRoman"/>
      <w:lvlText w:val="%6."/>
      <w:lvlJc w:val="right"/>
      <w:pPr>
        <w:ind w:left="6938" w:hanging="180"/>
      </w:pPr>
    </w:lvl>
    <w:lvl w:ilvl="6" w:tplc="0405000F" w:tentative="1">
      <w:start w:val="1"/>
      <w:numFmt w:val="decimal"/>
      <w:lvlText w:val="%7."/>
      <w:lvlJc w:val="left"/>
      <w:pPr>
        <w:ind w:left="7658" w:hanging="360"/>
      </w:pPr>
    </w:lvl>
    <w:lvl w:ilvl="7" w:tplc="04050019" w:tentative="1">
      <w:start w:val="1"/>
      <w:numFmt w:val="lowerLetter"/>
      <w:lvlText w:val="%8."/>
      <w:lvlJc w:val="left"/>
      <w:pPr>
        <w:ind w:left="8378" w:hanging="360"/>
      </w:pPr>
    </w:lvl>
    <w:lvl w:ilvl="8" w:tplc="0405001B" w:tentative="1">
      <w:start w:val="1"/>
      <w:numFmt w:val="lowerRoman"/>
      <w:lvlText w:val="%9."/>
      <w:lvlJc w:val="right"/>
      <w:pPr>
        <w:ind w:left="9098" w:hanging="180"/>
      </w:pPr>
    </w:lvl>
  </w:abstractNum>
  <w:abstractNum w:abstractNumId="18" w15:restartNumberingAfterBreak="0">
    <w:nsid w:val="2B02233D"/>
    <w:multiLevelType w:val="hybridMultilevel"/>
    <w:tmpl w:val="180AB3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3144199"/>
    <w:multiLevelType w:val="hybridMultilevel"/>
    <w:tmpl w:val="03FE8368"/>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35D35F7"/>
    <w:multiLevelType w:val="hybridMultilevel"/>
    <w:tmpl w:val="ED02F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3724A66"/>
    <w:multiLevelType w:val="hybridMultilevel"/>
    <w:tmpl w:val="C6ECD98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9134E1"/>
    <w:multiLevelType w:val="hybridMultilevel"/>
    <w:tmpl w:val="A39872D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81705E"/>
    <w:multiLevelType w:val="hybridMultilevel"/>
    <w:tmpl w:val="29088932"/>
    <w:lvl w:ilvl="0" w:tplc="4E00EBFA">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AEE7696"/>
    <w:multiLevelType w:val="hybridMultilevel"/>
    <w:tmpl w:val="EB887798"/>
    <w:lvl w:ilvl="0" w:tplc="04050001">
      <w:start w:val="1"/>
      <w:numFmt w:val="bullet"/>
      <w:lvlText w:val=""/>
      <w:lvlJc w:val="left"/>
      <w:pPr>
        <w:tabs>
          <w:tab w:val="num" w:pos="1287"/>
        </w:tabs>
        <w:ind w:left="1287" w:hanging="360"/>
      </w:pPr>
      <w:rPr>
        <w:rFonts w:ascii="Symbol" w:hAnsi="Symbol" w:hint="default"/>
      </w:rPr>
    </w:lvl>
    <w:lvl w:ilvl="1" w:tplc="04050003">
      <w:start w:val="1"/>
      <w:numFmt w:val="bullet"/>
      <w:lvlText w:val="o"/>
      <w:lvlJc w:val="left"/>
      <w:pPr>
        <w:tabs>
          <w:tab w:val="num" w:pos="2204"/>
        </w:tabs>
        <w:ind w:left="2204" w:hanging="360"/>
      </w:pPr>
      <w:rPr>
        <w:rFonts w:ascii="Courier New" w:hAnsi="Courier New" w:cs="Courier New" w:hint="default"/>
      </w:rPr>
    </w:lvl>
    <w:lvl w:ilvl="2" w:tplc="04050005">
      <w:start w:val="1"/>
      <w:numFmt w:val="bullet"/>
      <w:lvlText w:val=""/>
      <w:lvlJc w:val="left"/>
      <w:pPr>
        <w:tabs>
          <w:tab w:val="num" w:pos="2727"/>
        </w:tabs>
        <w:ind w:left="2727" w:hanging="360"/>
      </w:pPr>
      <w:rPr>
        <w:rFonts w:ascii="Wingdings" w:hAnsi="Wingdings" w:hint="default"/>
      </w:rPr>
    </w:lvl>
    <w:lvl w:ilvl="3" w:tplc="04050001">
      <w:start w:val="1"/>
      <w:numFmt w:val="bullet"/>
      <w:lvlText w:val=""/>
      <w:lvlJc w:val="left"/>
      <w:pPr>
        <w:tabs>
          <w:tab w:val="num" w:pos="3447"/>
        </w:tabs>
        <w:ind w:left="3447" w:hanging="360"/>
      </w:pPr>
      <w:rPr>
        <w:rFonts w:ascii="Symbol" w:hAnsi="Symbol" w:hint="default"/>
      </w:rPr>
    </w:lvl>
    <w:lvl w:ilvl="4" w:tplc="04050003">
      <w:start w:val="1"/>
      <w:numFmt w:val="bullet"/>
      <w:lvlText w:val="o"/>
      <w:lvlJc w:val="left"/>
      <w:pPr>
        <w:tabs>
          <w:tab w:val="num" w:pos="4167"/>
        </w:tabs>
        <w:ind w:left="4167" w:hanging="360"/>
      </w:pPr>
      <w:rPr>
        <w:rFonts w:ascii="Courier New" w:hAnsi="Courier New" w:cs="Courier New" w:hint="default"/>
      </w:rPr>
    </w:lvl>
    <w:lvl w:ilvl="5" w:tplc="04050005">
      <w:start w:val="1"/>
      <w:numFmt w:val="bullet"/>
      <w:lvlText w:val=""/>
      <w:lvlJc w:val="left"/>
      <w:pPr>
        <w:tabs>
          <w:tab w:val="num" w:pos="4887"/>
        </w:tabs>
        <w:ind w:left="4887" w:hanging="360"/>
      </w:pPr>
      <w:rPr>
        <w:rFonts w:ascii="Wingdings" w:hAnsi="Wingdings" w:hint="default"/>
      </w:rPr>
    </w:lvl>
    <w:lvl w:ilvl="6" w:tplc="04050001">
      <w:start w:val="1"/>
      <w:numFmt w:val="bullet"/>
      <w:lvlText w:val=""/>
      <w:lvlJc w:val="left"/>
      <w:pPr>
        <w:tabs>
          <w:tab w:val="num" w:pos="5607"/>
        </w:tabs>
        <w:ind w:left="5607" w:hanging="360"/>
      </w:pPr>
      <w:rPr>
        <w:rFonts w:ascii="Symbol" w:hAnsi="Symbol" w:hint="default"/>
      </w:rPr>
    </w:lvl>
    <w:lvl w:ilvl="7" w:tplc="04050003">
      <w:start w:val="1"/>
      <w:numFmt w:val="bullet"/>
      <w:lvlText w:val="o"/>
      <w:lvlJc w:val="left"/>
      <w:pPr>
        <w:tabs>
          <w:tab w:val="num" w:pos="6327"/>
        </w:tabs>
        <w:ind w:left="6327" w:hanging="360"/>
      </w:pPr>
      <w:rPr>
        <w:rFonts w:ascii="Courier New" w:hAnsi="Courier New" w:cs="Courier New" w:hint="default"/>
      </w:rPr>
    </w:lvl>
    <w:lvl w:ilvl="8" w:tplc="04050005">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3B4B6819"/>
    <w:multiLevelType w:val="singleLevel"/>
    <w:tmpl w:val="264EC1E8"/>
    <w:lvl w:ilvl="0">
      <w:start w:val="1"/>
      <w:numFmt w:val="bullet"/>
      <w:lvlText w:val=""/>
      <w:lvlJc w:val="left"/>
      <w:pPr>
        <w:tabs>
          <w:tab w:val="num" w:pos="360"/>
        </w:tabs>
        <w:ind w:left="360" w:hanging="360"/>
      </w:pPr>
      <w:rPr>
        <w:rFonts w:ascii="Symbol" w:hAnsi="Symbol" w:cs="Symbol" w:hint="default"/>
      </w:rPr>
    </w:lvl>
  </w:abstractNum>
  <w:abstractNum w:abstractNumId="26" w15:restartNumberingAfterBreak="0">
    <w:nsid w:val="3CD27674"/>
    <w:multiLevelType w:val="hybridMultilevel"/>
    <w:tmpl w:val="19CAE264"/>
    <w:lvl w:ilvl="0" w:tplc="04050001">
      <w:start w:val="1"/>
      <w:numFmt w:val="bullet"/>
      <w:lvlText w:val=""/>
      <w:lvlJc w:val="left"/>
      <w:pPr>
        <w:tabs>
          <w:tab w:val="num" w:pos="786"/>
        </w:tabs>
        <w:ind w:left="786"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6572A6"/>
    <w:multiLevelType w:val="singleLevel"/>
    <w:tmpl w:val="04050001"/>
    <w:lvl w:ilvl="0">
      <w:start w:val="1"/>
      <w:numFmt w:val="bullet"/>
      <w:lvlText w:val=""/>
      <w:lvlJc w:val="left"/>
      <w:pPr>
        <w:tabs>
          <w:tab w:val="num" w:pos="360"/>
        </w:tabs>
        <w:ind w:left="360" w:hanging="360"/>
      </w:pPr>
      <w:rPr>
        <w:rFonts w:ascii="Symbol" w:hAnsi="Symbol" w:cs="Symbol" w:hint="default"/>
      </w:rPr>
    </w:lvl>
  </w:abstractNum>
  <w:abstractNum w:abstractNumId="28" w15:restartNumberingAfterBreak="0">
    <w:nsid w:val="3ECC49AA"/>
    <w:multiLevelType w:val="hybridMultilevel"/>
    <w:tmpl w:val="AA96D0C2"/>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FEA2B8D"/>
    <w:multiLevelType w:val="hybridMultilevel"/>
    <w:tmpl w:val="FCD880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16862D0"/>
    <w:multiLevelType w:val="hybridMultilevel"/>
    <w:tmpl w:val="FEE2EC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506433E"/>
    <w:multiLevelType w:val="hybridMultilevel"/>
    <w:tmpl w:val="D7F44E70"/>
    <w:lvl w:ilvl="0" w:tplc="FFFFFFFF">
      <w:start w:val="1"/>
      <w:numFmt w:val="bullet"/>
      <w:lvlText w:val=""/>
      <w:lvlJc w:val="left"/>
      <w:pPr>
        <w:tabs>
          <w:tab w:val="num" w:pos="357"/>
        </w:tabs>
        <w:ind w:left="357" w:hanging="357"/>
      </w:pPr>
      <w:rPr>
        <w:rFonts w:ascii="Symbol" w:hAnsi="Symbol" w:hint="default"/>
      </w:rPr>
    </w:lvl>
    <w:lvl w:ilvl="1" w:tplc="E2988388">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0B6852"/>
    <w:multiLevelType w:val="hybridMultilevel"/>
    <w:tmpl w:val="3A66A7A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821755"/>
    <w:multiLevelType w:val="hybridMultilevel"/>
    <w:tmpl w:val="C06803F8"/>
    <w:lvl w:ilvl="0" w:tplc="E2988388">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023E39"/>
    <w:multiLevelType w:val="hybridMultilevel"/>
    <w:tmpl w:val="AA0C27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92B3F61"/>
    <w:multiLevelType w:val="hybridMultilevel"/>
    <w:tmpl w:val="4E044746"/>
    <w:lvl w:ilvl="0" w:tplc="04050001">
      <w:start w:val="1"/>
      <w:numFmt w:val="bullet"/>
      <w:lvlText w:val=""/>
      <w:lvlJc w:val="left"/>
      <w:pPr>
        <w:ind w:left="1460" w:hanging="360"/>
      </w:pPr>
      <w:rPr>
        <w:rFonts w:ascii="Symbol" w:hAnsi="Symbol" w:hint="default"/>
      </w:rPr>
    </w:lvl>
    <w:lvl w:ilvl="1" w:tplc="04050003" w:tentative="1">
      <w:start w:val="1"/>
      <w:numFmt w:val="bullet"/>
      <w:lvlText w:val="o"/>
      <w:lvlJc w:val="left"/>
      <w:pPr>
        <w:ind w:left="2180" w:hanging="360"/>
      </w:pPr>
      <w:rPr>
        <w:rFonts w:ascii="Courier New" w:hAnsi="Courier New" w:cs="Courier New" w:hint="default"/>
      </w:rPr>
    </w:lvl>
    <w:lvl w:ilvl="2" w:tplc="04050005" w:tentative="1">
      <w:start w:val="1"/>
      <w:numFmt w:val="bullet"/>
      <w:lvlText w:val=""/>
      <w:lvlJc w:val="left"/>
      <w:pPr>
        <w:ind w:left="2900" w:hanging="360"/>
      </w:pPr>
      <w:rPr>
        <w:rFonts w:ascii="Wingdings" w:hAnsi="Wingdings" w:hint="default"/>
      </w:rPr>
    </w:lvl>
    <w:lvl w:ilvl="3" w:tplc="04050001" w:tentative="1">
      <w:start w:val="1"/>
      <w:numFmt w:val="bullet"/>
      <w:lvlText w:val=""/>
      <w:lvlJc w:val="left"/>
      <w:pPr>
        <w:ind w:left="3620" w:hanging="360"/>
      </w:pPr>
      <w:rPr>
        <w:rFonts w:ascii="Symbol" w:hAnsi="Symbol" w:hint="default"/>
      </w:rPr>
    </w:lvl>
    <w:lvl w:ilvl="4" w:tplc="04050003" w:tentative="1">
      <w:start w:val="1"/>
      <w:numFmt w:val="bullet"/>
      <w:lvlText w:val="o"/>
      <w:lvlJc w:val="left"/>
      <w:pPr>
        <w:ind w:left="4340" w:hanging="360"/>
      </w:pPr>
      <w:rPr>
        <w:rFonts w:ascii="Courier New" w:hAnsi="Courier New" w:cs="Courier New" w:hint="default"/>
      </w:rPr>
    </w:lvl>
    <w:lvl w:ilvl="5" w:tplc="04050005" w:tentative="1">
      <w:start w:val="1"/>
      <w:numFmt w:val="bullet"/>
      <w:lvlText w:val=""/>
      <w:lvlJc w:val="left"/>
      <w:pPr>
        <w:ind w:left="5060" w:hanging="360"/>
      </w:pPr>
      <w:rPr>
        <w:rFonts w:ascii="Wingdings" w:hAnsi="Wingdings" w:hint="default"/>
      </w:rPr>
    </w:lvl>
    <w:lvl w:ilvl="6" w:tplc="04050001" w:tentative="1">
      <w:start w:val="1"/>
      <w:numFmt w:val="bullet"/>
      <w:lvlText w:val=""/>
      <w:lvlJc w:val="left"/>
      <w:pPr>
        <w:ind w:left="5780" w:hanging="360"/>
      </w:pPr>
      <w:rPr>
        <w:rFonts w:ascii="Symbol" w:hAnsi="Symbol" w:hint="default"/>
      </w:rPr>
    </w:lvl>
    <w:lvl w:ilvl="7" w:tplc="04050003" w:tentative="1">
      <w:start w:val="1"/>
      <w:numFmt w:val="bullet"/>
      <w:lvlText w:val="o"/>
      <w:lvlJc w:val="left"/>
      <w:pPr>
        <w:ind w:left="6500" w:hanging="360"/>
      </w:pPr>
      <w:rPr>
        <w:rFonts w:ascii="Courier New" w:hAnsi="Courier New" w:cs="Courier New" w:hint="default"/>
      </w:rPr>
    </w:lvl>
    <w:lvl w:ilvl="8" w:tplc="04050005" w:tentative="1">
      <w:start w:val="1"/>
      <w:numFmt w:val="bullet"/>
      <w:lvlText w:val=""/>
      <w:lvlJc w:val="left"/>
      <w:pPr>
        <w:ind w:left="7220" w:hanging="360"/>
      </w:pPr>
      <w:rPr>
        <w:rFonts w:ascii="Wingdings" w:hAnsi="Wingdings" w:hint="default"/>
      </w:rPr>
    </w:lvl>
  </w:abstractNum>
  <w:abstractNum w:abstractNumId="36" w15:restartNumberingAfterBreak="0">
    <w:nsid w:val="53966270"/>
    <w:multiLevelType w:val="hybridMultilevel"/>
    <w:tmpl w:val="F7F89804"/>
    <w:lvl w:ilvl="0" w:tplc="FFFFFFFF">
      <w:start w:val="1"/>
      <w:numFmt w:val="bullet"/>
      <w:lvlText w:val=""/>
      <w:lvlJc w:val="left"/>
      <w:pPr>
        <w:tabs>
          <w:tab w:val="num" w:pos="357"/>
        </w:tabs>
        <w:ind w:left="357"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D3603F"/>
    <w:multiLevelType w:val="hybridMultilevel"/>
    <w:tmpl w:val="58A2AD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AC173F"/>
    <w:multiLevelType w:val="hybridMultilevel"/>
    <w:tmpl w:val="837CC3B2"/>
    <w:lvl w:ilvl="0" w:tplc="04050001">
      <w:start w:val="1"/>
      <w:numFmt w:val="bullet"/>
      <w:lvlText w:val=""/>
      <w:lvlJc w:val="left"/>
      <w:pPr>
        <w:ind w:left="720" w:hanging="360"/>
      </w:pPr>
      <w:rPr>
        <w:rFonts w:ascii="Symbol" w:hAnsi="Symbol" w:hint="default"/>
      </w:rPr>
    </w:lvl>
    <w:lvl w:ilvl="1" w:tplc="2D741FE0">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8CA75E5"/>
    <w:multiLevelType w:val="hybridMultilevel"/>
    <w:tmpl w:val="DBDC13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AFD7891"/>
    <w:multiLevelType w:val="hybridMultilevel"/>
    <w:tmpl w:val="5900CA2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D91278"/>
    <w:multiLevelType w:val="hybridMultilevel"/>
    <w:tmpl w:val="98D47236"/>
    <w:lvl w:ilvl="0" w:tplc="E298838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93058B"/>
    <w:multiLevelType w:val="hybridMultilevel"/>
    <w:tmpl w:val="C0121A34"/>
    <w:lvl w:ilvl="0" w:tplc="FFFFFFFF">
      <w:numFmt w:val="bullet"/>
      <w:lvlText w:val="-"/>
      <w:lvlJc w:val="left"/>
      <w:pPr>
        <w:ind w:left="1429" w:hanging="360"/>
      </w:pPr>
      <w:rPr>
        <w:rFonts w:ascii="Times New Roman" w:eastAsia="Times New Roman"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3" w15:restartNumberingAfterBreak="0">
    <w:nsid w:val="628E1C68"/>
    <w:multiLevelType w:val="hybridMultilevel"/>
    <w:tmpl w:val="B772138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49C72B9"/>
    <w:multiLevelType w:val="hybridMultilevel"/>
    <w:tmpl w:val="944A5C8A"/>
    <w:lvl w:ilvl="0" w:tplc="FFFFFFFF">
      <w:start w:val="1"/>
      <w:numFmt w:val="bullet"/>
      <w:lvlText w:val=""/>
      <w:lvlJc w:val="left"/>
      <w:pPr>
        <w:tabs>
          <w:tab w:val="num" w:pos="357"/>
        </w:tabs>
        <w:ind w:left="357" w:hanging="357"/>
      </w:pPr>
      <w:rPr>
        <w:rFonts w:ascii="Symbol" w:hAnsi="Symbol" w:hint="default"/>
      </w:rPr>
    </w:lvl>
    <w:lvl w:ilvl="1" w:tplc="798A35E6">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77E0E4E"/>
    <w:multiLevelType w:val="hybridMultilevel"/>
    <w:tmpl w:val="DCB21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B2257A9"/>
    <w:multiLevelType w:val="multilevel"/>
    <w:tmpl w:val="75B40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C33419E"/>
    <w:multiLevelType w:val="hybridMultilevel"/>
    <w:tmpl w:val="3A0092B6"/>
    <w:lvl w:ilvl="0" w:tplc="F8C0706C">
      <w:start w:val="1"/>
      <w:numFmt w:val="bullet"/>
      <w:lvlText w:val="-"/>
      <w:lvlJc w:val="left"/>
      <w:pPr>
        <w:ind w:left="1001" w:hanging="360"/>
      </w:pPr>
      <w:rPr>
        <w:rFonts w:ascii="Times New Roman" w:hAnsi="Times New Roman" w:cs="Times New Roman" w:hint="default"/>
      </w:rPr>
    </w:lvl>
    <w:lvl w:ilvl="1" w:tplc="04050003" w:tentative="1">
      <w:start w:val="1"/>
      <w:numFmt w:val="bullet"/>
      <w:lvlText w:val="o"/>
      <w:lvlJc w:val="left"/>
      <w:pPr>
        <w:ind w:left="1721" w:hanging="360"/>
      </w:pPr>
      <w:rPr>
        <w:rFonts w:ascii="Courier New" w:hAnsi="Courier New" w:cs="Courier New" w:hint="default"/>
      </w:rPr>
    </w:lvl>
    <w:lvl w:ilvl="2" w:tplc="04050005" w:tentative="1">
      <w:start w:val="1"/>
      <w:numFmt w:val="bullet"/>
      <w:lvlText w:val=""/>
      <w:lvlJc w:val="left"/>
      <w:pPr>
        <w:ind w:left="2441" w:hanging="360"/>
      </w:pPr>
      <w:rPr>
        <w:rFonts w:ascii="Wingdings" w:hAnsi="Wingdings" w:hint="default"/>
      </w:rPr>
    </w:lvl>
    <w:lvl w:ilvl="3" w:tplc="04050001" w:tentative="1">
      <w:start w:val="1"/>
      <w:numFmt w:val="bullet"/>
      <w:lvlText w:val=""/>
      <w:lvlJc w:val="left"/>
      <w:pPr>
        <w:ind w:left="3161" w:hanging="360"/>
      </w:pPr>
      <w:rPr>
        <w:rFonts w:ascii="Symbol" w:hAnsi="Symbol" w:hint="default"/>
      </w:rPr>
    </w:lvl>
    <w:lvl w:ilvl="4" w:tplc="04050003" w:tentative="1">
      <w:start w:val="1"/>
      <w:numFmt w:val="bullet"/>
      <w:lvlText w:val="o"/>
      <w:lvlJc w:val="left"/>
      <w:pPr>
        <w:ind w:left="3881" w:hanging="360"/>
      </w:pPr>
      <w:rPr>
        <w:rFonts w:ascii="Courier New" w:hAnsi="Courier New" w:cs="Courier New" w:hint="default"/>
      </w:rPr>
    </w:lvl>
    <w:lvl w:ilvl="5" w:tplc="04050005" w:tentative="1">
      <w:start w:val="1"/>
      <w:numFmt w:val="bullet"/>
      <w:lvlText w:val=""/>
      <w:lvlJc w:val="left"/>
      <w:pPr>
        <w:ind w:left="4601" w:hanging="360"/>
      </w:pPr>
      <w:rPr>
        <w:rFonts w:ascii="Wingdings" w:hAnsi="Wingdings" w:hint="default"/>
      </w:rPr>
    </w:lvl>
    <w:lvl w:ilvl="6" w:tplc="04050001" w:tentative="1">
      <w:start w:val="1"/>
      <w:numFmt w:val="bullet"/>
      <w:lvlText w:val=""/>
      <w:lvlJc w:val="left"/>
      <w:pPr>
        <w:ind w:left="5321" w:hanging="360"/>
      </w:pPr>
      <w:rPr>
        <w:rFonts w:ascii="Symbol" w:hAnsi="Symbol" w:hint="default"/>
      </w:rPr>
    </w:lvl>
    <w:lvl w:ilvl="7" w:tplc="04050003" w:tentative="1">
      <w:start w:val="1"/>
      <w:numFmt w:val="bullet"/>
      <w:lvlText w:val="o"/>
      <w:lvlJc w:val="left"/>
      <w:pPr>
        <w:ind w:left="6041" w:hanging="360"/>
      </w:pPr>
      <w:rPr>
        <w:rFonts w:ascii="Courier New" w:hAnsi="Courier New" w:cs="Courier New" w:hint="default"/>
      </w:rPr>
    </w:lvl>
    <w:lvl w:ilvl="8" w:tplc="04050005" w:tentative="1">
      <w:start w:val="1"/>
      <w:numFmt w:val="bullet"/>
      <w:lvlText w:val=""/>
      <w:lvlJc w:val="left"/>
      <w:pPr>
        <w:ind w:left="6761" w:hanging="360"/>
      </w:pPr>
      <w:rPr>
        <w:rFonts w:ascii="Wingdings" w:hAnsi="Wingdings" w:hint="default"/>
      </w:rPr>
    </w:lvl>
  </w:abstractNum>
  <w:abstractNum w:abstractNumId="48" w15:restartNumberingAfterBreak="0">
    <w:nsid w:val="6EC55AF1"/>
    <w:multiLevelType w:val="hybridMultilevel"/>
    <w:tmpl w:val="47C6DF06"/>
    <w:lvl w:ilvl="0" w:tplc="FFFFFFFF">
      <w:numFmt w:val="bullet"/>
      <w:lvlText w:val="-"/>
      <w:lvlJc w:val="left"/>
      <w:pPr>
        <w:ind w:left="1429" w:hanging="360"/>
      </w:pPr>
      <w:rPr>
        <w:rFonts w:ascii="Times New Roman" w:eastAsia="Times New Roman"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9" w15:restartNumberingAfterBreak="0">
    <w:nsid w:val="6EF74A8A"/>
    <w:multiLevelType w:val="hybridMultilevel"/>
    <w:tmpl w:val="7FE86260"/>
    <w:lvl w:ilvl="0" w:tplc="FFFFFFFF">
      <w:start w:val="1"/>
      <w:numFmt w:val="bullet"/>
      <w:lvlText w:val=""/>
      <w:lvlJc w:val="left"/>
      <w:pPr>
        <w:tabs>
          <w:tab w:val="num" w:pos="642"/>
        </w:tabs>
        <w:ind w:left="642" w:hanging="357"/>
      </w:pPr>
      <w:rPr>
        <w:rFonts w:ascii="Symbol" w:hAnsi="Symbol" w:hint="default"/>
      </w:rPr>
    </w:lvl>
    <w:lvl w:ilvl="1" w:tplc="04050001">
      <w:start w:val="1"/>
      <w:numFmt w:val="bullet"/>
      <w:lvlText w:val=""/>
      <w:lvlJc w:val="left"/>
      <w:pPr>
        <w:tabs>
          <w:tab w:val="num" w:pos="1725"/>
        </w:tabs>
        <w:ind w:left="1725" w:hanging="360"/>
      </w:pPr>
      <w:rPr>
        <w:rFonts w:ascii="Symbol" w:hAnsi="Symbol"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cs="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cs="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50" w15:restartNumberingAfterBreak="0">
    <w:nsid w:val="73723D95"/>
    <w:multiLevelType w:val="hybridMultilevel"/>
    <w:tmpl w:val="63C887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C9B279D"/>
    <w:multiLevelType w:val="hybridMultilevel"/>
    <w:tmpl w:val="E43C6B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EB4075B"/>
    <w:multiLevelType w:val="hybridMultilevel"/>
    <w:tmpl w:val="E3280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9"/>
  </w:num>
  <w:num w:numId="2">
    <w:abstractNumId w:val="25"/>
  </w:num>
  <w:num w:numId="3">
    <w:abstractNumId w:val="4"/>
  </w:num>
  <w:num w:numId="4">
    <w:abstractNumId w:val="36"/>
  </w:num>
  <w:num w:numId="5">
    <w:abstractNumId w:val="44"/>
  </w:num>
  <w:num w:numId="6">
    <w:abstractNumId w:val="5"/>
  </w:num>
  <w:num w:numId="7">
    <w:abstractNumId w:val="8"/>
  </w:num>
  <w:num w:numId="8">
    <w:abstractNumId w:val="7"/>
  </w:num>
  <w:num w:numId="9">
    <w:abstractNumId w:val="31"/>
  </w:num>
  <w:num w:numId="10">
    <w:abstractNumId w:val="40"/>
  </w:num>
  <w:num w:numId="11">
    <w:abstractNumId w:val="15"/>
  </w:num>
  <w:num w:numId="12">
    <w:abstractNumId w:val="22"/>
  </w:num>
  <w:num w:numId="13">
    <w:abstractNumId w:val="32"/>
  </w:num>
  <w:num w:numId="14">
    <w:abstractNumId w:val="37"/>
  </w:num>
  <w:num w:numId="15">
    <w:abstractNumId w:val="33"/>
  </w:num>
  <w:num w:numId="16">
    <w:abstractNumId w:val="14"/>
  </w:num>
  <w:num w:numId="17">
    <w:abstractNumId w:val="41"/>
  </w:num>
  <w:num w:numId="18">
    <w:abstractNumId w:val="10"/>
  </w:num>
  <w:num w:numId="19">
    <w:abstractNumId w:val="38"/>
  </w:num>
  <w:num w:numId="20">
    <w:abstractNumId w:val="27"/>
  </w:num>
  <w:num w:numId="21">
    <w:abstractNumId w:val="26"/>
  </w:num>
  <w:num w:numId="22">
    <w:abstractNumId w:val="16"/>
  </w:num>
  <w:num w:numId="23">
    <w:abstractNumId w:val="24"/>
  </w:num>
  <w:num w:numId="24">
    <w:abstractNumId w:val="28"/>
  </w:num>
  <w:num w:numId="25">
    <w:abstractNumId w:val="19"/>
  </w:num>
  <w:num w:numId="26">
    <w:abstractNumId w:val="47"/>
  </w:num>
  <w:num w:numId="27">
    <w:abstractNumId w:val="9"/>
  </w:num>
  <w:num w:numId="28">
    <w:abstractNumId w:val="43"/>
  </w:num>
  <w:num w:numId="29">
    <w:abstractNumId w:val="17"/>
  </w:num>
  <w:num w:numId="30">
    <w:abstractNumId w:val="30"/>
  </w:num>
  <w:num w:numId="31">
    <w:abstractNumId w:val="34"/>
  </w:num>
  <w:num w:numId="32">
    <w:abstractNumId w:val="2"/>
  </w:num>
  <w:num w:numId="33">
    <w:abstractNumId w:val="29"/>
  </w:num>
  <w:num w:numId="34">
    <w:abstractNumId w:val="12"/>
  </w:num>
  <w:num w:numId="35">
    <w:abstractNumId w:val="6"/>
  </w:num>
  <w:num w:numId="36">
    <w:abstractNumId w:val="21"/>
  </w:num>
  <w:num w:numId="37">
    <w:abstractNumId w:val="3"/>
  </w:num>
  <w:num w:numId="38">
    <w:abstractNumId w:val="52"/>
  </w:num>
  <w:num w:numId="39">
    <w:abstractNumId w:val="18"/>
  </w:num>
  <w:num w:numId="40">
    <w:abstractNumId w:val="20"/>
  </w:num>
  <w:num w:numId="41">
    <w:abstractNumId w:val="0"/>
  </w:num>
  <w:num w:numId="42">
    <w:abstractNumId w:val="35"/>
  </w:num>
  <w:num w:numId="43">
    <w:abstractNumId w:val="13"/>
  </w:num>
  <w:num w:numId="44">
    <w:abstractNumId w:val="39"/>
  </w:num>
  <w:num w:numId="45">
    <w:abstractNumId w:val="11"/>
  </w:num>
  <w:num w:numId="46">
    <w:abstractNumId w:val="50"/>
  </w:num>
  <w:num w:numId="47">
    <w:abstractNumId w:val="42"/>
  </w:num>
  <w:num w:numId="48">
    <w:abstractNumId w:val="48"/>
  </w:num>
  <w:num w:numId="49">
    <w:abstractNumId w:val="45"/>
  </w:num>
  <w:num w:numId="50">
    <w:abstractNumId w:val="23"/>
  </w:num>
  <w:num w:numId="51">
    <w:abstractNumId w:val="46"/>
  </w:num>
  <w:num w:numId="52">
    <w:abstractNumId w:val="5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D80"/>
    <w:rsid w:val="0000089F"/>
    <w:rsid w:val="000009DD"/>
    <w:rsid w:val="00002377"/>
    <w:rsid w:val="00002BD1"/>
    <w:rsid w:val="0000384E"/>
    <w:rsid w:val="00003F6D"/>
    <w:rsid w:val="000049D1"/>
    <w:rsid w:val="00005124"/>
    <w:rsid w:val="00005BCF"/>
    <w:rsid w:val="000064D2"/>
    <w:rsid w:val="0000652C"/>
    <w:rsid w:val="00006CE1"/>
    <w:rsid w:val="00006F2E"/>
    <w:rsid w:val="00007566"/>
    <w:rsid w:val="000075FC"/>
    <w:rsid w:val="000105A9"/>
    <w:rsid w:val="00010944"/>
    <w:rsid w:val="00010A26"/>
    <w:rsid w:val="0001115D"/>
    <w:rsid w:val="000114D1"/>
    <w:rsid w:val="000117FF"/>
    <w:rsid w:val="00012940"/>
    <w:rsid w:val="00012D5D"/>
    <w:rsid w:val="00013274"/>
    <w:rsid w:val="00013AB0"/>
    <w:rsid w:val="000148F9"/>
    <w:rsid w:val="00015327"/>
    <w:rsid w:val="0001618C"/>
    <w:rsid w:val="00016731"/>
    <w:rsid w:val="000167AB"/>
    <w:rsid w:val="0001726D"/>
    <w:rsid w:val="00017A82"/>
    <w:rsid w:val="00017F3C"/>
    <w:rsid w:val="00020422"/>
    <w:rsid w:val="00020525"/>
    <w:rsid w:val="000214A2"/>
    <w:rsid w:val="0002210D"/>
    <w:rsid w:val="0002264C"/>
    <w:rsid w:val="00022BCF"/>
    <w:rsid w:val="000231FC"/>
    <w:rsid w:val="00023579"/>
    <w:rsid w:val="000238C1"/>
    <w:rsid w:val="00024B91"/>
    <w:rsid w:val="00025D33"/>
    <w:rsid w:val="0002613B"/>
    <w:rsid w:val="00030EC5"/>
    <w:rsid w:val="000317C7"/>
    <w:rsid w:val="0003278E"/>
    <w:rsid w:val="00032E2B"/>
    <w:rsid w:val="00034A54"/>
    <w:rsid w:val="00034DE2"/>
    <w:rsid w:val="00034E38"/>
    <w:rsid w:val="00035126"/>
    <w:rsid w:val="000358E7"/>
    <w:rsid w:val="00035B6E"/>
    <w:rsid w:val="00035F5D"/>
    <w:rsid w:val="0003661B"/>
    <w:rsid w:val="00036C52"/>
    <w:rsid w:val="0003733D"/>
    <w:rsid w:val="00041C3F"/>
    <w:rsid w:val="0004227D"/>
    <w:rsid w:val="00043216"/>
    <w:rsid w:val="0004474D"/>
    <w:rsid w:val="00044F15"/>
    <w:rsid w:val="00045BEB"/>
    <w:rsid w:val="00046BAE"/>
    <w:rsid w:val="000476BF"/>
    <w:rsid w:val="00047E23"/>
    <w:rsid w:val="00051713"/>
    <w:rsid w:val="00051AEC"/>
    <w:rsid w:val="00051CB1"/>
    <w:rsid w:val="00052BB9"/>
    <w:rsid w:val="00053D74"/>
    <w:rsid w:val="000542BF"/>
    <w:rsid w:val="00054B27"/>
    <w:rsid w:val="0005634B"/>
    <w:rsid w:val="000564F9"/>
    <w:rsid w:val="000566CF"/>
    <w:rsid w:val="00056D6C"/>
    <w:rsid w:val="000610E4"/>
    <w:rsid w:val="00061169"/>
    <w:rsid w:val="0006150C"/>
    <w:rsid w:val="00061838"/>
    <w:rsid w:val="000625B6"/>
    <w:rsid w:val="00062616"/>
    <w:rsid w:val="00062EE8"/>
    <w:rsid w:val="00063167"/>
    <w:rsid w:val="000632F2"/>
    <w:rsid w:val="00063756"/>
    <w:rsid w:val="00063E83"/>
    <w:rsid w:val="00064202"/>
    <w:rsid w:val="00064AD4"/>
    <w:rsid w:val="00065FF5"/>
    <w:rsid w:val="00066602"/>
    <w:rsid w:val="00066CBC"/>
    <w:rsid w:val="000670D2"/>
    <w:rsid w:val="00067759"/>
    <w:rsid w:val="00067B34"/>
    <w:rsid w:val="00067E80"/>
    <w:rsid w:val="000704B6"/>
    <w:rsid w:val="0007062C"/>
    <w:rsid w:val="000707A4"/>
    <w:rsid w:val="00070842"/>
    <w:rsid w:val="00071146"/>
    <w:rsid w:val="00071C24"/>
    <w:rsid w:val="0007234E"/>
    <w:rsid w:val="00072699"/>
    <w:rsid w:val="000731F8"/>
    <w:rsid w:val="00073683"/>
    <w:rsid w:val="000736AE"/>
    <w:rsid w:val="00074776"/>
    <w:rsid w:val="000749C0"/>
    <w:rsid w:val="000750F8"/>
    <w:rsid w:val="0007610C"/>
    <w:rsid w:val="00076926"/>
    <w:rsid w:val="00076BBE"/>
    <w:rsid w:val="00076D3D"/>
    <w:rsid w:val="00077B90"/>
    <w:rsid w:val="00077EF0"/>
    <w:rsid w:val="000801EA"/>
    <w:rsid w:val="000804DD"/>
    <w:rsid w:val="00080B33"/>
    <w:rsid w:val="0008141C"/>
    <w:rsid w:val="00081434"/>
    <w:rsid w:val="000823BA"/>
    <w:rsid w:val="00082ACD"/>
    <w:rsid w:val="00082E47"/>
    <w:rsid w:val="00082F48"/>
    <w:rsid w:val="00083104"/>
    <w:rsid w:val="0008312B"/>
    <w:rsid w:val="0008338F"/>
    <w:rsid w:val="000846A3"/>
    <w:rsid w:val="000848FE"/>
    <w:rsid w:val="00084F92"/>
    <w:rsid w:val="0008668C"/>
    <w:rsid w:val="00086A06"/>
    <w:rsid w:val="00086E95"/>
    <w:rsid w:val="00087FB4"/>
    <w:rsid w:val="00091148"/>
    <w:rsid w:val="0009365D"/>
    <w:rsid w:val="00093679"/>
    <w:rsid w:val="00093EFC"/>
    <w:rsid w:val="000950FB"/>
    <w:rsid w:val="000953FB"/>
    <w:rsid w:val="000959DC"/>
    <w:rsid w:val="00096E2D"/>
    <w:rsid w:val="00097573"/>
    <w:rsid w:val="00097A0F"/>
    <w:rsid w:val="000A119E"/>
    <w:rsid w:val="000A1D75"/>
    <w:rsid w:val="000A2931"/>
    <w:rsid w:val="000A2FB6"/>
    <w:rsid w:val="000A3A3A"/>
    <w:rsid w:val="000A3E13"/>
    <w:rsid w:val="000A520A"/>
    <w:rsid w:val="000A55BD"/>
    <w:rsid w:val="000A5890"/>
    <w:rsid w:val="000A5F15"/>
    <w:rsid w:val="000A6614"/>
    <w:rsid w:val="000A6990"/>
    <w:rsid w:val="000A79BB"/>
    <w:rsid w:val="000A7AEF"/>
    <w:rsid w:val="000A7C01"/>
    <w:rsid w:val="000B02B7"/>
    <w:rsid w:val="000B088F"/>
    <w:rsid w:val="000B149C"/>
    <w:rsid w:val="000B1670"/>
    <w:rsid w:val="000B1EC2"/>
    <w:rsid w:val="000B2357"/>
    <w:rsid w:val="000B24B5"/>
    <w:rsid w:val="000B2920"/>
    <w:rsid w:val="000B3910"/>
    <w:rsid w:val="000B3C7F"/>
    <w:rsid w:val="000B3FDE"/>
    <w:rsid w:val="000B4E8D"/>
    <w:rsid w:val="000B5259"/>
    <w:rsid w:val="000B57E2"/>
    <w:rsid w:val="000B593E"/>
    <w:rsid w:val="000B6111"/>
    <w:rsid w:val="000B6B9E"/>
    <w:rsid w:val="000B7EFD"/>
    <w:rsid w:val="000C06B9"/>
    <w:rsid w:val="000C0798"/>
    <w:rsid w:val="000C0E41"/>
    <w:rsid w:val="000C1237"/>
    <w:rsid w:val="000C17F9"/>
    <w:rsid w:val="000C1833"/>
    <w:rsid w:val="000C1CDE"/>
    <w:rsid w:val="000C22E5"/>
    <w:rsid w:val="000C2579"/>
    <w:rsid w:val="000C28FE"/>
    <w:rsid w:val="000C339E"/>
    <w:rsid w:val="000C46A0"/>
    <w:rsid w:val="000C4FDC"/>
    <w:rsid w:val="000C57F1"/>
    <w:rsid w:val="000C5EE1"/>
    <w:rsid w:val="000C65A7"/>
    <w:rsid w:val="000C695E"/>
    <w:rsid w:val="000C6D4B"/>
    <w:rsid w:val="000C736F"/>
    <w:rsid w:val="000C7D29"/>
    <w:rsid w:val="000D06C6"/>
    <w:rsid w:val="000D1311"/>
    <w:rsid w:val="000D2ACF"/>
    <w:rsid w:val="000D2E40"/>
    <w:rsid w:val="000D366C"/>
    <w:rsid w:val="000D36DC"/>
    <w:rsid w:val="000D393C"/>
    <w:rsid w:val="000D39FE"/>
    <w:rsid w:val="000D4225"/>
    <w:rsid w:val="000D4598"/>
    <w:rsid w:val="000D4602"/>
    <w:rsid w:val="000D49A0"/>
    <w:rsid w:val="000D52A9"/>
    <w:rsid w:val="000D6C3D"/>
    <w:rsid w:val="000D7B80"/>
    <w:rsid w:val="000E041C"/>
    <w:rsid w:val="000E0FFE"/>
    <w:rsid w:val="000E1AF1"/>
    <w:rsid w:val="000E1C27"/>
    <w:rsid w:val="000E219E"/>
    <w:rsid w:val="000E2CE0"/>
    <w:rsid w:val="000E394D"/>
    <w:rsid w:val="000E3CBA"/>
    <w:rsid w:val="000E419F"/>
    <w:rsid w:val="000E4D8B"/>
    <w:rsid w:val="000E5300"/>
    <w:rsid w:val="000E6726"/>
    <w:rsid w:val="000E6B57"/>
    <w:rsid w:val="000E772F"/>
    <w:rsid w:val="000F06B8"/>
    <w:rsid w:val="000F211F"/>
    <w:rsid w:val="000F236D"/>
    <w:rsid w:val="000F2715"/>
    <w:rsid w:val="000F28EF"/>
    <w:rsid w:val="000F2BE6"/>
    <w:rsid w:val="000F2D06"/>
    <w:rsid w:val="000F2FEA"/>
    <w:rsid w:val="000F37EA"/>
    <w:rsid w:val="000F4189"/>
    <w:rsid w:val="000F5C7A"/>
    <w:rsid w:val="000F6344"/>
    <w:rsid w:val="000F689F"/>
    <w:rsid w:val="000F7474"/>
    <w:rsid w:val="000F7898"/>
    <w:rsid w:val="001000CC"/>
    <w:rsid w:val="00101EA4"/>
    <w:rsid w:val="0010235D"/>
    <w:rsid w:val="00102914"/>
    <w:rsid w:val="0010312A"/>
    <w:rsid w:val="00104487"/>
    <w:rsid w:val="00105744"/>
    <w:rsid w:val="00106075"/>
    <w:rsid w:val="00106585"/>
    <w:rsid w:val="001066B3"/>
    <w:rsid w:val="001067D8"/>
    <w:rsid w:val="00106ADD"/>
    <w:rsid w:val="00106C5F"/>
    <w:rsid w:val="00106D09"/>
    <w:rsid w:val="001070FC"/>
    <w:rsid w:val="00107225"/>
    <w:rsid w:val="0010735D"/>
    <w:rsid w:val="00107732"/>
    <w:rsid w:val="0010784B"/>
    <w:rsid w:val="00107E51"/>
    <w:rsid w:val="0011001A"/>
    <w:rsid w:val="0011112A"/>
    <w:rsid w:val="001116BC"/>
    <w:rsid w:val="00111A91"/>
    <w:rsid w:val="00111C92"/>
    <w:rsid w:val="00111D28"/>
    <w:rsid w:val="00113582"/>
    <w:rsid w:val="001138D5"/>
    <w:rsid w:val="001145BA"/>
    <w:rsid w:val="00114C60"/>
    <w:rsid w:val="00115A27"/>
    <w:rsid w:val="00115ABE"/>
    <w:rsid w:val="00115CBF"/>
    <w:rsid w:val="00116141"/>
    <w:rsid w:val="00116463"/>
    <w:rsid w:val="00117DA1"/>
    <w:rsid w:val="00117FF9"/>
    <w:rsid w:val="001203F1"/>
    <w:rsid w:val="00120FCB"/>
    <w:rsid w:val="00121D2F"/>
    <w:rsid w:val="00121D55"/>
    <w:rsid w:val="001223B4"/>
    <w:rsid w:val="001228D7"/>
    <w:rsid w:val="00123554"/>
    <w:rsid w:val="001236FB"/>
    <w:rsid w:val="001241E5"/>
    <w:rsid w:val="00125E13"/>
    <w:rsid w:val="00127472"/>
    <w:rsid w:val="00130383"/>
    <w:rsid w:val="001303D5"/>
    <w:rsid w:val="00130BF6"/>
    <w:rsid w:val="001317DA"/>
    <w:rsid w:val="001325AE"/>
    <w:rsid w:val="00132F62"/>
    <w:rsid w:val="00133081"/>
    <w:rsid w:val="001339EE"/>
    <w:rsid w:val="00133B3D"/>
    <w:rsid w:val="00133BCB"/>
    <w:rsid w:val="00133E15"/>
    <w:rsid w:val="00134169"/>
    <w:rsid w:val="00135663"/>
    <w:rsid w:val="0013674F"/>
    <w:rsid w:val="0013722F"/>
    <w:rsid w:val="00137962"/>
    <w:rsid w:val="001412E6"/>
    <w:rsid w:val="001413D4"/>
    <w:rsid w:val="00141E20"/>
    <w:rsid w:val="00141EC5"/>
    <w:rsid w:val="0014293E"/>
    <w:rsid w:val="001430F0"/>
    <w:rsid w:val="001441B2"/>
    <w:rsid w:val="0014439A"/>
    <w:rsid w:val="001445D6"/>
    <w:rsid w:val="00145456"/>
    <w:rsid w:val="001455FF"/>
    <w:rsid w:val="00145E0D"/>
    <w:rsid w:val="0014652F"/>
    <w:rsid w:val="00146C78"/>
    <w:rsid w:val="00146F41"/>
    <w:rsid w:val="0014719C"/>
    <w:rsid w:val="0015109E"/>
    <w:rsid w:val="001511B6"/>
    <w:rsid w:val="00151326"/>
    <w:rsid w:val="00152BC2"/>
    <w:rsid w:val="00152CA2"/>
    <w:rsid w:val="00154837"/>
    <w:rsid w:val="001548C1"/>
    <w:rsid w:val="00154915"/>
    <w:rsid w:val="00154B34"/>
    <w:rsid w:val="00154E3E"/>
    <w:rsid w:val="00155D5B"/>
    <w:rsid w:val="00155DFE"/>
    <w:rsid w:val="001563C5"/>
    <w:rsid w:val="00156838"/>
    <w:rsid w:val="0015704F"/>
    <w:rsid w:val="001572BD"/>
    <w:rsid w:val="0015739C"/>
    <w:rsid w:val="00160A2D"/>
    <w:rsid w:val="00163296"/>
    <w:rsid w:val="00163A33"/>
    <w:rsid w:val="001642D4"/>
    <w:rsid w:val="0016481D"/>
    <w:rsid w:val="00164E70"/>
    <w:rsid w:val="00165693"/>
    <w:rsid w:val="00165EE4"/>
    <w:rsid w:val="001661E8"/>
    <w:rsid w:val="00166495"/>
    <w:rsid w:val="001672C6"/>
    <w:rsid w:val="00167626"/>
    <w:rsid w:val="00171E06"/>
    <w:rsid w:val="00172074"/>
    <w:rsid w:val="001727F5"/>
    <w:rsid w:val="0017492E"/>
    <w:rsid w:val="00174942"/>
    <w:rsid w:val="00174EC8"/>
    <w:rsid w:val="00175298"/>
    <w:rsid w:val="001752E3"/>
    <w:rsid w:val="00175F8D"/>
    <w:rsid w:val="00176260"/>
    <w:rsid w:val="00176B55"/>
    <w:rsid w:val="00180D91"/>
    <w:rsid w:val="00181EF8"/>
    <w:rsid w:val="001824A6"/>
    <w:rsid w:val="0018291E"/>
    <w:rsid w:val="00182C13"/>
    <w:rsid w:val="00182CAC"/>
    <w:rsid w:val="0018338B"/>
    <w:rsid w:val="00183AE3"/>
    <w:rsid w:val="00183F37"/>
    <w:rsid w:val="0018407F"/>
    <w:rsid w:val="001840BD"/>
    <w:rsid w:val="001843CE"/>
    <w:rsid w:val="0018440C"/>
    <w:rsid w:val="00184607"/>
    <w:rsid w:val="00184853"/>
    <w:rsid w:val="00184B06"/>
    <w:rsid w:val="001857D7"/>
    <w:rsid w:val="00185C79"/>
    <w:rsid w:val="00186698"/>
    <w:rsid w:val="00186F64"/>
    <w:rsid w:val="0018703F"/>
    <w:rsid w:val="001875FB"/>
    <w:rsid w:val="00187707"/>
    <w:rsid w:val="00187A31"/>
    <w:rsid w:val="001900FA"/>
    <w:rsid w:val="00190AA6"/>
    <w:rsid w:val="00190FBC"/>
    <w:rsid w:val="001919F6"/>
    <w:rsid w:val="00191B30"/>
    <w:rsid w:val="00191D4D"/>
    <w:rsid w:val="001937D8"/>
    <w:rsid w:val="001938E7"/>
    <w:rsid w:val="00193C44"/>
    <w:rsid w:val="001942B6"/>
    <w:rsid w:val="00194395"/>
    <w:rsid w:val="001948CD"/>
    <w:rsid w:val="00197664"/>
    <w:rsid w:val="001A1A6F"/>
    <w:rsid w:val="001A26CB"/>
    <w:rsid w:val="001A29F3"/>
    <w:rsid w:val="001A3397"/>
    <w:rsid w:val="001A3509"/>
    <w:rsid w:val="001A36F3"/>
    <w:rsid w:val="001A3A11"/>
    <w:rsid w:val="001A407E"/>
    <w:rsid w:val="001A4D32"/>
    <w:rsid w:val="001A6160"/>
    <w:rsid w:val="001A62EA"/>
    <w:rsid w:val="001A7705"/>
    <w:rsid w:val="001B0145"/>
    <w:rsid w:val="001B0956"/>
    <w:rsid w:val="001B0A9B"/>
    <w:rsid w:val="001B142B"/>
    <w:rsid w:val="001B2D06"/>
    <w:rsid w:val="001B35F1"/>
    <w:rsid w:val="001B57DB"/>
    <w:rsid w:val="001B6647"/>
    <w:rsid w:val="001B6B44"/>
    <w:rsid w:val="001B74A7"/>
    <w:rsid w:val="001B797D"/>
    <w:rsid w:val="001C03C2"/>
    <w:rsid w:val="001C06AD"/>
    <w:rsid w:val="001C1EA3"/>
    <w:rsid w:val="001C2395"/>
    <w:rsid w:val="001C26C3"/>
    <w:rsid w:val="001C28BB"/>
    <w:rsid w:val="001C4DD3"/>
    <w:rsid w:val="001C516B"/>
    <w:rsid w:val="001C5233"/>
    <w:rsid w:val="001C5395"/>
    <w:rsid w:val="001C5917"/>
    <w:rsid w:val="001C615C"/>
    <w:rsid w:val="001C7424"/>
    <w:rsid w:val="001C77BD"/>
    <w:rsid w:val="001C7FE7"/>
    <w:rsid w:val="001D0715"/>
    <w:rsid w:val="001D1E0E"/>
    <w:rsid w:val="001D3020"/>
    <w:rsid w:val="001D531E"/>
    <w:rsid w:val="001D5B3B"/>
    <w:rsid w:val="001D5B7B"/>
    <w:rsid w:val="001D5FD8"/>
    <w:rsid w:val="001D6886"/>
    <w:rsid w:val="001D6A36"/>
    <w:rsid w:val="001D71AE"/>
    <w:rsid w:val="001D72BB"/>
    <w:rsid w:val="001E05F3"/>
    <w:rsid w:val="001E0860"/>
    <w:rsid w:val="001E0A86"/>
    <w:rsid w:val="001E1022"/>
    <w:rsid w:val="001E14A4"/>
    <w:rsid w:val="001E1A28"/>
    <w:rsid w:val="001E2C77"/>
    <w:rsid w:val="001E2D0C"/>
    <w:rsid w:val="001E2DBA"/>
    <w:rsid w:val="001E32BA"/>
    <w:rsid w:val="001E3F8F"/>
    <w:rsid w:val="001E4537"/>
    <w:rsid w:val="001E5647"/>
    <w:rsid w:val="001E6958"/>
    <w:rsid w:val="001E712F"/>
    <w:rsid w:val="001E7176"/>
    <w:rsid w:val="001F0000"/>
    <w:rsid w:val="001F00BF"/>
    <w:rsid w:val="001F1129"/>
    <w:rsid w:val="001F1522"/>
    <w:rsid w:val="001F1533"/>
    <w:rsid w:val="001F27E9"/>
    <w:rsid w:val="001F2991"/>
    <w:rsid w:val="001F3D2C"/>
    <w:rsid w:val="001F47A3"/>
    <w:rsid w:val="001F558F"/>
    <w:rsid w:val="001F5AD9"/>
    <w:rsid w:val="001F5CA0"/>
    <w:rsid w:val="001F5DB1"/>
    <w:rsid w:val="001F626A"/>
    <w:rsid w:val="001F629E"/>
    <w:rsid w:val="001F6546"/>
    <w:rsid w:val="001F6B9D"/>
    <w:rsid w:val="001F6BB6"/>
    <w:rsid w:val="001F72C8"/>
    <w:rsid w:val="00200DBF"/>
    <w:rsid w:val="00201079"/>
    <w:rsid w:val="00201B1A"/>
    <w:rsid w:val="00202140"/>
    <w:rsid w:val="00202749"/>
    <w:rsid w:val="00202AEA"/>
    <w:rsid w:val="00204501"/>
    <w:rsid w:val="0020483C"/>
    <w:rsid w:val="00205D9A"/>
    <w:rsid w:val="00206619"/>
    <w:rsid w:val="00207290"/>
    <w:rsid w:val="0020762E"/>
    <w:rsid w:val="00207A9E"/>
    <w:rsid w:val="002124F2"/>
    <w:rsid w:val="00213BE7"/>
    <w:rsid w:val="00213F34"/>
    <w:rsid w:val="00214505"/>
    <w:rsid w:val="0021476E"/>
    <w:rsid w:val="00216E4F"/>
    <w:rsid w:val="00216FE4"/>
    <w:rsid w:val="0021719D"/>
    <w:rsid w:val="00217A33"/>
    <w:rsid w:val="0022099C"/>
    <w:rsid w:val="00220E9D"/>
    <w:rsid w:val="00221019"/>
    <w:rsid w:val="00221578"/>
    <w:rsid w:val="00221914"/>
    <w:rsid w:val="002231F1"/>
    <w:rsid w:val="00225EEA"/>
    <w:rsid w:val="00226220"/>
    <w:rsid w:val="00226317"/>
    <w:rsid w:val="00226809"/>
    <w:rsid w:val="00226B67"/>
    <w:rsid w:val="00226BAD"/>
    <w:rsid w:val="00226C1F"/>
    <w:rsid w:val="002273BE"/>
    <w:rsid w:val="00227585"/>
    <w:rsid w:val="00231E60"/>
    <w:rsid w:val="002336E8"/>
    <w:rsid w:val="00233DC1"/>
    <w:rsid w:val="002340E5"/>
    <w:rsid w:val="002341C7"/>
    <w:rsid w:val="0023497D"/>
    <w:rsid w:val="00234C92"/>
    <w:rsid w:val="00235672"/>
    <w:rsid w:val="00235F53"/>
    <w:rsid w:val="00236213"/>
    <w:rsid w:val="0024034D"/>
    <w:rsid w:val="002404F4"/>
    <w:rsid w:val="002405E3"/>
    <w:rsid w:val="00240C4F"/>
    <w:rsid w:val="00241163"/>
    <w:rsid w:val="0024121E"/>
    <w:rsid w:val="00241E15"/>
    <w:rsid w:val="00242E51"/>
    <w:rsid w:val="00244A1B"/>
    <w:rsid w:val="00244BCA"/>
    <w:rsid w:val="00246630"/>
    <w:rsid w:val="00247AD2"/>
    <w:rsid w:val="00247C7B"/>
    <w:rsid w:val="002502B6"/>
    <w:rsid w:val="00250871"/>
    <w:rsid w:val="00252563"/>
    <w:rsid w:val="00252C01"/>
    <w:rsid w:val="00252C66"/>
    <w:rsid w:val="00253293"/>
    <w:rsid w:val="00253B16"/>
    <w:rsid w:val="00253D9A"/>
    <w:rsid w:val="00253FFB"/>
    <w:rsid w:val="0025436F"/>
    <w:rsid w:val="00255F8F"/>
    <w:rsid w:val="002561A8"/>
    <w:rsid w:val="00256747"/>
    <w:rsid w:val="00257CB0"/>
    <w:rsid w:val="00257DF2"/>
    <w:rsid w:val="00260330"/>
    <w:rsid w:val="002604D8"/>
    <w:rsid w:val="002607DC"/>
    <w:rsid w:val="002616FF"/>
    <w:rsid w:val="00261F81"/>
    <w:rsid w:val="002647D5"/>
    <w:rsid w:val="00264EC7"/>
    <w:rsid w:val="002653E2"/>
    <w:rsid w:val="00265CAD"/>
    <w:rsid w:val="002663D1"/>
    <w:rsid w:val="00267A50"/>
    <w:rsid w:val="00270050"/>
    <w:rsid w:val="002700C0"/>
    <w:rsid w:val="002703CC"/>
    <w:rsid w:val="002710A1"/>
    <w:rsid w:val="00271AB9"/>
    <w:rsid w:val="00271D70"/>
    <w:rsid w:val="00272C73"/>
    <w:rsid w:val="002732CB"/>
    <w:rsid w:val="002734D3"/>
    <w:rsid w:val="00273AE2"/>
    <w:rsid w:val="00274050"/>
    <w:rsid w:val="002745C2"/>
    <w:rsid w:val="00274BC1"/>
    <w:rsid w:val="00274DEE"/>
    <w:rsid w:val="00274E19"/>
    <w:rsid w:val="0027531C"/>
    <w:rsid w:val="0027551A"/>
    <w:rsid w:val="00276534"/>
    <w:rsid w:val="00276D2E"/>
    <w:rsid w:val="002775D0"/>
    <w:rsid w:val="00277AA0"/>
    <w:rsid w:val="00280A6F"/>
    <w:rsid w:val="002814AF"/>
    <w:rsid w:val="0028160B"/>
    <w:rsid w:val="00281722"/>
    <w:rsid w:val="00281A42"/>
    <w:rsid w:val="00281B2C"/>
    <w:rsid w:val="00283383"/>
    <w:rsid w:val="002833CC"/>
    <w:rsid w:val="0028496A"/>
    <w:rsid w:val="00285204"/>
    <w:rsid w:val="002874D9"/>
    <w:rsid w:val="00287944"/>
    <w:rsid w:val="00290297"/>
    <w:rsid w:val="00290FD9"/>
    <w:rsid w:val="002911FB"/>
    <w:rsid w:val="00291858"/>
    <w:rsid w:val="002918BC"/>
    <w:rsid w:val="0029252F"/>
    <w:rsid w:val="00292885"/>
    <w:rsid w:val="00292B86"/>
    <w:rsid w:val="002937E0"/>
    <w:rsid w:val="002939E6"/>
    <w:rsid w:val="00295724"/>
    <w:rsid w:val="00297053"/>
    <w:rsid w:val="002A19B9"/>
    <w:rsid w:val="002A1B31"/>
    <w:rsid w:val="002A1FA3"/>
    <w:rsid w:val="002A1FE1"/>
    <w:rsid w:val="002A2017"/>
    <w:rsid w:val="002A21CC"/>
    <w:rsid w:val="002A22B1"/>
    <w:rsid w:val="002A2B68"/>
    <w:rsid w:val="002A2F27"/>
    <w:rsid w:val="002A32B0"/>
    <w:rsid w:val="002A3C66"/>
    <w:rsid w:val="002A4160"/>
    <w:rsid w:val="002A4F5B"/>
    <w:rsid w:val="002A5525"/>
    <w:rsid w:val="002A5A19"/>
    <w:rsid w:val="002A5FFC"/>
    <w:rsid w:val="002A63BC"/>
    <w:rsid w:val="002A6462"/>
    <w:rsid w:val="002A7526"/>
    <w:rsid w:val="002A7D6A"/>
    <w:rsid w:val="002A7FE8"/>
    <w:rsid w:val="002B0701"/>
    <w:rsid w:val="002B0A15"/>
    <w:rsid w:val="002B0B8A"/>
    <w:rsid w:val="002B0E2E"/>
    <w:rsid w:val="002B13EC"/>
    <w:rsid w:val="002B16BD"/>
    <w:rsid w:val="002B1B35"/>
    <w:rsid w:val="002B2501"/>
    <w:rsid w:val="002B2509"/>
    <w:rsid w:val="002B31FA"/>
    <w:rsid w:val="002B4F3C"/>
    <w:rsid w:val="002B500F"/>
    <w:rsid w:val="002B5E70"/>
    <w:rsid w:val="002B6083"/>
    <w:rsid w:val="002B68CF"/>
    <w:rsid w:val="002B6987"/>
    <w:rsid w:val="002B76FB"/>
    <w:rsid w:val="002C0C09"/>
    <w:rsid w:val="002C1686"/>
    <w:rsid w:val="002C280B"/>
    <w:rsid w:val="002C3203"/>
    <w:rsid w:val="002C3CEB"/>
    <w:rsid w:val="002C4926"/>
    <w:rsid w:val="002C4929"/>
    <w:rsid w:val="002C4B38"/>
    <w:rsid w:val="002C4BC3"/>
    <w:rsid w:val="002C4DF2"/>
    <w:rsid w:val="002C5104"/>
    <w:rsid w:val="002C5D4B"/>
    <w:rsid w:val="002C64B4"/>
    <w:rsid w:val="002C777F"/>
    <w:rsid w:val="002C7930"/>
    <w:rsid w:val="002C7F48"/>
    <w:rsid w:val="002D2B48"/>
    <w:rsid w:val="002D47D3"/>
    <w:rsid w:val="002D4BDD"/>
    <w:rsid w:val="002D59CE"/>
    <w:rsid w:val="002D668F"/>
    <w:rsid w:val="002D67D5"/>
    <w:rsid w:val="002E05E6"/>
    <w:rsid w:val="002E0704"/>
    <w:rsid w:val="002E0F18"/>
    <w:rsid w:val="002E1138"/>
    <w:rsid w:val="002E1500"/>
    <w:rsid w:val="002E1715"/>
    <w:rsid w:val="002E1A1C"/>
    <w:rsid w:val="002E257A"/>
    <w:rsid w:val="002E25F8"/>
    <w:rsid w:val="002E31E5"/>
    <w:rsid w:val="002E3D0D"/>
    <w:rsid w:val="002E4553"/>
    <w:rsid w:val="002E5032"/>
    <w:rsid w:val="002E5E5C"/>
    <w:rsid w:val="002E6036"/>
    <w:rsid w:val="002E6845"/>
    <w:rsid w:val="002E791D"/>
    <w:rsid w:val="002E7F5F"/>
    <w:rsid w:val="002F083B"/>
    <w:rsid w:val="002F0D0D"/>
    <w:rsid w:val="002F22EE"/>
    <w:rsid w:val="002F2B07"/>
    <w:rsid w:val="002F3104"/>
    <w:rsid w:val="002F3619"/>
    <w:rsid w:val="002F53AA"/>
    <w:rsid w:val="002F659A"/>
    <w:rsid w:val="002F7029"/>
    <w:rsid w:val="00300223"/>
    <w:rsid w:val="0030049B"/>
    <w:rsid w:val="003013DA"/>
    <w:rsid w:val="003017E8"/>
    <w:rsid w:val="00302349"/>
    <w:rsid w:val="00302481"/>
    <w:rsid w:val="003037A9"/>
    <w:rsid w:val="0030445D"/>
    <w:rsid w:val="00305801"/>
    <w:rsid w:val="00306863"/>
    <w:rsid w:val="00307397"/>
    <w:rsid w:val="00307F8B"/>
    <w:rsid w:val="0031027C"/>
    <w:rsid w:val="003102B0"/>
    <w:rsid w:val="00311616"/>
    <w:rsid w:val="00311983"/>
    <w:rsid w:val="00311BA4"/>
    <w:rsid w:val="00312781"/>
    <w:rsid w:val="0031412C"/>
    <w:rsid w:val="00314319"/>
    <w:rsid w:val="00314A52"/>
    <w:rsid w:val="00314CB4"/>
    <w:rsid w:val="00314E25"/>
    <w:rsid w:val="003152C4"/>
    <w:rsid w:val="00315A03"/>
    <w:rsid w:val="00316294"/>
    <w:rsid w:val="00317D4C"/>
    <w:rsid w:val="00320279"/>
    <w:rsid w:val="003221C3"/>
    <w:rsid w:val="00322E1B"/>
    <w:rsid w:val="00323BD2"/>
    <w:rsid w:val="00323C5E"/>
    <w:rsid w:val="00324D9F"/>
    <w:rsid w:val="0032541F"/>
    <w:rsid w:val="0032544B"/>
    <w:rsid w:val="00325F30"/>
    <w:rsid w:val="003261F9"/>
    <w:rsid w:val="0032656C"/>
    <w:rsid w:val="003273F7"/>
    <w:rsid w:val="0032762E"/>
    <w:rsid w:val="003278C8"/>
    <w:rsid w:val="00330211"/>
    <w:rsid w:val="003304B6"/>
    <w:rsid w:val="00330D02"/>
    <w:rsid w:val="00330EE8"/>
    <w:rsid w:val="0033155E"/>
    <w:rsid w:val="00331842"/>
    <w:rsid w:val="003319A1"/>
    <w:rsid w:val="00332453"/>
    <w:rsid w:val="003326B5"/>
    <w:rsid w:val="00334D86"/>
    <w:rsid w:val="003355A6"/>
    <w:rsid w:val="003357E9"/>
    <w:rsid w:val="0033678A"/>
    <w:rsid w:val="00336B68"/>
    <w:rsid w:val="00336CE8"/>
    <w:rsid w:val="003375B9"/>
    <w:rsid w:val="0034067B"/>
    <w:rsid w:val="003406D5"/>
    <w:rsid w:val="00340A97"/>
    <w:rsid w:val="0034159C"/>
    <w:rsid w:val="0034225A"/>
    <w:rsid w:val="00343A35"/>
    <w:rsid w:val="00343DD2"/>
    <w:rsid w:val="00343EFF"/>
    <w:rsid w:val="00344D9C"/>
    <w:rsid w:val="00345893"/>
    <w:rsid w:val="003475C6"/>
    <w:rsid w:val="00347D8F"/>
    <w:rsid w:val="00350480"/>
    <w:rsid w:val="00351381"/>
    <w:rsid w:val="00351DD6"/>
    <w:rsid w:val="003525C3"/>
    <w:rsid w:val="003530F4"/>
    <w:rsid w:val="00353E2D"/>
    <w:rsid w:val="00354E76"/>
    <w:rsid w:val="00355F1F"/>
    <w:rsid w:val="0035726B"/>
    <w:rsid w:val="0035765C"/>
    <w:rsid w:val="003604F0"/>
    <w:rsid w:val="0036052F"/>
    <w:rsid w:val="00360A1D"/>
    <w:rsid w:val="00360ACF"/>
    <w:rsid w:val="00360C6C"/>
    <w:rsid w:val="00361661"/>
    <w:rsid w:val="00361769"/>
    <w:rsid w:val="00364144"/>
    <w:rsid w:val="00364BDE"/>
    <w:rsid w:val="00364C9E"/>
    <w:rsid w:val="00365131"/>
    <w:rsid w:val="003665FE"/>
    <w:rsid w:val="0036773F"/>
    <w:rsid w:val="0036788A"/>
    <w:rsid w:val="00367AE5"/>
    <w:rsid w:val="00370647"/>
    <w:rsid w:val="003725DB"/>
    <w:rsid w:val="0037293A"/>
    <w:rsid w:val="0037393F"/>
    <w:rsid w:val="00374138"/>
    <w:rsid w:val="00374B88"/>
    <w:rsid w:val="0037507F"/>
    <w:rsid w:val="00375C84"/>
    <w:rsid w:val="0037640E"/>
    <w:rsid w:val="0037647A"/>
    <w:rsid w:val="00376663"/>
    <w:rsid w:val="0037733E"/>
    <w:rsid w:val="00377734"/>
    <w:rsid w:val="0038007A"/>
    <w:rsid w:val="003805F5"/>
    <w:rsid w:val="0038088C"/>
    <w:rsid w:val="00381610"/>
    <w:rsid w:val="0038227D"/>
    <w:rsid w:val="003836C9"/>
    <w:rsid w:val="003847B8"/>
    <w:rsid w:val="00385295"/>
    <w:rsid w:val="003856A0"/>
    <w:rsid w:val="003858EC"/>
    <w:rsid w:val="0038667E"/>
    <w:rsid w:val="003870B1"/>
    <w:rsid w:val="00387BC4"/>
    <w:rsid w:val="00387C43"/>
    <w:rsid w:val="00387FA7"/>
    <w:rsid w:val="003905E2"/>
    <w:rsid w:val="00390685"/>
    <w:rsid w:val="00390F67"/>
    <w:rsid w:val="00392866"/>
    <w:rsid w:val="00392D9D"/>
    <w:rsid w:val="003930A2"/>
    <w:rsid w:val="003936BA"/>
    <w:rsid w:val="003940D0"/>
    <w:rsid w:val="003946B0"/>
    <w:rsid w:val="00394A26"/>
    <w:rsid w:val="0039591F"/>
    <w:rsid w:val="00395AB9"/>
    <w:rsid w:val="00395AE3"/>
    <w:rsid w:val="00395D6B"/>
    <w:rsid w:val="00396030"/>
    <w:rsid w:val="0039645B"/>
    <w:rsid w:val="00396615"/>
    <w:rsid w:val="0039673E"/>
    <w:rsid w:val="0039694D"/>
    <w:rsid w:val="00397777"/>
    <w:rsid w:val="003A037D"/>
    <w:rsid w:val="003A0F34"/>
    <w:rsid w:val="003A17AD"/>
    <w:rsid w:val="003A1A00"/>
    <w:rsid w:val="003A1BC5"/>
    <w:rsid w:val="003A364E"/>
    <w:rsid w:val="003A4E78"/>
    <w:rsid w:val="003A4F7D"/>
    <w:rsid w:val="003A5AA7"/>
    <w:rsid w:val="003A6387"/>
    <w:rsid w:val="003A790D"/>
    <w:rsid w:val="003A7D85"/>
    <w:rsid w:val="003B04FA"/>
    <w:rsid w:val="003B0835"/>
    <w:rsid w:val="003B0A1E"/>
    <w:rsid w:val="003B14E2"/>
    <w:rsid w:val="003B1BD6"/>
    <w:rsid w:val="003B2D16"/>
    <w:rsid w:val="003B3033"/>
    <w:rsid w:val="003B3D1A"/>
    <w:rsid w:val="003B40A2"/>
    <w:rsid w:val="003B4928"/>
    <w:rsid w:val="003B53AA"/>
    <w:rsid w:val="003B5C53"/>
    <w:rsid w:val="003B61F6"/>
    <w:rsid w:val="003B6FE6"/>
    <w:rsid w:val="003B714A"/>
    <w:rsid w:val="003B7CF9"/>
    <w:rsid w:val="003C0D78"/>
    <w:rsid w:val="003C124A"/>
    <w:rsid w:val="003C2552"/>
    <w:rsid w:val="003C278E"/>
    <w:rsid w:val="003C40A6"/>
    <w:rsid w:val="003C46CC"/>
    <w:rsid w:val="003C4ACA"/>
    <w:rsid w:val="003C517D"/>
    <w:rsid w:val="003C51CB"/>
    <w:rsid w:val="003C68AD"/>
    <w:rsid w:val="003C6A4D"/>
    <w:rsid w:val="003C7443"/>
    <w:rsid w:val="003C77EC"/>
    <w:rsid w:val="003C7F4E"/>
    <w:rsid w:val="003D060A"/>
    <w:rsid w:val="003D0790"/>
    <w:rsid w:val="003D129F"/>
    <w:rsid w:val="003D14BE"/>
    <w:rsid w:val="003D2960"/>
    <w:rsid w:val="003D2CD0"/>
    <w:rsid w:val="003D3CDD"/>
    <w:rsid w:val="003D405F"/>
    <w:rsid w:val="003D42E8"/>
    <w:rsid w:val="003D430C"/>
    <w:rsid w:val="003D4ADD"/>
    <w:rsid w:val="003D4DBE"/>
    <w:rsid w:val="003D51A9"/>
    <w:rsid w:val="003D587A"/>
    <w:rsid w:val="003D5900"/>
    <w:rsid w:val="003D6330"/>
    <w:rsid w:val="003D68CD"/>
    <w:rsid w:val="003D6933"/>
    <w:rsid w:val="003D6E51"/>
    <w:rsid w:val="003D742F"/>
    <w:rsid w:val="003D74D7"/>
    <w:rsid w:val="003E05A1"/>
    <w:rsid w:val="003E0898"/>
    <w:rsid w:val="003E1354"/>
    <w:rsid w:val="003E2191"/>
    <w:rsid w:val="003E34F0"/>
    <w:rsid w:val="003E45B5"/>
    <w:rsid w:val="003E507E"/>
    <w:rsid w:val="003E5765"/>
    <w:rsid w:val="003E61DB"/>
    <w:rsid w:val="003E6A2E"/>
    <w:rsid w:val="003E6E6B"/>
    <w:rsid w:val="003E729E"/>
    <w:rsid w:val="003E74ED"/>
    <w:rsid w:val="003E766D"/>
    <w:rsid w:val="003E7F6E"/>
    <w:rsid w:val="003F08E0"/>
    <w:rsid w:val="003F0E21"/>
    <w:rsid w:val="003F2411"/>
    <w:rsid w:val="003F2D86"/>
    <w:rsid w:val="003F314F"/>
    <w:rsid w:val="003F413B"/>
    <w:rsid w:val="003F615B"/>
    <w:rsid w:val="003F61D1"/>
    <w:rsid w:val="003F6E10"/>
    <w:rsid w:val="003F79EA"/>
    <w:rsid w:val="00400979"/>
    <w:rsid w:val="00400EE5"/>
    <w:rsid w:val="00402177"/>
    <w:rsid w:val="00402BCA"/>
    <w:rsid w:val="0040308D"/>
    <w:rsid w:val="0040347A"/>
    <w:rsid w:val="004036B3"/>
    <w:rsid w:val="004037B7"/>
    <w:rsid w:val="00405998"/>
    <w:rsid w:val="004060DA"/>
    <w:rsid w:val="00407541"/>
    <w:rsid w:val="00407788"/>
    <w:rsid w:val="00410648"/>
    <w:rsid w:val="0041066C"/>
    <w:rsid w:val="00410954"/>
    <w:rsid w:val="00411ACD"/>
    <w:rsid w:val="00412C64"/>
    <w:rsid w:val="0041407D"/>
    <w:rsid w:val="004143D3"/>
    <w:rsid w:val="00416B8A"/>
    <w:rsid w:val="00416C15"/>
    <w:rsid w:val="00416CC4"/>
    <w:rsid w:val="00421A9F"/>
    <w:rsid w:val="0042214B"/>
    <w:rsid w:val="00422249"/>
    <w:rsid w:val="004231A0"/>
    <w:rsid w:val="004236D8"/>
    <w:rsid w:val="00423857"/>
    <w:rsid w:val="00423AA6"/>
    <w:rsid w:val="004256F5"/>
    <w:rsid w:val="00425D64"/>
    <w:rsid w:val="00425D95"/>
    <w:rsid w:val="0042614B"/>
    <w:rsid w:val="00426979"/>
    <w:rsid w:val="00427EDD"/>
    <w:rsid w:val="004303B8"/>
    <w:rsid w:val="0043098C"/>
    <w:rsid w:val="00430C0B"/>
    <w:rsid w:val="004322D9"/>
    <w:rsid w:val="00433241"/>
    <w:rsid w:val="00434616"/>
    <w:rsid w:val="00435606"/>
    <w:rsid w:val="00435AD2"/>
    <w:rsid w:val="00435E81"/>
    <w:rsid w:val="00435F3E"/>
    <w:rsid w:val="00435F5E"/>
    <w:rsid w:val="004372AD"/>
    <w:rsid w:val="0043799E"/>
    <w:rsid w:val="00437A4E"/>
    <w:rsid w:val="00437EC9"/>
    <w:rsid w:val="004410A8"/>
    <w:rsid w:val="004413D3"/>
    <w:rsid w:val="0044294D"/>
    <w:rsid w:val="00442F61"/>
    <w:rsid w:val="0044313D"/>
    <w:rsid w:val="004447D4"/>
    <w:rsid w:val="004451EF"/>
    <w:rsid w:val="0044566B"/>
    <w:rsid w:val="00445BDE"/>
    <w:rsid w:val="00446392"/>
    <w:rsid w:val="004463C9"/>
    <w:rsid w:val="00446712"/>
    <w:rsid w:val="00446F95"/>
    <w:rsid w:val="004475F6"/>
    <w:rsid w:val="00447C40"/>
    <w:rsid w:val="00447EBE"/>
    <w:rsid w:val="0045059A"/>
    <w:rsid w:val="00450E08"/>
    <w:rsid w:val="00452510"/>
    <w:rsid w:val="0045445C"/>
    <w:rsid w:val="00454B49"/>
    <w:rsid w:val="00454D2E"/>
    <w:rsid w:val="0045507C"/>
    <w:rsid w:val="00456204"/>
    <w:rsid w:val="00456409"/>
    <w:rsid w:val="00460FE8"/>
    <w:rsid w:val="00461353"/>
    <w:rsid w:val="0046145E"/>
    <w:rsid w:val="00461C6F"/>
    <w:rsid w:val="00461CC3"/>
    <w:rsid w:val="00461F19"/>
    <w:rsid w:val="00462058"/>
    <w:rsid w:val="00462526"/>
    <w:rsid w:val="004628FC"/>
    <w:rsid w:val="004651BB"/>
    <w:rsid w:val="00466419"/>
    <w:rsid w:val="00466D07"/>
    <w:rsid w:val="004678F9"/>
    <w:rsid w:val="00467F8C"/>
    <w:rsid w:val="004715B6"/>
    <w:rsid w:val="00471633"/>
    <w:rsid w:val="00471D3C"/>
    <w:rsid w:val="00471F24"/>
    <w:rsid w:val="00472C5E"/>
    <w:rsid w:val="004733A8"/>
    <w:rsid w:val="00473BE9"/>
    <w:rsid w:val="004751CC"/>
    <w:rsid w:val="004770BD"/>
    <w:rsid w:val="0047758D"/>
    <w:rsid w:val="00477753"/>
    <w:rsid w:val="00480503"/>
    <w:rsid w:val="0048073C"/>
    <w:rsid w:val="00481065"/>
    <w:rsid w:val="004810B6"/>
    <w:rsid w:val="00481886"/>
    <w:rsid w:val="00481D85"/>
    <w:rsid w:val="004824AC"/>
    <w:rsid w:val="00483013"/>
    <w:rsid w:val="00483C44"/>
    <w:rsid w:val="0048485B"/>
    <w:rsid w:val="00484AA4"/>
    <w:rsid w:val="00484E84"/>
    <w:rsid w:val="00485D84"/>
    <w:rsid w:val="004863C9"/>
    <w:rsid w:val="00486E64"/>
    <w:rsid w:val="00487171"/>
    <w:rsid w:val="00487452"/>
    <w:rsid w:val="00487F42"/>
    <w:rsid w:val="00490080"/>
    <w:rsid w:val="00490B92"/>
    <w:rsid w:val="00490BC9"/>
    <w:rsid w:val="004913B5"/>
    <w:rsid w:val="00491B6F"/>
    <w:rsid w:val="004921F3"/>
    <w:rsid w:val="0049319B"/>
    <w:rsid w:val="00493D97"/>
    <w:rsid w:val="00494424"/>
    <w:rsid w:val="00495154"/>
    <w:rsid w:val="00495C3C"/>
    <w:rsid w:val="00495E30"/>
    <w:rsid w:val="004965B6"/>
    <w:rsid w:val="00496C0A"/>
    <w:rsid w:val="00496C84"/>
    <w:rsid w:val="00496EE6"/>
    <w:rsid w:val="00497B77"/>
    <w:rsid w:val="004A1845"/>
    <w:rsid w:val="004A28EA"/>
    <w:rsid w:val="004A292E"/>
    <w:rsid w:val="004A2ACE"/>
    <w:rsid w:val="004A42E8"/>
    <w:rsid w:val="004A4432"/>
    <w:rsid w:val="004A4F03"/>
    <w:rsid w:val="004A5301"/>
    <w:rsid w:val="004A53F6"/>
    <w:rsid w:val="004A569C"/>
    <w:rsid w:val="004A5797"/>
    <w:rsid w:val="004A57AD"/>
    <w:rsid w:val="004A5961"/>
    <w:rsid w:val="004A5A25"/>
    <w:rsid w:val="004A5EE9"/>
    <w:rsid w:val="004A61F5"/>
    <w:rsid w:val="004A6C03"/>
    <w:rsid w:val="004B0403"/>
    <w:rsid w:val="004B16ED"/>
    <w:rsid w:val="004B1BBF"/>
    <w:rsid w:val="004B1EBB"/>
    <w:rsid w:val="004B228D"/>
    <w:rsid w:val="004B2BD4"/>
    <w:rsid w:val="004B3181"/>
    <w:rsid w:val="004B3281"/>
    <w:rsid w:val="004B36A3"/>
    <w:rsid w:val="004B46F5"/>
    <w:rsid w:val="004B4AB5"/>
    <w:rsid w:val="004B4BF7"/>
    <w:rsid w:val="004B5E20"/>
    <w:rsid w:val="004B67CC"/>
    <w:rsid w:val="004C0551"/>
    <w:rsid w:val="004C063B"/>
    <w:rsid w:val="004C17A7"/>
    <w:rsid w:val="004C2074"/>
    <w:rsid w:val="004C24EA"/>
    <w:rsid w:val="004C36CD"/>
    <w:rsid w:val="004C3D0B"/>
    <w:rsid w:val="004C4280"/>
    <w:rsid w:val="004C4FBA"/>
    <w:rsid w:val="004C52A0"/>
    <w:rsid w:val="004C5CA1"/>
    <w:rsid w:val="004C6406"/>
    <w:rsid w:val="004C6C63"/>
    <w:rsid w:val="004C6CB8"/>
    <w:rsid w:val="004C7AF8"/>
    <w:rsid w:val="004C7BA4"/>
    <w:rsid w:val="004D14D0"/>
    <w:rsid w:val="004D1FD9"/>
    <w:rsid w:val="004D2785"/>
    <w:rsid w:val="004D279F"/>
    <w:rsid w:val="004D49F2"/>
    <w:rsid w:val="004D4B76"/>
    <w:rsid w:val="004D4C4C"/>
    <w:rsid w:val="004D5E62"/>
    <w:rsid w:val="004D69DC"/>
    <w:rsid w:val="004D7875"/>
    <w:rsid w:val="004E0687"/>
    <w:rsid w:val="004E08C0"/>
    <w:rsid w:val="004E0F4A"/>
    <w:rsid w:val="004E113C"/>
    <w:rsid w:val="004E1A39"/>
    <w:rsid w:val="004E3776"/>
    <w:rsid w:val="004E4F9D"/>
    <w:rsid w:val="004E5F76"/>
    <w:rsid w:val="004E6206"/>
    <w:rsid w:val="004E6348"/>
    <w:rsid w:val="004E6401"/>
    <w:rsid w:val="004E6DB9"/>
    <w:rsid w:val="004E7180"/>
    <w:rsid w:val="004F003C"/>
    <w:rsid w:val="004F0A27"/>
    <w:rsid w:val="004F0A54"/>
    <w:rsid w:val="004F0B27"/>
    <w:rsid w:val="004F0BFB"/>
    <w:rsid w:val="004F0CFF"/>
    <w:rsid w:val="004F101F"/>
    <w:rsid w:val="004F3D3B"/>
    <w:rsid w:val="004F45A1"/>
    <w:rsid w:val="004F464E"/>
    <w:rsid w:val="004F46FA"/>
    <w:rsid w:val="004F667B"/>
    <w:rsid w:val="004F743A"/>
    <w:rsid w:val="004F78CF"/>
    <w:rsid w:val="004F7A61"/>
    <w:rsid w:val="0050068E"/>
    <w:rsid w:val="00500BD4"/>
    <w:rsid w:val="00500DDD"/>
    <w:rsid w:val="00501090"/>
    <w:rsid w:val="00503B69"/>
    <w:rsid w:val="00503C53"/>
    <w:rsid w:val="00503E35"/>
    <w:rsid w:val="005052E9"/>
    <w:rsid w:val="005053B8"/>
    <w:rsid w:val="0050569B"/>
    <w:rsid w:val="00506891"/>
    <w:rsid w:val="0050694E"/>
    <w:rsid w:val="00506E81"/>
    <w:rsid w:val="005073B4"/>
    <w:rsid w:val="00510070"/>
    <w:rsid w:val="00511464"/>
    <w:rsid w:val="00511E99"/>
    <w:rsid w:val="0051234A"/>
    <w:rsid w:val="00512664"/>
    <w:rsid w:val="005139B1"/>
    <w:rsid w:val="00514AE3"/>
    <w:rsid w:val="00515A88"/>
    <w:rsid w:val="00515DF4"/>
    <w:rsid w:val="005162A2"/>
    <w:rsid w:val="00516B13"/>
    <w:rsid w:val="00516F92"/>
    <w:rsid w:val="005173FD"/>
    <w:rsid w:val="00517CDD"/>
    <w:rsid w:val="005202E1"/>
    <w:rsid w:val="00520536"/>
    <w:rsid w:val="00520955"/>
    <w:rsid w:val="00520A39"/>
    <w:rsid w:val="00520FBD"/>
    <w:rsid w:val="005212BA"/>
    <w:rsid w:val="005213AE"/>
    <w:rsid w:val="00522B5E"/>
    <w:rsid w:val="00522C26"/>
    <w:rsid w:val="00524010"/>
    <w:rsid w:val="00524507"/>
    <w:rsid w:val="00524615"/>
    <w:rsid w:val="0052516E"/>
    <w:rsid w:val="00526AF3"/>
    <w:rsid w:val="0052702D"/>
    <w:rsid w:val="0053070A"/>
    <w:rsid w:val="00531374"/>
    <w:rsid w:val="005324E7"/>
    <w:rsid w:val="0053257B"/>
    <w:rsid w:val="0053322F"/>
    <w:rsid w:val="00533245"/>
    <w:rsid w:val="005346C1"/>
    <w:rsid w:val="005360D5"/>
    <w:rsid w:val="0053636C"/>
    <w:rsid w:val="00536512"/>
    <w:rsid w:val="0053651F"/>
    <w:rsid w:val="00536F50"/>
    <w:rsid w:val="0053748C"/>
    <w:rsid w:val="00537B95"/>
    <w:rsid w:val="00540190"/>
    <w:rsid w:val="00540FFF"/>
    <w:rsid w:val="0054141F"/>
    <w:rsid w:val="005417EF"/>
    <w:rsid w:val="0054222F"/>
    <w:rsid w:val="0054265F"/>
    <w:rsid w:val="00542B59"/>
    <w:rsid w:val="0054392C"/>
    <w:rsid w:val="00543DC9"/>
    <w:rsid w:val="005449F6"/>
    <w:rsid w:val="00546408"/>
    <w:rsid w:val="00547C95"/>
    <w:rsid w:val="00547F75"/>
    <w:rsid w:val="005505D0"/>
    <w:rsid w:val="00551110"/>
    <w:rsid w:val="00551F1F"/>
    <w:rsid w:val="00553A27"/>
    <w:rsid w:val="00555090"/>
    <w:rsid w:val="0055532F"/>
    <w:rsid w:val="00557968"/>
    <w:rsid w:val="00560C05"/>
    <w:rsid w:val="00561008"/>
    <w:rsid w:val="00562206"/>
    <w:rsid w:val="00562757"/>
    <w:rsid w:val="00563606"/>
    <w:rsid w:val="00564339"/>
    <w:rsid w:val="0056481D"/>
    <w:rsid w:val="0056694D"/>
    <w:rsid w:val="00570225"/>
    <w:rsid w:val="00570352"/>
    <w:rsid w:val="00570805"/>
    <w:rsid w:val="00570BFA"/>
    <w:rsid w:val="005725FA"/>
    <w:rsid w:val="00572C17"/>
    <w:rsid w:val="00572DFB"/>
    <w:rsid w:val="00573426"/>
    <w:rsid w:val="0057416B"/>
    <w:rsid w:val="00574B30"/>
    <w:rsid w:val="00574BC4"/>
    <w:rsid w:val="00574FEC"/>
    <w:rsid w:val="005754BC"/>
    <w:rsid w:val="005769EF"/>
    <w:rsid w:val="005778BD"/>
    <w:rsid w:val="0058152B"/>
    <w:rsid w:val="00581593"/>
    <w:rsid w:val="00583611"/>
    <w:rsid w:val="0058364A"/>
    <w:rsid w:val="00583B83"/>
    <w:rsid w:val="00584381"/>
    <w:rsid w:val="00584749"/>
    <w:rsid w:val="00586258"/>
    <w:rsid w:val="00587562"/>
    <w:rsid w:val="00587815"/>
    <w:rsid w:val="00587836"/>
    <w:rsid w:val="00587BCA"/>
    <w:rsid w:val="005903EC"/>
    <w:rsid w:val="005916A5"/>
    <w:rsid w:val="00592382"/>
    <w:rsid w:val="0059308D"/>
    <w:rsid w:val="0059414A"/>
    <w:rsid w:val="00594B54"/>
    <w:rsid w:val="005959C6"/>
    <w:rsid w:val="00595EF8"/>
    <w:rsid w:val="00597182"/>
    <w:rsid w:val="005972D4"/>
    <w:rsid w:val="005975FF"/>
    <w:rsid w:val="005978EB"/>
    <w:rsid w:val="00597A16"/>
    <w:rsid w:val="00597B1B"/>
    <w:rsid w:val="005A0534"/>
    <w:rsid w:val="005A0626"/>
    <w:rsid w:val="005A09D0"/>
    <w:rsid w:val="005A0EDB"/>
    <w:rsid w:val="005A214E"/>
    <w:rsid w:val="005A29DC"/>
    <w:rsid w:val="005A4090"/>
    <w:rsid w:val="005A4B0D"/>
    <w:rsid w:val="005A57FA"/>
    <w:rsid w:val="005A66CD"/>
    <w:rsid w:val="005A6F59"/>
    <w:rsid w:val="005A73AA"/>
    <w:rsid w:val="005A7E81"/>
    <w:rsid w:val="005A7F69"/>
    <w:rsid w:val="005B071E"/>
    <w:rsid w:val="005B159F"/>
    <w:rsid w:val="005B17EF"/>
    <w:rsid w:val="005B1EC8"/>
    <w:rsid w:val="005B1F3D"/>
    <w:rsid w:val="005B4CA4"/>
    <w:rsid w:val="005B4EDC"/>
    <w:rsid w:val="005B55D8"/>
    <w:rsid w:val="005B6186"/>
    <w:rsid w:val="005B6431"/>
    <w:rsid w:val="005B70D0"/>
    <w:rsid w:val="005B79C5"/>
    <w:rsid w:val="005B79E7"/>
    <w:rsid w:val="005B7C47"/>
    <w:rsid w:val="005C030A"/>
    <w:rsid w:val="005C0698"/>
    <w:rsid w:val="005C08D3"/>
    <w:rsid w:val="005C37B5"/>
    <w:rsid w:val="005C381A"/>
    <w:rsid w:val="005C38FB"/>
    <w:rsid w:val="005C3E62"/>
    <w:rsid w:val="005C45C7"/>
    <w:rsid w:val="005C7A56"/>
    <w:rsid w:val="005C7F5D"/>
    <w:rsid w:val="005D0058"/>
    <w:rsid w:val="005D0AB1"/>
    <w:rsid w:val="005D1C7D"/>
    <w:rsid w:val="005D2514"/>
    <w:rsid w:val="005D2CA9"/>
    <w:rsid w:val="005D2F9F"/>
    <w:rsid w:val="005D365E"/>
    <w:rsid w:val="005D388E"/>
    <w:rsid w:val="005D3C55"/>
    <w:rsid w:val="005D47CD"/>
    <w:rsid w:val="005D5191"/>
    <w:rsid w:val="005D5231"/>
    <w:rsid w:val="005D5420"/>
    <w:rsid w:val="005D59B7"/>
    <w:rsid w:val="005D5F00"/>
    <w:rsid w:val="005D5FBE"/>
    <w:rsid w:val="005D6603"/>
    <w:rsid w:val="005D748F"/>
    <w:rsid w:val="005E01F3"/>
    <w:rsid w:val="005E167C"/>
    <w:rsid w:val="005E1BF6"/>
    <w:rsid w:val="005E1DA5"/>
    <w:rsid w:val="005E2D2C"/>
    <w:rsid w:val="005E3331"/>
    <w:rsid w:val="005E3629"/>
    <w:rsid w:val="005E4436"/>
    <w:rsid w:val="005E59C9"/>
    <w:rsid w:val="005E7997"/>
    <w:rsid w:val="005F12F0"/>
    <w:rsid w:val="005F13D0"/>
    <w:rsid w:val="005F145C"/>
    <w:rsid w:val="005F27D0"/>
    <w:rsid w:val="005F2E99"/>
    <w:rsid w:val="005F3314"/>
    <w:rsid w:val="005F358A"/>
    <w:rsid w:val="005F3930"/>
    <w:rsid w:val="005F3DAF"/>
    <w:rsid w:val="005F3ECE"/>
    <w:rsid w:val="005F4E60"/>
    <w:rsid w:val="005F55C6"/>
    <w:rsid w:val="005F5BAD"/>
    <w:rsid w:val="005F5C5C"/>
    <w:rsid w:val="005F62D9"/>
    <w:rsid w:val="005F62F2"/>
    <w:rsid w:val="005F662F"/>
    <w:rsid w:val="005F692B"/>
    <w:rsid w:val="005F7601"/>
    <w:rsid w:val="006011E4"/>
    <w:rsid w:val="0060298B"/>
    <w:rsid w:val="0060315E"/>
    <w:rsid w:val="006036AA"/>
    <w:rsid w:val="006036D1"/>
    <w:rsid w:val="00604A45"/>
    <w:rsid w:val="00605511"/>
    <w:rsid w:val="00605FB7"/>
    <w:rsid w:val="0060615F"/>
    <w:rsid w:val="00606F3F"/>
    <w:rsid w:val="0060700B"/>
    <w:rsid w:val="00607FBA"/>
    <w:rsid w:val="00607FD9"/>
    <w:rsid w:val="00611778"/>
    <w:rsid w:val="00612211"/>
    <w:rsid w:val="00612C82"/>
    <w:rsid w:val="00612FF1"/>
    <w:rsid w:val="0061343F"/>
    <w:rsid w:val="00613B89"/>
    <w:rsid w:val="00613CFE"/>
    <w:rsid w:val="00614083"/>
    <w:rsid w:val="006146B0"/>
    <w:rsid w:val="0061498F"/>
    <w:rsid w:val="00614A2C"/>
    <w:rsid w:val="00614CAD"/>
    <w:rsid w:val="00615E89"/>
    <w:rsid w:val="00616372"/>
    <w:rsid w:val="00616762"/>
    <w:rsid w:val="00616BE6"/>
    <w:rsid w:val="00617680"/>
    <w:rsid w:val="00620354"/>
    <w:rsid w:val="00620639"/>
    <w:rsid w:val="006210C5"/>
    <w:rsid w:val="00621353"/>
    <w:rsid w:val="00621AF0"/>
    <w:rsid w:val="006220DD"/>
    <w:rsid w:val="00622857"/>
    <w:rsid w:val="00622BAD"/>
    <w:rsid w:val="00623B7F"/>
    <w:rsid w:val="00623F7E"/>
    <w:rsid w:val="00624B2E"/>
    <w:rsid w:val="00625434"/>
    <w:rsid w:val="00625CE8"/>
    <w:rsid w:val="00625EE2"/>
    <w:rsid w:val="0062714E"/>
    <w:rsid w:val="00627365"/>
    <w:rsid w:val="00627A45"/>
    <w:rsid w:val="00627E54"/>
    <w:rsid w:val="00631631"/>
    <w:rsid w:val="00632F21"/>
    <w:rsid w:val="006331B3"/>
    <w:rsid w:val="0063342A"/>
    <w:rsid w:val="00633670"/>
    <w:rsid w:val="00633758"/>
    <w:rsid w:val="00633F2C"/>
    <w:rsid w:val="00636508"/>
    <w:rsid w:val="0064013B"/>
    <w:rsid w:val="0064203A"/>
    <w:rsid w:val="00642684"/>
    <w:rsid w:val="006429D6"/>
    <w:rsid w:val="00642C4C"/>
    <w:rsid w:val="00642E0C"/>
    <w:rsid w:val="00643905"/>
    <w:rsid w:val="00644193"/>
    <w:rsid w:val="0064420F"/>
    <w:rsid w:val="006450AA"/>
    <w:rsid w:val="006467D8"/>
    <w:rsid w:val="00647805"/>
    <w:rsid w:val="006478C8"/>
    <w:rsid w:val="0064793E"/>
    <w:rsid w:val="00647E1A"/>
    <w:rsid w:val="0065055E"/>
    <w:rsid w:val="00650E26"/>
    <w:rsid w:val="00652B39"/>
    <w:rsid w:val="00652B8F"/>
    <w:rsid w:val="0065440C"/>
    <w:rsid w:val="0065441A"/>
    <w:rsid w:val="00654B2A"/>
    <w:rsid w:val="00654BBF"/>
    <w:rsid w:val="00655013"/>
    <w:rsid w:val="0065553B"/>
    <w:rsid w:val="00657297"/>
    <w:rsid w:val="00660889"/>
    <w:rsid w:val="006612A9"/>
    <w:rsid w:val="00661C13"/>
    <w:rsid w:val="00661F8C"/>
    <w:rsid w:val="0066261B"/>
    <w:rsid w:val="006629F7"/>
    <w:rsid w:val="00663180"/>
    <w:rsid w:val="00663264"/>
    <w:rsid w:val="006635CA"/>
    <w:rsid w:val="006635D1"/>
    <w:rsid w:val="00663757"/>
    <w:rsid w:val="00664BAC"/>
    <w:rsid w:val="00664DF9"/>
    <w:rsid w:val="006651DA"/>
    <w:rsid w:val="006652D8"/>
    <w:rsid w:val="00665368"/>
    <w:rsid w:val="00665C08"/>
    <w:rsid w:val="00665C57"/>
    <w:rsid w:val="0066609B"/>
    <w:rsid w:val="00666882"/>
    <w:rsid w:val="00666FD5"/>
    <w:rsid w:val="006706FA"/>
    <w:rsid w:val="00670EED"/>
    <w:rsid w:val="006711C0"/>
    <w:rsid w:val="006715B9"/>
    <w:rsid w:val="00672046"/>
    <w:rsid w:val="00672A1A"/>
    <w:rsid w:val="00673AC3"/>
    <w:rsid w:val="00675822"/>
    <w:rsid w:val="00677317"/>
    <w:rsid w:val="00677325"/>
    <w:rsid w:val="006802AB"/>
    <w:rsid w:val="0068031C"/>
    <w:rsid w:val="00681933"/>
    <w:rsid w:val="00681940"/>
    <w:rsid w:val="00681FD4"/>
    <w:rsid w:val="00682DD3"/>
    <w:rsid w:val="00683215"/>
    <w:rsid w:val="00684FF4"/>
    <w:rsid w:val="006852FD"/>
    <w:rsid w:val="006859F6"/>
    <w:rsid w:val="0068624B"/>
    <w:rsid w:val="00687A3D"/>
    <w:rsid w:val="00687DFF"/>
    <w:rsid w:val="00690CCD"/>
    <w:rsid w:val="0069261F"/>
    <w:rsid w:val="00694968"/>
    <w:rsid w:val="00694C77"/>
    <w:rsid w:val="006958CD"/>
    <w:rsid w:val="00695A9D"/>
    <w:rsid w:val="00695C48"/>
    <w:rsid w:val="006976C1"/>
    <w:rsid w:val="00697F09"/>
    <w:rsid w:val="006A07EC"/>
    <w:rsid w:val="006A0A19"/>
    <w:rsid w:val="006A0A8E"/>
    <w:rsid w:val="006A0AE7"/>
    <w:rsid w:val="006A0C3F"/>
    <w:rsid w:val="006A0EBF"/>
    <w:rsid w:val="006A0F03"/>
    <w:rsid w:val="006A0F5E"/>
    <w:rsid w:val="006A2032"/>
    <w:rsid w:val="006A2355"/>
    <w:rsid w:val="006A2438"/>
    <w:rsid w:val="006A2B4D"/>
    <w:rsid w:val="006A49E4"/>
    <w:rsid w:val="006A5292"/>
    <w:rsid w:val="006A5609"/>
    <w:rsid w:val="006A7912"/>
    <w:rsid w:val="006A7D79"/>
    <w:rsid w:val="006B07F8"/>
    <w:rsid w:val="006B0F92"/>
    <w:rsid w:val="006B1A4E"/>
    <w:rsid w:val="006B21C1"/>
    <w:rsid w:val="006B4DF4"/>
    <w:rsid w:val="006B4E34"/>
    <w:rsid w:val="006B66A1"/>
    <w:rsid w:val="006B75D2"/>
    <w:rsid w:val="006B7C71"/>
    <w:rsid w:val="006C050B"/>
    <w:rsid w:val="006C0A19"/>
    <w:rsid w:val="006C0FD8"/>
    <w:rsid w:val="006C1C48"/>
    <w:rsid w:val="006C1FE1"/>
    <w:rsid w:val="006C23D4"/>
    <w:rsid w:val="006C37A1"/>
    <w:rsid w:val="006C47ED"/>
    <w:rsid w:val="006C4AEB"/>
    <w:rsid w:val="006C5E26"/>
    <w:rsid w:val="006C60BE"/>
    <w:rsid w:val="006C62C9"/>
    <w:rsid w:val="006C64FD"/>
    <w:rsid w:val="006C71D2"/>
    <w:rsid w:val="006C7657"/>
    <w:rsid w:val="006C797A"/>
    <w:rsid w:val="006D1E8F"/>
    <w:rsid w:val="006D208F"/>
    <w:rsid w:val="006D2142"/>
    <w:rsid w:val="006D2BD9"/>
    <w:rsid w:val="006D2EFD"/>
    <w:rsid w:val="006D2F53"/>
    <w:rsid w:val="006D3CF4"/>
    <w:rsid w:val="006D4A0E"/>
    <w:rsid w:val="006D57F8"/>
    <w:rsid w:val="006D5BA3"/>
    <w:rsid w:val="006D6976"/>
    <w:rsid w:val="006D7FB6"/>
    <w:rsid w:val="006E03B9"/>
    <w:rsid w:val="006E0FD7"/>
    <w:rsid w:val="006E168F"/>
    <w:rsid w:val="006E1A9E"/>
    <w:rsid w:val="006E2C44"/>
    <w:rsid w:val="006E3075"/>
    <w:rsid w:val="006E31D1"/>
    <w:rsid w:val="006E395A"/>
    <w:rsid w:val="006E45E2"/>
    <w:rsid w:val="006E5236"/>
    <w:rsid w:val="006E714B"/>
    <w:rsid w:val="006F0EA7"/>
    <w:rsid w:val="006F1A5D"/>
    <w:rsid w:val="006F1D92"/>
    <w:rsid w:val="006F1EC2"/>
    <w:rsid w:val="006F2230"/>
    <w:rsid w:val="006F30BB"/>
    <w:rsid w:val="006F360D"/>
    <w:rsid w:val="006F3990"/>
    <w:rsid w:val="006F44C2"/>
    <w:rsid w:val="006F4D9C"/>
    <w:rsid w:val="006F4E4F"/>
    <w:rsid w:val="006F5F6F"/>
    <w:rsid w:val="006F67F3"/>
    <w:rsid w:val="007006E8"/>
    <w:rsid w:val="00703950"/>
    <w:rsid w:val="00703AB0"/>
    <w:rsid w:val="00703FEA"/>
    <w:rsid w:val="00705275"/>
    <w:rsid w:val="00705336"/>
    <w:rsid w:val="0070747A"/>
    <w:rsid w:val="00707A6F"/>
    <w:rsid w:val="00710C30"/>
    <w:rsid w:val="007111B2"/>
    <w:rsid w:val="007119C9"/>
    <w:rsid w:val="00711A77"/>
    <w:rsid w:val="007128FB"/>
    <w:rsid w:val="00712AD7"/>
    <w:rsid w:val="00712D51"/>
    <w:rsid w:val="007133BD"/>
    <w:rsid w:val="00713546"/>
    <w:rsid w:val="007139D2"/>
    <w:rsid w:val="00713F64"/>
    <w:rsid w:val="007148EB"/>
    <w:rsid w:val="007155B6"/>
    <w:rsid w:val="00715C93"/>
    <w:rsid w:val="00715CE2"/>
    <w:rsid w:val="00715E8A"/>
    <w:rsid w:val="00716345"/>
    <w:rsid w:val="00716A08"/>
    <w:rsid w:val="00716C68"/>
    <w:rsid w:val="00717795"/>
    <w:rsid w:val="007207AE"/>
    <w:rsid w:val="00721389"/>
    <w:rsid w:val="0072182C"/>
    <w:rsid w:val="007218B2"/>
    <w:rsid w:val="007232CD"/>
    <w:rsid w:val="007234A4"/>
    <w:rsid w:val="00723549"/>
    <w:rsid w:val="0072358E"/>
    <w:rsid w:val="00723E54"/>
    <w:rsid w:val="00724A30"/>
    <w:rsid w:val="00724BA9"/>
    <w:rsid w:val="0072511B"/>
    <w:rsid w:val="00725BC0"/>
    <w:rsid w:val="00726320"/>
    <w:rsid w:val="00726F87"/>
    <w:rsid w:val="0072772F"/>
    <w:rsid w:val="00731E43"/>
    <w:rsid w:val="00731E7F"/>
    <w:rsid w:val="00731F46"/>
    <w:rsid w:val="0073220B"/>
    <w:rsid w:val="00732496"/>
    <w:rsid w:val="007327EB"/>
    <w:rsid w:val="00732EE1"/>
    <w:rsid w:val="0073365B"/>
    <w:rsid w:val="00734266"/>
    <w:rsid w:val="0073446A"/>
    <w:rsid w:val="00735C00"/>
    <w:rsid w:val="00737EFB"/>
    <w:rsid w:val="007409A3"/>
    <w:rsid w:val="00741172"/>
    <w:rsid w:val="0074119C"/>
    <w:rsid w:val="007418E3"/>
    <w:rsid w:val="00742E08"/>
    <w:rsid w:val="00743098"/>
    <w:rsid w:val="007435F5"/>
    <w:rsid w:val="007442AC"/>
    <w:rsid w:val="007445E2"/>
    <w:rsid w:val="00744EAB"/>
    <w:rsid w:val="0074533C"/>
    <w:rsid w:val="00745740"/>
    <w:rsid w:val="007461C8"/>
    <w:rsid w:val="00746B7C"/>
    <w:rsid w:val="007470E1"/>
    <w:rsid w:val="007471B7"/>
    <w:rsid w:val="00750123"/>
    <w:rsid w:val="00750803"/>
    <w:rsid w:val="00750C28"/>
    <w:rsid w:val="007511AB"/>
    <w:rsid w:val="00751FB9"/>
    <w:rsid w:val="00752731"/>
    <w:rsid w:val="00752ABC"/>
    <w:rsid w:val="00752D20"/>
    <w:rsid w:val="007537EE"/>
    <w:rsid w:val="0075414F"/>
    <w:rsid w:val="007541DB"/>
    <w:rsid w:val="00755C58"/>
    <w:rsid w:val="007564B8"/>
    <w:rsid w:val="0075677A"/>
    <w:rsid w:val="00756970"/>
    <w:rsid w:val="00757C1C"/>
    <w:rsid w:val="00760C90"/>
    <w:rsid w:val="007621BC"/>
    <w:rsid w:val="00762963"/>
    <w:rsid w:val="00763D3B"/>
    <w:rsid w:val="007643C5"/>
    <w:rsid w:val="00764705"/>
    <w:rsid w:val="00764DFA"/>
    <w:rsid w:val="00765478"/>
    <w:rsid w:val="00765D6E"/>
    <w:rsid w:val="007668DA"/>
    <w:rsid w:val="00767A54"/>
    <w:rsid w:val="00767ACF"/>
    <w:rsid w:val="00767E8A"/>
    <w:rsid w:val="00771EE9"/>
    <w:rsid w:val="00771F4F"/>
    <w:rsid w:val="00772735"/>
    <w:rsid w:val="00772F8D"/>
    <w:rsid w:val="0077301B"/>
    <w:rsid w:val="00773386"/>
    <w:rsid w:val="00773454"/>
    <w:rsid w:val="00773729"/>
    <w:rsid w:val="00774A7B"/>
    <w:rsid w:val="00774BEA"/>
    <w:rsid w:val="00774E99"/>
    <w:rsid w:val="00775173"/>
    <w:rsid w:val="0077618E"/>
    <w:rsid w:val="007779E3"/>
    <w:rsid w:val="007807B8"/>
    <w:rsid w:val="00780E7A"/>
    <w:rsid w:val="00780F75"/>
    <w:rsid w:val="00782B81"/>
    <w:rsid w:val="0078388B"/>
    <w:rsid w:val="00783F28"/>
    <w:rsid w:val="00784350"/>
    <w:rsid w:val="007851FA"/>
    <w:rsid w:val="007854C6"/>
    <w:rsid w:val="00785F1B"/>
    <w:rsid w:val="00786C56"/>
    <w:rsid w:val="00787046"/>
    <w:rsid w:val="0078748A"/>
    <w:rsid w:val="007917FA"/>
    <w:rsid w:val="007918D3"/>
    <w:rsid w:val="0079196B"/>
    <w:rsid w:val="00791AC5"/>
    <w:rsid w:val="00792856"/>
    <w:rsid w:val="0079368B"/>
    <w:rsid w:val="007942A3"/>
    <w:rsid w:val="00794BEA"/>
    <w:rsid w:val="00796621"/>
    <w:rsid w:val="00797B94"/>
    <w:rsid w:val="00797CCE"/>
    <w:rsid w:val="007A1B06"/>
    <w:rsid w:val="007A2FE8"/>
    <w:rsid w:val="007A3644"/>
    <w:rsid w:val="007A37A1"/>
    <w:rsid w:val="007A38D2"/>
    <w:rsid w:val="007A4283"/>
    <w:rsid w:val="007A45B2"/>
    <w:rsid w:val="007A68CF"/>
    <w:rsid w:val="007A6DD7"/>
    <w:rsid w:val="007A7693"/>
    <w:rsid w:val="007A7BF1"/>
    <w:rsid w:val="007A7E50"/>
    <w:rsid w:val="007B02FC"/>
    <w:rsid w:val="007B0B8F"/>
    <w:rsid w:val="007B1CEF"/>
    <w:rsid w:val="007B21C3"/>
    <w:rsid w:val="007B2533"/>
    <w:rsid w:val="007B3A7D"/>
    <w:rsid w:val="007B4C42"/>
    <w:rsid w:val="007B5D9C"/>
    <w:rsid w:val="007B5FBF"/>
    <w:rsid w:val="007B6F05"/>
    <w:rsid w:val="007B75E6"/>
    <w:rsid w:val="007B7744"/>
    <w:rsid w:val="007C075B"/>
    <w:rsid w:val="007C17E0"/>
    <w:rsid w:val="007C1DAF"/>
    <w:rsid w:val="007C2E26"/>
    <w:rsid w:val="007C2FFE"/>
    <w:rsid w:val="007C3E1E"/>
    <w:rsid w:val="007C4850"/>
    <w:rsid w:val="007C5246"/>
    <w:rsid w:val="007C534D"/>
    <w:rsid w:val="007C5662"/>
    <w:rsid w:val="007C566F"/>
    <w:rsid w:val="007C59E8"/>
    <w:rsid w:val="007C6350"/>
    <w:rsid w:val="007C6567"/>
    <w:rsid w:val="007C69C6"/>
    <w:rsid w:val="007C748F"/>
    <w:rsid w:val="007C7755"/>
    <w:rsid w:val="007C77F5"/>
    <w:rsid w:val="007C7A8D"/>
    <w:rsid w:val="007D01A1"/>
    <w:rsid w:val="007D0423"/>
    <w:rsid w:val="007D0A00"/>
    <w:rsid w:val="007D110A"/>
    <w:rsid w:val="007D1272"/>
    <w:rsid w:val="007D523E"/>
    <w:rsid w:val="007D571E"/>
    <w:rsid w:val="007D637D"/>
    <w:rsid w:val="007D6842"/>
    <w:rsid w:val="007D6CB8"/>
    <w:rsid w:val="007D7039"/>
    <w:rsid w:val="007D7F1E"/>
    <w:rsid w:val="007E206B"/>
    <w:rsid w:val="007E30D9"/>
    <w:rsid w:val="007E3F79"/>
    <w:rsid w:val="007E48ED"/>
    <w:rsid w:val="007E49B6"/>
    <w:rsid w:val="007E4C4D"/>
    <w:rsid w:val="007E68D3"/>
    <w:rsid w:val="007E7085"/>
    <w:rsid w:val="007E73B4"/>
    <w:rsid w:val="007E75D4"/>
    <w:rsid w:val="007E76B0"/>
    <w:rsid w:val="007F01D0"/>
    <w:rsid w:val="007F04F6"/>
    <w:rsid w:val="007F084D"/>
    <w:rsid w:val="007F0D56"/>
    <w:rsid w:val="007F213E"/>
    <w:rsid w:val="007F2C0F"/>
    <w:rsid w:val="007F34FB"/>
    <w:rsid w:val="007F3966"/>
    <w:rsid w:val="007F40B1"/>
    <w:rsid w:val="007F4DD1"/>
    <w:rsid w:val="007F4F9F"/>
    <w:rsid w:val="007F54D6"/>
    <w:rsid w:val="007F6039"/>
    <w:rsid w:val="007F6244"/>
    <w:rsid w:val="007F6DCB"/>
    <w:rsid w:val="007F7AAD"/>
    <w:rsid w:val="007F7DF1"/>
    <w:rsid w:val="007F7F55"/>
    <w:rsid w:val="00800791"/>
    <w:rsid w:val="00800959"/>
    <w:rsid w:val="00801571"/>
    <w:rsid w:val="008027E1"/>
    <w:rsid w:val="00802ED5"/>
    <w:rsid w:val="00802F03"/>
    <w:rsid w:val="00803264"/>
    <w:rsid w:val="00803A02"/>
    <w:rsid w:val="00804196"/>
    <w:rsid w:val="00806118"/>
    <w:rsid w:val="00806BCC"/>
    <w:rsid w:val="00806C3D"/>
    <w:rsid w:val="0080733A"/>
    <w:rsid w:val="00807E05"/>
    <w:rsid w:val="00807FE1"/>
    <w:rsid w:val="00810904"/>
    <w:rsid w:val="00812DC4"/>
    <w:rsid w:val="00814835"/>
    <w:rsid w:val="00814A1B"/>
    <w:rsid w:val="00814A63"/>
    <w:rsid w:val="00815C90"/>
    <w:rsid w:val="0081611E"/>
    <w:rsid w:val="0081793E"/>
    <w:rsid w:val="00817E45"/>
    <w:rsid w:val="00817FB1"/>
    <w:rsid w:val="008209B9"/>
    <w:rsid w:val="008211FD"/>
    <w:rsid w:val="00821F7F"/>
    <w:rsid w:val="00822C7F"/>
    <w:rsid w:val="0082326A"/>
    <w:rsid w:val="0082367B"/>
    <w:rsid w:val="00824054"/>
    <w:rsid w:val="0082452C"/>
    <w:rsid w:val="008245C0"/>
    <w:rsid w:val="00825081"/>
    <w:rsid w:val="00826E9C"/>
    <w:rsid w:val="0083110D"/>
    <w:rsid w:val="008314A9"/>
    <w:rsid w:val="00831693"/>
    <w:rsid w:val="008319B6"/>
    <w:rsid w:val="008323BB"/>
    <w:rsid w:val="008326A1"/>
    <w:rsid w:val="008333C6"/>
    <w:rsid w:val="008335C5"/>
    <w:rsid w:val="00833796"/>
    <w:rsid w:val="00833B2B"/>
    <w:rsid w:val="00833BF7"/>
    <w:rsid w:val="008345D9"/>
    <w:rsid w:val="008346AC"/>
    <w:rsid w:val="008354D0"/>
    <w:rsid w:val="00836188"/>
    <w:rsid w:val="00836208"/>
    <w:rsid w:val="008363F1"/>
    <w:rsid w:val="00836E73"/>
    <w:rsid w:val="00837558"/>
    <w:rsid w:val="00837DC7"/>
    <w:rsid w:val="0084179F"/>
    <w:rsid w:val="00841B57"/>
    <w:rsid w:val="008429EE"/>
    <w:rsid w:val="00842CE6"/>
    <w:rsid w:val="00843FCB"/>
    <w:rsid w:val="008444C7"/>
    <w:rsid w:val="00844755"/>
    <w:rsid w:val="0084487C"/>
    <w:rsid w:val="00844B76"/>
    <w:rsid w:val="00844C74"/>
    <w:rsid w:val="00844ED8"/>
    <w:rsid w:val="00845405"/>
    <w:rsid w:val="00845F20"/>
    <w:rsid w:val="00846D82"/>
    <w:rsid w:val="00846F80"/>
    <w:rsid w:val="00847075"/>
    <w:rsid w:val="00847533"/>
    <w:rsid w:val="008475C4"/>
    <w:rsid w:val="0085081B"/>
    <w:rsid w:val="00850B0D"/>
    <w:rsid w:val="00853171"/>
    <w:rsid w:val="008535E8"/>
    <w:rsid w:val="0085395B"/>
    <w:rsid w:val="00853FC5"/>
    <w:rsid w:val="00854437"/>
    <w:rsid w:val="008544EF"/>
    <w:rsid w:val="00854695"/>
    <w:rsid w:val="008552FA"/>
    <w:rsid w:val="00855B04"/>
    <w:rsid w:val="00855E32"/>
    <w:rsid w:val="00855FA1"/>
    <w:rsid w:val="008564A8"/>
    <w:rsid w:val="00857C31"/>
    <w:rsid w:val="0086022E"/>
    <w:rsid w:val="00860C5A"/>
    <w:rsid w:val="00860D18"/>
    <w:rsid w:val="008613D1"/>
    <w:rsid w:val="00861825"/>
    <w:rsid w:val="00861C58"/>
    <w:rsid w:val="0086203D"/>
    <w:rsid w:val="0086252A"/>
    <w:rsid w:val="008639BF"/>
    <w:rsid w:val="00864029"/>
    <w:rsid w:val="008646EF"/>
    <w:rsid w:val="00864A12"/>
    <w:rsid w:val="00864BA0"/>
    <w:rsid w:val="008659B4"/>
    <w:rsid w:val="0086668E"/>
    <w:rsid w:val="0086712E"/>
    <w:rsid w:val="008675C0"/>
    <w:rsid w:val="0086779D"/>
    <w:rsid w:val="008677E8"/>
    <w:rsid w:val="00867948"/>
    <w:rsid w:val="00870306"/>
    <w:rsid w:val="00870C0F"/>
    <w:rsid w:val="00871063"/>
    <w:rsid w:val="008710B4"/>
    <w:rsid w:val="00871BCA"/>
    <w:rsid w:val="0087249A"/>
    <w:rsid w:val="00872FCD"/>
    <w:rsid w:val="00874B2C"/>
    <w:rsid w:val="00875152"/>
    <w:rsid w:val="00875282"/>
    <w:rsid w:val="00875358"/>
    <w:rsid w:val="00875487"/>
    <w:rsid w:val="008754A2"/>
    <w:rsid w:val="008755E3"/>
    <w:rsid w:val="008765C3"/>
    <w:rsid w:val="00876C22"/>
    <w:rsid w:val="00876D0D"/>
    <w:rsid w:val="00876FA7"/>
    <w:rsid w:val="008771D9"/>
    <w:rsid w:val="0087778B"/>
    <w:rsid w:val="00877AD3"/>
    <w:rsid w:val="008802E3"/>
    <w:rsid w:val="0088041C"/>
    <w:rsid w:val="00880E8F"/>
    <w:rsid w:val="00881557"/>
    <w:rsid w:val="00881A38"/>
    <w:rsid w:val="00882FA1"/>
    <w:rsid w:val="00883655"/>
    <w:rsid w:val="00884299"/>
    <w:rsid w:val="00884535"/>
    <w:rsid w:val="008848D2"/>
    <w:rsid w:val="008848E1"/>
    <w:rsid w:val="00884B4E"/>
    <w:rsid w:val="00886061"/>
    <w:rsid w:val="00886241"/>
    <w:rsid w:val="00886309"/>
    <w:rsid w:val="00886510"/>
    <w:rsid w:val="00886BAF"/>
    <w:rsid w:val="0088732B"/>
    <w:rsid w:val="00887406"/>
    <w:rsid w:val="00887ACD"/>
    <w:rsid w:val="00887FD1"/>
    <w:rsid w:val="0089000E"/>
    <w:rsid w:val="0089010B"/>
    <w:rsid w:val="00890497"/>
    <w:rsid w:val="00892D44"/>
    <w:rsid w:val="0089371D"/>
    <w:rsid w:val="00893B8D"/>
    <w:rsid w:val="008947F0"/>
    <w:rsid w:val="00895E9B"/>
    <w:rsid w:val="008A0375"/>
    <w:rsid w:val="008A18CC"/>
    <w:rsid w:val="008A2041"/>
    <w:rsid w:val="008A23FF"/>
    <w:rsid w:val="008A2C7B"/>
    <w:rsid w:val="008A3BCC"/>
    <w:rsid w:val="008A418F"/>
    <w:rsid w:val="008A420D"/>
    <w:rsid w:val="008A45FC"/>
    <w:rsid w:val="008A478E"/>
    <w:rsid w:val="008A482D"/>
    <w:rsid w:val="008A5A3C"/>
    <w:rsid w:val="008A5A65"/>
    <w:rsid w:val="008A5C88"/>
    <w:rsid w:val="008A5F68"/>
    <w:rsid w:val="008A66F7"/>
    <w:rsid w:val="008A6835"/>
    <w:rsid w:val="008A6B1D"/>
    <w:rsid w:val="008A6CDB"/>
    <w:rsid w:val="008A731B"/>
    <w:rsid w:val="008A7399"/>
    <w:rsid w:val="008A76E7"/>
    <w:rsid w:val="008A7D63"/>
    <w:rsid w:val="008B01FB"/>
    <w:rsid w:val="008B02A1"/>
    <w:rsid w:val="008B08A2"/>
    <w:rsid w:val="008B1372"/>
    <w:rsid w:val="008B1378"/>
    <w:rsid w:val="008B166D"/>
    <w:rsid w:val="008B56AA"/>
    <w:rsid w:val="008B576B"/>
    <w:rsid w:val="008B588F"/>
    <w:rsid w:val="008B5DDC"/>
    <w:rsid w:val="008B64BA"/>
    <w:rsid w:val="008B6979"/>
    <w:rsid w:val="008B74C4"/>
    <w:rsid w:val="008B7724"/>
    <w:rsid w:val="008C0AE9"/>
    <w:rsid w:val="008C28AD"/>
    <w:rsid w:val="008C4B95"/>
    <w:rsid w:val="008C4D5C"/>
    <w:rsid w:val="008C5768"/>
    <w:rsid w:val="008C6BB7"/>
    <w:rsid w:val="008C7B0F"/>
    <w:rsid w:val="008D11DF"/>
    <w:rsid w:val="008D122D"/>
    <w:rsid w:val="008D1624"/>
    <w:rsid w:val="008D2AFB"/>
    <w:rsid w:val="008D37AB"/>
    <w:rsid w:val="008D598F"/>
    <w:rsid w:val="008D5E24"/>
    <w:rsid w:val="008D61D9"/>
    <w:rsid w:val="008D6B62"/>
    <w:rsid w:val="008D77A2"/>
    <w:rsid w:val="008E0EA2"/>
    <w:rsid w:val="008E1D49"/>
    <w:rsid w:val="008E2A56"/>
    <w:rsid w:val="008E2E05"/>
    <w:rsid w:val="008E41DA"/>
    <w:rsid w:val="008E4AEB"/>
    <w:rsid w:val="008E4B0F"/>
    <w:rsid w:val="008E5B14"/>
    <w:rsid w:val="008E5DB0"/>
    <w:rsid w:val="008F164E"/>
    <w:rsid w:val="008F241D"/>
    <w:rsid w:val="008F266A"/>
    <w:rsid w:val="008F2863"/>
    <w:rsid w:val="008F2A52"/>
    <w:rsid w:val="008F2C20"/>
    <w:rsid w:val="008F369A"/>
    <w:rsid w:val="008F3BB4"/>
    <w:rsid w:val="008F3F19"/>
    <w:rsid w:val="008F454D"/>
    <w:rsid w:val="008F5E99"/>
    <w:rsid w:val="008F7F59"/>
    <w:rsid w:val="009016C8"/>
    <w:rsid w:val="009037C2"/>
    <w:rsid w:val="009057D0"/>
    <w:rsid w:val="00906D82"/>
    <w:rsid w:val="00907052"/>
    <w:rsid w:val="0090740E"/>
    <w:rsid w:val="0091003F"/>
    <w:rsid w:val="00910049"/>
    <w:rsid w:val="00913850"/>
    <w:rsid w:val="0091460D"/>
    <w:rsid w:val="00914753"/>
    <w:rsid w:val="00914D62"/>
    <w:rsid w:val="00915B0C"/>
    <w:rsid w:val="00915C52"/>
    <w:rsid w:val="009160C8"/>
    <w:rsid w:val="00916200"/>
    <w:rsid w:val="00917048"/>
    <w:rsid w:val="00917156"/>
    <w:rsid w:val="00920021"/>
    <w:rsid w:val="00920C32"/>
    <w:rsid w:val="00920FFF"/>
    <w:rsid w:val="00922B82"/>
    <w:rsid w:val="00922CBE"/>
    <w:rsid w:val="00923A81"/>
    <w:rsid w:val="00923B5D"/>
    <w:rsid w:val="0092497F"/>
    <w:rsid w:val="00924DB0"/>
    <w:rsid w:val="009256A5"/>
    <w:rsid w:val="00925759"/>
    <w:rsid w:val="00926003"/>
    <w:rsid w:val="00926F1E"/>
    <w:rsid w:val="00927E97"/>
    <w:rsid w:val="00930A2F"/>
    <w:rsid w:val="00931062"/>
    <w:rsid w:val="009325F8"/>
    <w:rsid w:val="00932770"/>
    <w:rsid w:val="00932A44"/>
    <w:rsid w:val="00933583"/>
    <w:rsid w:val="009338C8"/>
    <w:rsid w:val="00933F31"/>
    <w:rsid w:val="00934400"/>
    <w:rsid w:val="0093462C"/>
    <w:rsid w:val="00934678"/>
    <w:rsid w:val="009347FB"/>
    <w:rsid w:val="00935512"/>
    <w:rsid w:val="00935D8A"/>
    <w:rsid w:val="009373D7"/>
    <w:rsid w:val="00937775"/>
    <w:rsid w:val="0094120E"/>
    <w:rsid w:val="00941F3E"/>
    <w:rsid w:val="0094212B"/>
    <w:rsid w:val="0094284A"/>
    <w:rsid w:val="009435C1"/>
    <w:rsid w:val="00944676"/>
    <w:rsid w:val="0094472F"/>
    <w:rsid w:val="00944C20"/>
    <w:rsid w:val="00945587"/>
    <w:rsid w:val="00945944"/>
    <w:rsid w:val="00945B41"/>
    <w:rsid w:val="00946BAC"/>
    <w:rsid w:val="00947675"/>
    <w:rsid w:val="0095109D"/>
    <w:rsid w:val="009510A8"/>
    <w:rsid w:val="009519AC"/>
    <w:rsid w:val="00951DC1"/>
    <w:rsid w:val="00952D58"/>
    <w:rsid w:val="009541E0"/>
    <w:rsid w:val="0096078A"/>
    <w:rsid w:val="00960F62"/>
    <w:rsid w:val="00961139"/>
    <w:rsid w:val="00962559"/>
    <w:rsid w:val="009627BC"/>
    <w:rsid w:val="00962D06"/>
    <w:rsid w:val="00963201"/>
    <w:rsid w:val="0096359F"/>
    <w:rsid w:val="0096374A"/>
    <w:rsid w:val="00963E3F"/>
    <w:rsid w:val="0096406A"/>
    <w:rsid w:val="009641B2"/>
    <w:rsid w:val="009642DB"/>
    <w:rsid w:val="00966106"/>
    <w:rsid w:val="0096747A"/>
    <w:rsid w:val="00970A4E"/>
    <w:rsid w:val="00970ACC"/>
    <w:rsid w:val="00970FE7"/>
    <w:rsid w:val="009725DC"/>
    <w:rsid w:val="00973039"/>
    <w:rsid w:val="00973714"/>
    <w:rsid w:val="00974117"/>
    <w:rsid w:val="00974888"/>
    <w:rsid w:val="00974894"/>
    <w:rsid w:val="00974E0A"/>
    <w:rsid w:val="009754DA"/>
    <w:rsid w:val="00975812"/>
    <w:rsid w:val="00975C6D"/>
    <w:rsid w:val="009762F8"/>
    <w:rsid w:val="00976B83"/>
    <w:rsid w:val="00976D2A"/>
    <w:rsid w:val="00977041"/>
    <w:rsid w:val="0097733A"/>
    <w:rsid w:val="0097750C"/>
    <w:rsid w:val="0097786D"/>
    <w:rsid w:val="0098117A"/>
    <w:rsid w:val="00981EEE"/>
    <w:rsid w:val="009823D4"/>
    <w:rsid w:val="0098278B"/>
    <w:rsid w:val="00984311"/>
    <w:rsid w:val="00984670"/>
    <w:rsid w:val="00984E47"/>
    <w:rsid w:val="00984F26"/>
    <w:rsid w:val="0098635A"/>
    <w:rsid w:val="00986A1A"/>
    <w:rsid w:val="00987B43"/>
    <w:rsid w:val="00987CDB"/>
    <w:rsid w:val="009902F7"/>
    <w:rsid w:val="00991322"/>
    <w:rsid w:val="00991AA9"/>
    <w:rsid w:val="009921A3"/>
    <w:rsid w:val="009924FD"/>
    <w:rsid w:val="00992A0E"/>
    <w:rsid w:val="00994BB8"/>
    <w:rsid w:val="00995756"/>
    <w:rsid w:val="00995D26"/>
    <w:rsid w:val="00995DE9"/>
    <w:rsid w:val="00995ECD"/>
    <w:rsid w:val="00996B4D"/>
    <w:rsid w:val="00996C0A"/>
    <w:rsid w:val="00996CE7"/>
    <w:rsid w:val="00996DCF"/>
    <w:rsid w:val="009972AF"/>
    <w:rsid w:val="009A06E1"/>
    <w:rsid w:val="009A1742"/>
    <w:rsid w:val="009A1A75"/>
    <w:rsid w:val="009A3005"/>
    <w:rsid w:val="009A3B33"/>
    <w:rsid w:val="009A3E07"/>
    <w:rsid w:val="009A51F3"/>
    <w:rsid w:val="009A54CE"/>
    <w:rsid w:val="009A5771"/>
    <w:rsid w:val="009A5BC8"/>
    <w:rsid w:val="009A629D"/>
    <w:rsid w:val="009A70DC"/>
    <w:rsid w:val="009A7E3E"/>
    <w:rsid w:val="009B153E"/>
    <w:rsid w:val="009B2792"/>
    <w:rsid w:val="009B29DF"/>
    <w:rsid w:val="009B31EA"/>
    <w:rsid w:val="009B3790"/>
    <w:rsid w:val="009B44BE"/>
    <w:rsid w:val="009B7762"/>
    <w:rsid w:val="009C026E"/>
    <w:rsid w:val="009C03CE"/>
    <w:rsid w:val="009C05F0"/>
    <w:rsid w:val="009C2746"/>
    <w:rsid w:val="009C2B32"/>
    <w:rsid w:val="009C2F06"/>
    <w:rsid w:val="009C3185"/>
    <w:rsid w:val="009C3956"/>
    <w:rsid w:val="009C53CF"/>
    <w:rsid w:val="009C6C2D"/>
    <w:rsid w:val="009C6F0E"/>
    <w:rsid w:val="009D07C5"/>
    <w:rsid w:val="009D092B"/>
    <w:rsid w:val="009D2006"/>
    <w:rsid w:val="009D36BD"/>
    <w:rsid w:val="009D3B79"/>
    <w:rsid w:val="009D3FC2"/>
    <w:rsid w:val="009D4B0A"/>
    <w:rsid w:val="009D4C29"/>
    <w:rsid w:val="009D4E52"/>
    <w:rsid w:val="009D6754"/>
    <w:rsid w:val="009D709A"/>
    <w:rsid w:val="009E02A8"/>
    <w:rsid w:val="009E0370"/>
    <w:rsid w:val="009E0962"/>
    <w:rsid w:val="009E184E"/>
    <w:rsid w:val="009E2042"/>
    <w:rsid w:val="009E38D4"/>
    <w:rsid w:val="009E3A40"/>
    <w:rsid w:val="009E46C8"/>
    <w:rsid w:val="009E609B"/>
    <w:rsid w:val="009E61E5"/>
    <w:rsid w:val="009E6641"/>
    <w:rsid w:val="009E6655"/>
    <w:rsid w:val="009E6F88"/>
    <w:rsid w:val="009E780D"/>
    <w:rsid w:val="009F34A4"/>
    <w:rsid w:val="009F3C70"/>
    <w:rsid w:val="009F3EE9"/>
    <w:rsid w:val="009F41C4"/>
    <w:rsid w:val="009F44DA"/>
    <w:rsid w:val="009F4EDD"/>
    <w:rsid w:val="009F4EE1"/>
    <w:rsid w:val="009F4F6A"/>
    <w:rsid w:val="009F51E8"/>
    <w:rsid w:val="009F551F"/>
    <w:rsid w:val="009F61A7"/>
    <w:rsid w:val="009F67C9"/>
    <w:rsid w:val="009F6CF4"/>
    <w:rsid w:val="009F705F"/>
    <w:rsid w:val="009F7499"/>
    <w:rsid w:val="009F772E"/>
    <w:rsid w:val="009F784C"/>
    <w:rsid w:val="009F7E1D"/>
    <w:rsid w:val="00A00018"/>
    <w:rsid w:val="00A003CB"/>
    <w:rsid w:val="00A03688"/>
    <w:rsid w:val="00A03AAD"/>
    <w:rsid w:val="00A03CD5"/>
    <w:rsid w:val="00A042B9"/>
    <w:rsid w:val="00A042F7"/>
    <w:rsid w:val="00A043C4"/>
    <w:rsid w:val="00A05222"/>
    <w:rsid w:val="00A05D24"/>
    <w:rsid w:val="00A07E7F"/>
    <w:rsid w:val="00A103F2"/>
    <w:rsid w:val="00A10642"/>
    <w:rsid w:val="00A10B54"/>
    <w:rsid w:val="00A11784"/>
    <w:rsid w:val="00A12F35"/>
    <w:rsid w:val="00A13792"/>
    <w:rsid w:val="00A1391F"/>
    <w:rsid w:val="00A14184"/>
    <w:rsid w:val="00A148B3"/>
    <w:rsid w:val="00A14ED5"/>
    <w:rsid w:val="00A154F2"/>
    <w:rsid w:val="00A1577D"/>
    <w:rsid w:val="00A158DD"/>
    <w:rsid w:val="00A15D80"/>
    <w:rsid w:val="00A16173"/>
    <w:rsid w:val="00A16386"/>
    <w:rsid w:val="00A1749D"/>
    <w:rsid w:val="00A17F33"/>
    <w:rsid w:val="00A21252"/>
    <w:rsid w:val="00A21B11"/>
    <w:rsid w:val="00A2291C"/>
    <w:rsid w:val="00A23AE1"/>
    <w:rsid w:val="00A23B1F"/>
    <w:rsid w:val="00A24401"/>
    <w:rsid w:val="00A24547"/>
    <w:rsid w:val="00A247CD"/>
    <w:rsid w:val="00A24B32"/>
    <w:rsid w:val="00A24B76"/>
    <w:rsid w:val="00A24C01"/>
    <w:rsid w:val="00A262C7"/>
    <w:rsid w:val="00A26550"/>
    <w:rsid w:val="00A2661D"/>
    <w:rsid w:val="00A271C9"/>
    <w:rsid w:val="00A27394"/>
    <w:rsid w:val="00A3220E"/>
    <w:rsid w:val="00A33110"/>
    <w:rsid w:val="00A33663"/>
    <w:rsid w:val="00A34A37"/>
    <w:rsid w:val="00A34B15"/>
    <w:rsid w:val="00A356EB"/>
    <w:rsid w:val="00A35E45"/>
    <w:rsid w:val="00A36AC1"/>
    <w:rsid w:val="00A41194"/>
    <w:rsid w:val="00A41D9C"/>
    <w:rsid w:val="00A4246D"/>
    <w:rsid w:val="00A42E63"/>
    <w:rsid w:val="00A4312C"/>
    <w:rsid w:val="00A4362F"/>
    <w:rsid w:val="00A45BEB"/>
    <w:rsid w:val="00A46317"/>
    <w:rsid w:val="00A46367"/>
    <w:rsid w:val="00A471D6"/>
    <w:rsid w:val="00A4772F"/>
    <w:rsid w:val="00A47CD2"/>
    <w:rsid w:val="00A50943"/>
    <w:rsid w:val="00A50B46"/>
    <w:rsid w:val="00A52C1E"/>
    <w:rsid w:val="00A52D44"/>
    <w:rsid w:val="00A52DD9"/>
    <w:rsid w:val="00A534FC"/>
    <w:rsid w:val="00A535C6"/>
    <w:rsid w:val="00A53DEC"/>
    <w:rsid w:val="00A53F70"/>
    <w:rsid w:val="00A54050"/>
    <w:rsid w:val="00A54077"/>
    <w:rsid w:val="00A54140"/>
    <w:rsid w:val="00A542D8"/>
    <w:rsid w:val="00A54D24"/>
    <w:rsid w:val="00A560CC"/>
    <w:rsid w:val="00A56160"/>
    <w:rsid w:val="00A56A92"/>
    <w:rsid w:val="00A57B23"/>
    <w:rsid w:val="00A57B64"/>
    <w:rsid w:val="00A57E82"/>
    <w:rsid w:val="00A60579"/>
    <w:rsid w:val="00A60FDF"/>
    <w:rsid w:val="00A616CF"/>
    <w:rsid w:val="00A621B1"/>
    <w:rsid w:val="00A621D5"/>
    <w:rsid w:val="00A625CC"/>
    <w:rsid w:val="00A635EA"/>
    <w:rsid w:val="00A64E83"/>
    <w:rsid w:val="00A653A0"/>
    <w:rsid w:val="00A66200"/>
    <w:rsid w:val="00A664BA"/>
    <w:rsid w:val="00A665E6"/>
    <w:rsid w:val="00A66995"/>
    <w:rsid w:val="00A672CC"/>
    <w:rsid w:val="00A67940"/>
    <w:rsid w:val="00A70A86"/>
    <w:rsid w:val="00A71072"/>
    <w:rsid w:val="00A743A5"/>
    <w:rsid w:val="00A75334"/>
    <w:rsid w:val="00A755C6"/>
    <w:rsid w:val="00A7606D"/>
    <w:rsid w:val="00A7628D"/>
    <w:rsid w:val="00A76398"/>
    <w:rsid w:val="00A765EA"/>
    <w:rsid w:val="00A77F50"/>
    <w:rsid w:val="00A80003"/>
    <w:rsid w:val="00A80362"/>
    <w:rsid w:val="00A803A4"/>
    <w:rsid w:val="00A8216B"/>
    <w:rsid w:val="00A82425"/>
    <w:rsid w:val="00A83678"/>
    <w:rsid w:val="00A83B7E"/>
    <w:rsid w:val="00A83DC6"/>
    <w:rsid w:val="00A83F5A"/>
    <w:rsid w:val="00A84131"/>
    <w:rsid w:val="00A84F75"/>
    <w:rsid w:val="00A84FD9"/>
    <w:rsid w:val="00A85291"/>
    <w:rsid w:val="00A85A4C"/>
    <w:rsid w:val="00A85B53"/>
    <w:rsid w:val="00A86A6F"/>
    <w:rsid w:val="00A876C6"/>
    <w:rsid w:val="00A8771B"/>
    <w:rsid w:val="00A87D01"/>
    <w:rsid w:val="00A90057"/>
    <w:rsid w:val="00A900D7"/>
    <w:rsid w:val="00A9011B"/>
    <w:rsid w:val="00A90252"/>
    <w:rsid w:val="00A9117A"/>
    <w:rsid w:val="00A912A1"/>
    <w:rsid w:val="00A91A73"/>
    <w:rsid w:val="00A91F45"/>
    <w:rsid w:val="00A92958"/>
    <w:rsid w:val="00A938D8"/>
    <w:rsid w:val="00A94021"/>
    <w:rsid w:val="00A9461D"/>
    <w:rsid w:val="00A95155"/>
    <w:rsid w:val="00A954F0"/>
    <w:rsid w:val="00A961A2"/>
    <w:rsid w:val="00A965A5"/>
    <w:rsid w:val="00A96AFF"/>
    <w:rsid w:val="00A96FAB"/>
    <w:rsid w:val="00AA1CD5"/>
    <w:rsid w:val="00AA1D13"/>
    <w:rsid w:val="00AA209C"/>
    <w:rsid w:val="00AA232C"/>
    <w:rsid w:val="00AA248B"/>
    <w:rsid w:val="00AA29DD"/>
    <w:rsid w:val="00AA2BF7"/>
    <w:rsid w:val="00AA38B0"/>
    <w:rsid w:val="00AA4252"/>
    <w:rsid w:val="00AA4CD0"/>
    <w:rsid w:val="00AA4DF2"/>
    <w:rsid w:val="00AA5D5C"/>
    <w:rsid w:val="00AA69A5"/>
    <w:rsid w:val="00AA7C19"/>
    <w:rsid w:val="00AA7C93"/>
    <w:rsid w:val="00AB0147"/>
    <w:rsid w:val="00AB0597"/>
    <w:rsid w:val="00AB0947"/>
    <w:rsid w:val="00AB1757"/>
    <w:rsid w:val="00AB1E14"/>
    <w:rsid w:val="00AB240A"/>
    <w:rsid w:val="00AB24CF"/>
    <w:rsid w:val="00AB28B6"/>
    <w:rsid w:val="00AB294A"/>
    <w:rsid w:val="00AB33AD"/>
    <w:rsid w:val="00AB362F"/>
    <w:rsid w:val="00AB38BE"/>
    <w:rsid w:val="00AB39B6"/>
    <w:rsid w:val="00AB3C9D"/>
    <w:rsid w:val="00AB4842"/>
    <w:rsid w:val="00AB5BFD"/>
    <w:rsid w:val="00AB68ED"/>
    <w:rsid w:val="00AB6B79"/>
    <w:rsid w:val="00AB7578"/>
    <w:rsid w:val="00AB7989"/>
    <w:rsid w:val="00AB7C89"/>
    <w:rsid w:val="00AC0013"/>
    <w:rsid w:val="00AC0CBF"/>
    <w:rsid w:val="00AC2072"/>
    <w:rsid w:val="00AC23C2"/>
    <w:rsid w:val="00AC2967"/>
    <w:rsid w:val="00AC35A8"/>
    <w:rsid w:val="00AC57C5"/>
    <w:rsid w:val="00AC7B83"/>
    <w:rsid w:val="00AD0BAE"/>
    <w:rsid w:val="00AD0FF9"/>
    <w:rsid w:val="00AD117C"/>
    <w:rsid w:val="00AD3189"/>
    <w:rsid w:val="00AD32B0"/>
    <w:rsid w:val="00AD37CB"/>
    <w:rsid w:val="00AD3A53"/>
    <w:rsid w:val="00AD4D7A"/>
    <w:rsid w:val="00AD4F4C"/>
    <w:rsid w:val="00AD50F9"/>
    <w:rsid w:val="00AD5302"/>
    <w:rsid w:val="00AD5ADA"/>
    <w:rsid w:val="00AD6BA4"/>
    <w:rsid w:val="00AD7A52"/>
    <w:rsid w:val="00AD7EFF"/>
    <w:rsid w:val="00AE019B"/>
    <w:rsid w:val="00AE07C4"/>
    <w:rsid w:val="00AE0A11"/>
    <w:rsid w:val="00AE1731"/>
    <w:rsid w:val="00AE38EF"/>
    <w:rsid w:val="00AE4508"/>
    <w:rsid w:val="00AE48D8"/>
    <w:rsid w:val="00AE4CF4"/>
    <w:rsid w:val="00AE4F72"/>
    <w:rsid w:val="00AE5BCA"/>
    <w:rsid w:val="00AE5F8F"/>
    <w:rsid w:val="00AE64B2"/>
    <w:rsid w:val="00AE68D0"/>
    <w:rsid w:val="00AE73DB"/>
    <w:rsid w:val="00AE7979"/>
    <w:rsid w:val="00AF019E"/>
    <w:rsid w:val="00AF15EF"/>
    <w:rsid w:val="00AF162E"/>
    <w:rsid w:val="00AF184A"/>
    <w:rsid w:val="00AF1FC6"/>
    <w:rsid w:val="00AF290A"/>
    <w:rsid w:val="00AF2D98"/>
    <w:rsid w:val="00AF3F82"/>
    <w:rsid w:val="00AF4BE1"/>
    <w:rsid w:val="00AF50A2"/>
    <w:rsid w:val="00AF6A9F"/>
    <w:rsid w:val="00AF77B5"/>
    <w:rsid w:val="00AF79D0"/>
    <w:rsid w:val="00B001C4"/>
    <w:rsid w:val="00B001D7"/>
    <w:rsid w:val="00B01C80"/>
    <w:rsid w:val="00B01EE6"/>
    <w:rsid w:val="00B03B20"/>
    <w:rsid w:val="00B03FB5"/>
    <w:rsid w:val="00B05318"/>
    <w:rsid w:val="00B053B1"/>
    <w:rsid w:val="00B058B0"/>
    <w:rsid w:val="00B05B55"/>
    <w:rsid w:val="00B05E3A"/>
    <w:rsid w:val="00B066A0"/>
    <w:rsid w:val="00B07219"/>
    <w:rsid w:val="00B073AC"/>
    <w:rsid w:val="00B0753C"/>
    <w:rsid w:val="00B075FC"/>
    <w:rsid w:val="00B10916"/>
    <w:rsid w:val="00B1141B"/>
    <w:rsid w:val="00B11545"/>
    <w:rsid w:val="00B118C0"/>
    <w:rsid w:val="00B11DDD"/>
    <w:rsid w:val="00B11E7D"/>
    <w:rsid w:val="00B1216E"/>
    <w:rsid w:val="00B12310"/>
    <w:rsid w:val="00B12360"/>
    <w:rsid w:val="00B13792"/>
    <w:rsid w:val="00B13F49"/>
    <w:rsid w:val="00B150D1"/>
    <w:rsid w:val="00B15246"/>
    <w:rsid w:val="00B17A2A"/>
    <w:rsid w:val="00B21012"/>
    <w:rsid w:val="00B21EF5"/>
    <w:rsid w:val="00B22753"/>
    <w:rsid w:val="00B23096"/>
    <w:rsid w:val="00B2316F"/>
    <w:rsid w:val="00B24318"/>
    <w:rsid w:val="00B25A1E"/>
    <w:rsid w:val="00B262E0"/>
    <w:rsid w:val="00B27816"/>
    <w:rsid w:val="00B301F4"/>
    <w:rsid w:val="00B302E2"/>
    <w:rsid w:val="00B305A6"/>
    <w:rsid w:val="00B3068B"/>
    <w:rsid w:val="00B31AFF"/>
    <w:rsid w:val="00B32733"/>
    <w:rsid w:val="00B336AF"/>
    <w:rsid w:val="00B344E4"/>
    <w:rsid w:val="00B35F53"/>
    <w:rsid w:val="00B363BE"/>
    <w:rsid w:val="00B3743B"/>
    <w:rsid w:val="00B374B8"/>
    <w:rsid w:val="00B4139B"/>
    <w:rsid w:val="00B41CFA"/>
    <w:rsid w:val="00B436AA"/>
    <w:rsid w:val="00B43B30"/>
    <w:rsid w:val="00B4422E"/>
    <w:rsid w:val="00B444FF"/>
    <w:rsid w:val="00B45DEA"/>
    <w:rsid w:val="00B45F1B"/>
    <w:rsid w:val="00B45F88"/>
    <w:rsid w:val="00B47C12"/>
    <w:rsid w:val="00B47E62"/>
    <w:rsid w:val="00B51748"/>
    <w:rsid w:val="00B5193F"/>
    <w:rsid w:val="00B520E2"/>
    <w:rsid w:val="00B52C2F"/>
    <w:rsid w:val="00B52EE0"/>
    <w:rsid w:val="00B530F3"/>
    <w:rsid w:val="00B532FA"/>
    <w:rsid w:val="00B533DF"/>
    <w:rsid w:val="00B53559"/>
    <w:rsid w:val="00B535F8"/>
    <w:rsid w:val="00B5371A"/>
    <w:rsid w:val="00B539E8"/>
    <w:rsid w:val="00B541BF"/>
    <w:rsid w:val="00B54CC1"/>
    <w:rsid w:val="00B55391"/>
    <w:rsid w:val="00B554B7"/>
    <w:rsid w:val="00B56E61"/>
    <w:rsid w:val="00B57146"/>
    <w:rsid w:val="00B571F1"/>
    <w:rsid w:val="00B57404"/>
    <w:rsid w:val="00B60228"/>
    <w:rsid w:val="00B60275"/>
    <w:rsid w:val="00B61F32"/>
    <w:rsid w:val="00B622A5"/>
    <w:rsid w:val="00B62A46"/>
    <w:rsid w:val="00B65404"/>
    <w:rsid w:val="00B6698B"/>
    <w:rsid w:val="00B679A6"/>
    <w:rsid w:val="00B67EAB"/>
    <w:rsid w:val="00B703C0"/>
    <w:rsid w:val="00B70768"/>
    <w:rsid w:val="00B70D59"/>
    <w:rsid w:val="00B71E2A"/>
    <w:rsid w:val="00B721A2"/>
    <w:rsid w:val="00B72F6E"/>
    <w:rsid w:val="00B73053"/>
    <w:rsid w:val="00B731EB"/>
    <w:rsid w:val="00B7369C"/>
    <w:rsid w:val="00B73C65"/>
    <w:rsid w:val="00B73CAB"/>
    <w:rsid w:val="00B75374"/>
    <w:rsid w:val="00B757B4"/>
    <w:rsid w:val="00B768C7"/>
    <w:rsid w:val="00B7698E"/>
    <w:rsid w:val="00B76B36"/>
    <w:rsid w:val="00B76F13"/>
    <w:rsid w:val="00B771BD"/>
    <w:rsid w:val="00B77CE6"/>
    <w:rsid w:val="00B817EC"/>
    <w:rsid w:val="00B8265C"/>
    <w:rsid w:val="00B82E66"/>
    <w:rsid w:val="00B837ED"/>
    <w:rsid w:val="00B83DB1"/>
    <w:rsid w:val="00B83FAE"/>
    <w:rsid w:val="00B83FE1"/>
    <w:rsid w:val="00B84A45"/>
    <w:rsid w:val="00B851D1"/>
    <w:rsid w:val="00B85AEE"/>
    <w:rsid w:val="00B86157"/>
    <w:rsid w:val="00B86C02"/>
    <w:rsid w:val="00B876D4"/>
    <w:rsid w:val="00B90330"/>
    <w:rsid w:val="00B904F6"/>
    <w:rsid w:val="00B91047"/>
    <w:rsid w:val="00B9115B"/>
    <w:rsid w:val="00B91C2B"/>
    <w:rsid w:val="00B92C5A"/>
    <w:rsid w:val="00B93B39"/>
    <w:rsid w:val="00B941B3"/>
    <w:rsid w:val="00B9436F"/>
    <w:rsid w:val="00B9441F"/>
    <w:rsid w:val="00B949E5"/>
    <w:rsid w:val="00B94CE8"/>
    <w:rsid w:val="00B954E6"/>
    <w:rsid w:val="00B9574C"/>
    <w:rsid w:val="00B9589C"/>
    <w:rsid w:val="00B959C0"/>
    <w:rsid w:val="00B95A98"/>
    <w:rsid w:val="00B95F92"/>
    <w:rsid w:val="00B97613"/>
    <w:rsid w:val="00BA020F"/>
    <w:rsid w:val="00BA06EA"/>
    <w:rsid w:val="00BA0842"/>
    <w:rsid w:val="00BA1115"/>
    <w:rsid w:val="00BA23BD"/>
    <w:rsid w:val="00BA2539"/>
    <w:rsid w:val="00BA2728"/>
    <w:rsid w:val="00BA2C18"/>
    <w:rsid w:val="00BA32AE"/>
    <w:rsid w:val="00BA44B2"/>
    <w:rsid w:val="00BA4A0A"/>
    <w:rsid w:val="00BA4AC6"/>
    <w:rsid w:val="00BA51A9"/>
    <w:rsid w:val="00BA54DC"/>
    <w:rsid w:val="00BA5925"/>
    <w:rsid w:val="00BA5DA5"/>
    <w:rsid w:val="00BA60A0"/>
    <w:rsid w:val="00BA6203"/>
    <w:rsid w:val="00BA741D"/>
    <w:rsid w:val="00BA76F8"/>
    <w:rsid w:val="00BA7CE3"/>
    <w:rsid w:val="00BB0132"/>
    <w:rsid w:val="00BB0333"/>
    <w:rsid w:val="00BB12BF"/>
    <w:rsid w:val="00BB1534"/>
    <w:rsid w:val="00BB15B1"/>
    <w:rsid w:val="00BB18DB"/>
    <w:rsid w:val="00BB21D4"/>
    <w:rsid w:val="00BB228E"/>
    <w:rsid w:val="00BB2957"/>
    <w:rsid w:val="00BB2B8D"/>
    <w:rsid w:val="00BB3167"/>
    <w:rsid w:val="00BB417E"/>
    <w:rsid w:val="00BB4233"/>
    <w:rsid w:val="00BB4A72"/>
    <w:rsid w:val="00BB54A5"/>
    <w:rsid w:val="00BB5A58"/>
    <w:rsid w:val="00BB5E49"/>
    <w:rsid w:val="00BB627F"/>
    <w:rsid w:val="00BB6926"/>
    <w:rsid w:val="00BB6BC9"/>
    <w:rsid w:val="00BB6EB4"/>
    <w:rsid w:val="00BB75F0"/>
    <w:rsid w:val="00BC0135"/>
    <w:rsid w:val="00BC0521"/>
    <w:rsid w:val="00BC08B4"/>
    <w:rsid w:val="00BC0AE0"/>
    <w:rsid w:val="00BC0E60"/>
    <w:rsid w:val="00BC0F91"/>
    <w:rsid w:val="00BC152D"/>
    <w:rsid w:val="00BC1E7E"/>
    <w:rsid w:val="00BC1FAF"/>
    <w:rsid w:val="00BC2106"/>
    <w:rsid w:val="00BC245B"/>
    <w:rsid w:val="00BC2F40"/>
    <w:rsid w:val="00BC3B3A"/>
    <w:rsid w:val="00BC43C2"/>
    <w:rsid w:val="00BC6761"/>
    <w:rsid w:val="00BC6D5B"/>
    <w:rsid w:val="00BC6F3A"/>
    <w:rsid w:val="00BC739D"/>
    <w:rsid w:val="00BC7AFD"/>
    <w:rsid w:val="00BC7FFB"/>
    <w:rsid w:val="00BD145E"/>
    <w:rsid w:val="00BD1900"/>
    <w:rsid w:val="00BD1FAB"/>
    <w:rsid w:val="00BD24FE"/>
    <w:rsid w:val="00BD27C7"/>
    <w:rsid w:val="00BD33A4"/>
    <w:rsid w:val="00BD3774"/>
    <w:rsid w:val="00BD3E5C"/>
    <w:rsid w:val="00BD4029"/>
    <w:rsid w:val="00BD434C"/>
    <w:rsid w:val="00BD4414"/>
    <w:rsid w:val="00BD5E35"/>
    <w:rsid w:val="00BD6971"/>
    <w:rsid w:val="00BD710E"/>
    <w:rsid w:val="00BD761E"/>
    <w:rsid w:val="00BE05D7"/>
    <w:rsid w:val="00BE091A"/>
    <w:rsid w:val="00BE1C7F"/>
    <w:rsid w:val="00BE1E3C"/>
    <w:rsid w:val="00BE3B27"/>
    <w:rsid w:val="00BE5359"/>
    <w:rsid w:val="00BE53D4"/>
    <w:rsid w:val="00BE5996"/>
    <w:rsid w:val="00BE5DC4"/>
    <w:rsid w:val="00BE6483"/>
    <w:rsid w:val="00BE6C0D"/>
    <w:rsid w:val="00BE716E"/>
    <w:rsid w:val="00BE760E"/>
    <w:rsid w:val="00BE79CA"/>
    <w:rsid w:val="00BE7BB5"/>
    <w:rsid w:val="00BE7CB8"/>
    <w:rsid w:val="00BF036C"/>
    <w:rsid w:val="00BF050A"/>
    <w:rsid w:val="00BF08F6"/>
    <w:rsid w:val="00BF0A3C"/>
    <w:rsid w:val="00BF0F5E"/>
    <w:rsid w:val="00BF137E"/>
    <w:rsid w:val="00BF1D93"/>
    <w:rsid w:val="00BF31A6"/>
    <w:rsid w:val="00BF3DEF"/>
    <w:rsid w:val="00BF4295"/>
    <w:rsid w:val="00BF499E"/>
    <w:rsid w:val="00BF4D92"/>
    <w:rsid w:val="00BF6C90"/>
    <w:rsid w:val="00C0302E"/>
    <w:rsid w:val="00C0450D"/>
    <w:rsid w:val="00C04BE8"/>
    <w:rsid w:val="00C04F82"/>
    <w:rsid w:val="00C04F85"/>
    <w:rsid w:val="00C05A45"/>
    <w:rsid w:val="00C064E9"/>
    <w:rsid w:val="00C06BA9"/>
    <w:rsid w:val="00C07211"/>
    <w:rsid w:val="00C074CA"/>
    <w:rsid w:val="00C0786B"/>
    <w:rsid w:val="00C07DD4"/>
    <w:rsid w:val="00C07F44"/>
    <w:rsid w:val="00C10085"/>
    <w:rsid w:val="00C1022F"/>
    <w:rsid w:val="00C10236"/>
    <w:rsid w:val="00C10A08"/>
    <w:rsid w:val="00C10AA3"/>
    <w:rsid w:val="00C1112F"/>
    <w:rsid w:val="00C11CB5"/>
    <w:rsid w:val="00C12518"/>
    <w:rsid w:val="00C127ED"/>
    <w:rsid w:val="00C1294A"/>
    <w:rsid w:val="00C151FD"/>
    <w:rsid w:val="00C15728"/>
    <w:rsid w:val="00C15F88"/>
    <w:rsid w:val="00C16D8E"/>
    <w:rsid w:val="00C16F84"/>
    <w:rsid w:val="00C174F5"/>
    <w:rsid w:val="00C1766C"/>
    <w:rsid w:val="00C17FC9"/>
    <w:rsid w:val="00C20131"/>
    <w:rsid w:val="00C20A12"/>
    <w:rsid w:val="00C20CCB"/>
    <w:rsid w:val="00C20EB1"/>
    <w:rsid w:val="00C217BA"/>
    <w:rsid w:val="00C21ACA"/>
    <w:rsid w:val="00C21EAE"/>
    <w:rsid w:val="00C22600"/>
    <w:rsid w:val="00C227A0"/>
    <w:rsid w:val="00C227E4"/>
    <w:rsid w:val="00C22A72"/>
    <w:rsid w:val="00C22DD2"/>
    <w:rsid w:val="00C22E98"/>
    <w:rsid w:val="00C2397C"/>
    <w:rsid w:val="00C239CE"/>
    <w:rsid w:val="00C24243"/>
    <w:rsid w:val="00C24E1D"/>
    <w:rsid w:val="00C25170"/>
    <w:rsid w:val="00C25F5C"/>
    <w:rsid w:val="00C25FA9"/>
    <w:rsid w:val="00C2672C"/>
    <w:rsid w:val="00C26B40"/>
    <w:rsid w:val="00C317A3"/>
    <w:rsid w:val="00C318EA"/>
    <w:rsid w:val="00C33E4C"/>
    <w:rsid w:val="00C345FC"/>
    <w:rsid w:val="00C3568A"/>
    <w:rsid w:val="00C36CAC"/>
    <w:rsid w:val="00C36D8E"/>
    <w:rsid w:val="00C37225"/>
    <w:rsid w:val="00C376B0"/>
    <w:rsid w:val="00C37B00"/>
    <w:rsid w:val="00C40177"/>
    <w:rsid w:val="00C4032D"/>
    <w:rsid w:val="00C4076C"/>
    <w:rsid w:val="00C409E4"/>
    <w:rsid w:val="00C40A64"/>
    <w:rsid w:val="00C40E8E"/>
    <w:rsid w:val="00C4130D"/>
    <w:rsid w:val="00C41312"/>
    <w:rsid w:val="00C41544"/>
    <w:rsid w:val="00C4192E"/>
    <w:rsid w:val="00C41CA0"/>
    <w:rsid w:val="00C4243A"/>
    <w:rsid w:val="00C4261C"/>
    <w:rsid w:val="00C42A0D"/>
    <w:rsid w:val="00C42C1E"/>
    <w:rsid w:val="00C42E2C"/>
    <w:rsid w:val="00C433A7"/>
    <w:rsid w:val="00C440FC"/>
    <w:rsid w:val="00C46BB1"/>
    <w:rsid w:val="00C46EC9"/>
    <w:rsid w:val="00C4741C"/>
    <w:rsid w:val="00C50315"/>
    <w:rsid w:val="00C506A7"/>
    <w:rsid w:val="00C50EDB"/>
    <w:rsid w:val="00C5211C"/>
    <w:rsid w:val="00C52C81"/>
    <w:rsid w:val="00C53F43"/>
    <w:rsid w:val="00C55F4C"/>
    <w:rsid w:val="00C562CB"/>
    <w:rsid w:val="00C56593"/>
    <w:rsid w:val="00C57957"/>
    <w:rsid w:val="00C57B9C"/>
    <w:rsid w:val="00C60DAE"/>
    <w:rsid w:val="00C61414"/>
    <w:rsid w:val="00C61AE3"/>
    <w:rsid w:val="00C64165"/>
    <w:rsid w:val="00C641CA"/>
    <w:rsid w:val="00C642A0"/>
    <w:rsid w:val="00C643F0"/>
    <w:rsid w:val="00C652C6"/>
    <w:rsid w:val="00C6588A"/>
    <w:rsid w:val="00C65A9B"/>
    <w:rsid w:val="00C6601A"/>
    <w:rsid w:val="00C661DB"/>
    <w:rsid w:val="00C665A5"/>
    <w:rsid w:val="00C66E78"/>
    <w:rsid w:val="00C70C92"/>
    <w:rsid w:val="00C71846"/>
    <w:rsid w:val="00C74BA4"/>
    <w:rsid w:val="00C74FFF"/>
    <w:rsid w:val="00C762B1"/>
    <w:rsid w:val="00C763EE"/>
    <w:rsid w:val="00C773D2"/>
    <w:rsid w:val="00C77553"/>
    <w:rsid w:val="00C77691"/>
    <w:rsid w:val="00C803AA"/>
    <w:rsid w:val="00C80770"/>
    <w:rsid w:val="00C808D2"/>
    <w:rsid w:val="00C81C12"/>
    <w:rsid w:val="00C829F0"/>
    <w:rsid w:val="00C83B8D"/>
    <w:rsid w:val="00C847A3"/>
    <w:rsid w:val="00C849BE"/>
    <w:rsid w:val="00C84C73"/>
    <w:rsid w:val="00C8504C"/>
    <w:rsid w:val="00C8509B"/>
    <w:rsid w:val="00C86A36"/>
    <w:rsid w:val="00C870C1"/>
    <w:rsid w:val="00C87695"/>
    <w:rsid w:val="00C9113B"/>
    <w:rsid w:val="00C91D30"/>
    <w:rsid w:val="00C94089"/>
    <w:rsid w:val="00C9415F"/>
    <w:rsid w:val="00C9689D"/>
    <w:rsid w:val="00C97329"/>
    <w:rsid w:val="00C97448"/>
    <w:rsid w:val="00CA036A"/>
    <w:rsid w:val="00CA0700"/>
    <w:rsid w:val="00CA0BC4"/>
    <w:rsid w:val="00CA10A4"/>
    <w:rsid w:val="00CA27ED"/>
    <w:rsid w:val="00CA29B6"/>
    <w:rsid w:val="00CA35BC"/>
    <w:rsid w:val="00CA3BBF"/>
    <w:rsid w:val="00CA45FC"/>
    <w:rsid w:val="00CA461A"/>
    <w:rsid w:val="00CA5C27"/>
    <w:rsid w:val="00CA5F87"/>
    <w:rsid w:val="00CA6873"/>
    <w:rsid w:val="00CA6C81"/>
    <w:rsid w:val="00CA72FC"/>
    <w:rsid w:val="00CA74DF"/>
    <w:rsid w:val="00CA7D56"/>
    <w:rsid w:val="00CB00CA"/>
    <w:rsid w:val="00CB0327"/>
    <w:rsid w:val="00CB0766"/>
    <w:rsid w:val="00CB1939"/>
    <w:rsid w:val="00CB26AD"/>
    <w:rsid w:val="00CB2BF5"/>
    <w:rsid w:val="00CB2D4C"/>
    <w:rsid w:val="00CB2F8A"/>
    <w:rsid w:val="00CB3A71"/>
    <w:rsid w:val="00CB3F18"/>
    <w:rsid w:val="00CB4267"/>
    <w:rsid w:val="00CB444E"/>
    <w:rsid w:val="00CB4556"/>
    <w:rsid w:val="00CB4796"/>
    <w:rsid w:val="00CB4BEF"/>
    <w:rsid w:val="00CB51FA"/>
    <w:rsid w:val="00CB5287"/>
    <w:rsid w:val="00CB53A0"/>
    <w:rsid w:val="00CB6DA3"/>
    <w:rsid w:val="00CB75CD"/>
    <w:rsid w:val="00CC02E8"/>
    <w:rsid w:val="00CC05B0"/>
    <w:rsid w:val="00CC0772"/>
    <w:rsid w:val="00CC0F47"/>
    <w:rsid w:val="00CC1A5E"/>
    <w:rsid w:val="00CC1FEC"/>
    <w:rsid w:val="00CC39E7"/>
    <w:rsid w:val="00CC4752"/>
    <w:rsid w:val="00CC4937"/>
    <w:rsid w:val="00CC5305"/>
    <w:rsid w:val="00CC5AB3"/>
    <w:rsid w:val="00CC5AF4"/>
    <w:rsid w:val="00CC6596"/>
    <w:rsid w:val="00CC65AA"/>
    <w:rsid w:val="00CC6628"/>
    <w:rsid w:val="00CC669C"/>
    <w:rsid w:val="00CC66A9"/>
    <w:rsid w:val="00CD0076"/>
    <w:rsid w:val="00CD018B"/>
    <w:rsid w:val="00CD0E27"/>
    <w:rsid w:val="00CD13A5"/>
    <w:rsid w:val="00CD1AD7"/>
    <w:rsid w:val="00CD223E"/>
    <w:rsid w:val="00CD2D1A"/>
    <w:rsid w:val="00CD4FE0"/>
    <w:rsid w:val="00CD6456"/>
    <w:rsid w:val="00CD689E"/>
    <w:rsid w:val="00CD6DDA"/>
    <w:rsid w:val="00CD77A5"/>
    <w:rsid w:val="00CE02E7"/>
    <w:rsid w:val="00CE0516"/>
    <w:rsid w:val="00CE062B"/>
    <w:rsid w:val="00CE08C8"/>
    <w:rsid w:val="00CE1099"/>
    <w:rsid w:val="00CE13E5"/>
    <w:rsid w:val="00CE1D2B"/>
    <w:rsid w:val="00CE286F"/>
    <w:rsid w:val="00CE2A42"/>
    <w:rsid w:val="00CE2F14"/>
    <w:rsid w:val="00CE3412"/>
    <w:rsid w:val="00CE3714"/>
    <w:rsid w:val="00CE378C"/>
    <w:rsid w:val="00CE3AF9"/>
    <w:rsid w:val="00CE4069"/>
    <w:rsid w:val="00CE4228"/>
    <w:rsid w:val="00CE4E10"/>
    <w:rsid w:val="00CE5167"/>
    <w:rsid w:val="00CE5871"/>
    <w:rsid w:val="00CE610C"/>
    <w:rsid w:val="00CE6730"/>
    <w:rsid w:val="00CE73B4"/>
    <w:rsid w:val="00CE767C"/>
    <w:rsid w:val="00CE7992"/>
    <w:rsid w:val="00CE7A20"/>
    <w:rsid w:val="00CF055A"/>
    <w:rsid w:val="00CF091E"/>
    <w:rsid w:val="00CF0A09"/>
    <w:rsid w:val="00CF16EF"/>
    <w:rsid w:val="00CF18FB"/>
    <w:rsid w:val="00CF1BB0"/>
    <w:rsid w:val="00CF2840"/>
    <w:rsid w:val="00CF4D16"/>
    <w:rsid w:val="00CF5900"/>
    <w:rsid w:val="00CF7AD1"/>
    <w:rsid w:val="00D003B1"/>
    <w:rsid w:val="00D00992"/>
    <w:rsid w:val="00D00C08"/>
    <w:rsid w:val="00D00FC2"/>
    <w:rsid w:val="00D01299"/>
    <w:rsid w:val="00D0188D"/>
    <w:rsid w:val="00D03013"/>
    <w:rsid w:val="00D06030"/>
    <w:rsid w:val="00D10421"/>
    <w:rsid w:val="00D10487"/>
    <w:rsid w:val="00D10E99"/>
    <w:rsid w:val="00D10F0F"/>
    <w:rsid w:val="00D11179"/>
    <w:rsid w:val="00D114AB"/>
    <w:rsid w:val="00D12573"/>
    <w:rsid w:val="00D12775"/>
    <w:rsid w:val="00D1293E"/>
    <w:rsid w:val="00D12D6A"/>
    <w:rsid w:val="00D1380D"/>
    <w:rsid w:val="00D1383A"/>
    <w:rsid w:val="00D14646"/>
    <w:rsid w:val="00D14BA8"/>
    <w:rsid w:val="00D14BD4"/>
    <w:rsid w:val="00D14C4A"/>
    <w:rsid w:val="00D14C8D"/>
    <w:rsid w:val="00D14C9E"/>
    <w:rsid w:val="00D14E91"/>
    <w:rsid w:val="00D156E1"/>
    <w:rsid w:val="00D15E08"/>
    <w:rsid w:val="00D164C1"/>
    <w:rsid w:val="00D167A9"/>
    <w:rsid w:val="00D16ED5"/>
    <w:rsid w:val="00D176BD"/>
    <w:rsid w:val="00D17B50"/>
    <w:rsid w:val="00D201FF"/>
    <w:rsid w:val="00D20C4F"/>
    <w:rsid w:val="00D20F5C"/>
    <w:rsid w:val="00D211CC"/>
    <w:rsid w:val="00D21D60"/>
    <w:rsid w:val="00D224C6"/>
    <w:rsid w:val="00D23549"/>
    <w:rsid w:val="00D241CD"/>
    <w:rsid w:val="00D259CF"/>
    <w:rsid w:val="00D26688"/>
    <w:rsid w:val="00D26873"/>
    <w:rsid w:val="00D26997"/>
    <w:rsid w:val="00D26D84"/>
    <w:rsid w:val="00D2792E"/>
    <w:rsid w:val="00D27E18"/>
    <w:rsid w:val="00D3031D"/>
    <w:rsid w:val="00D3061D"/>
    <w:rsid w:val="00D312E7"/>
    <w:rsid w:val="00D317A4"/>
    <w:rsid w:val="00D31A07"/>
    <w:rsid w:val="00D32192"/>
    <w:rsid w:val="00D32C6B"/>
    <w:rsid w:val="00D32E42"/>
    <w:rsid w:val="00D33C11"/>
    <w:rsid w:val="00D34407"/>
    <w:rsid w:val="00D3465A"/>
    <w:rsid w:val="00D3486B"/>
    <w:rsid w:val="00D356F1"/>
    <w:rsid w:val="00D35882"/>
    <w:rsid w:val="00D35CE0"/>
    <w:rsid w:val="00D3642F"/>
    <w:rsid w:val="00D365D6"/>
    <w:rsid w:val="00D36A1C"/>
    <w:rsid w:val="00D36D5E"/>
    <w:rsid w:val="00D3716E"/>
    <w:rsid w:val="00D376D5"/>
    <w:rsid w:val="00D4072C"/>
    <w:rsid w:val="00D41DD6"/>
    <w:rsid w:val="00D4237C"/>
    <w:rsid w:val="00D42934"/>
    <w:rsid w:val="00D44780"/>
    <w:rsid w:val="00D44A95"/>
    <w:rsid w:val="00D44C6F"/>
    <w:rsid w:val="00D4635D"/>
    <w:rsid w:val="00D4775C"/>
    <w:rsid w:val="00D47D2B"/>
    <w:rsid w:val="00D50C38"/>
    <w:rsid w:val="00D50C93"/>
    <w:rsid w:val="00D519F4"/>
    <w:rsid w:val="00D52739"/>
    <w:rsid w:val="00D53C6A"/>
    <w:rsid w:val="00D53C72"/>
    <w:rsid w:val="00D5426C"/>
    <w:rsid w:val="00D55BC6"/>
    <w:rsid w:val="00D56702"/>
    <w:rsid w:val="00D5683C"/>
    <w:rsid w:val="00D56B77"/>
    <w:rsid w:val="00D5758D"/>
    <w:rsid w:val="00D578D2"/>
    <w:rsid w:val="00D57F3F"/>
    <w:rsid w:val="00D60DF3"/>
    <w:rsid w:val="00D61A6C"/>
    <w:rsid w:val="00D63068"/>
    <w:rsid w:val="00D630FF"/>
    <w:rsid w:val="00D6320A"/>
    <w:rsid w:val="00D63D08"/>
    <w:rsid w:val="00D6461E"/>
    <w:rsid w:val="00D64C83"/>
    <w:rsid w:val="00D65419"/>
    <w:rsid w:val="00D6564C"/>
    <w:rsid w:val="00D658E9"/>
    <w:rsid w:val="00D66287"/>
    <w:rsid w:val="00D66311"/>
    <w:rsid w:val="00D66988"/>
    <w:rsid w:val="00D66BAC"/>
    <w:rsid w:val="00D66F2E"/>
    <w:rsid w:val="00D716F3"/>
    <w:rsid w:val="00D71A77"/>
    <w:rsid w:val="00D71AD7"/>
    <w:rsid w:val="00D71B56"/>
    <w:rsid w:val="00D71C8A"/>
    <w:rsid w:val="00D7212A"/>
    <w:rsid w:val="00D72365"/>
    <w:rsid w:val="00D7252E"/>
    <w:rsid w:val="00D7490B"/>
    <w:rsid w:val="00D74980"/>
    <w:rsid w:val="00D749F4"/>
    <w:rsid w:val="00D74A34"/>
    <w:rsid w:val="00D75D9D"/>
    <w:rsid w:val="00D7723A"/>
    <w:rsid w:val="00D7783B"/>
    <w:rsid w:val="00D77B80"/>
    <w:rsid w:val="00D81096"/>
    <w:rsid w:val="00D819A8"/>
    <w:rsid w:val="00D83D36"/>
    <w:rsid w:val="00D83E3F"/>
    <w:rsid w:val="00D847D4"/>
    <w:rsid w:val="00D84D5B"/>
    <w:rsid w:val="00D84E5F"/>
    <w:rsid w:val="00D86A0B"/>
    <w:rsid w:val="00D8741E"/>
    <w:rsid w:val="00D90BAD"/>
    <w:rsid w:val="00D91DBC"/>
    <w:rsid w:val="00D922B1"/>
    <w:rsid w:val="00D93396"/>
    <w:rsid w:val="00D934D2"/>
    <w:rsid w:val="00D93593"/>
    <w:rsid w:val="00D938A8"/>
    <w:rsid w:val="00D939E0"/>
    <w:rsid w:val="00D9415D"/>
    <w:rsid w:val="00D95E3E"/>
    <w:rsid w:val="00D963B0"/>
    <w:rsid w:val="00D97D02"/>
    <w:rsid w:val="00DA0E2C"/>
    <w:rsid w:val="00DA0EA4"/>
    <w:rsid w:val="00DA1578"/>
    <w:rsid w:val="00DA199C"/>
    <w:rsid w:val="00DA1ADF"/>
    <w:rsid w:val="00DA1E33"/>
    <w:rsid w:val="00DA2A73"/>
    <w:rsid w:val="00DA2E84"/>
    <w:rsid w:val="00DA3066"/>
    <w:rsid w:val="00DA357A"/>
    <w:rsid w:val="00DA363D"/>
    <w:rsid w:val="00DA36CB"/>
    <w:rsid w:val="00DA49F7"/>
    <w:rsid w:val="00DA4A7F"/>
    <w:rsid w:val="00DA4E8C"/>
    <w:rsid w:val="00DA61C4"/>
    <w:rsid w:val="00DA6C92"/>
    <w:rsid w:val="00DA78DD"/>
    <w:rsid w:val="00DB181F"/>
    <w:rsid w:val="00DB21FB"/>
    <w:rsid w:val="00DB3B02"/>
    <w:rsid w:val="00DB3EE3"/>
    <w:rsid w:val="00DB45B8"/>
    <w:rsid w:val="00DB4C7A"/>
    <w:rsid w:val="00DB4E94"/>
    <w:rsid w:val="00DB5D62"/>
    <w:rsid w:val="00DB6B2E"/>
    <w:rsid w:val="00DB7048"/>
    <w:rsid w:val="00DB79EF"/>
    <w:rsid w:val="00DC06B5"/>
    <w:rsid w:val="00DC1004"/>
    <w:rsid w:val="00DC1396"/>
    <w:rsid w:val="00DC17AC"/>
    <w:rsid w:val="00DC1CD2"/>
    <w:rsid w:val="00DC1E8D"/>
    <w:rsid w:val="00DC2326"/>
    <w:rsid w:val="00DC2ACB"/>
    <w:rsid w:val="00DC2D6A"/>
    <w:rsid w:val="00DC2F3C"/>
    <w:rsid w:val="00DC370D"/>
    <w:rsid w:val="00DC3AD4"/>
    <w:rsid w:val="00DC7888"/>
    <w:rsid w:val="00DD0C37"/>
    <w:rsid w:val="00DD0D28"/>
    <w:rsid w:val="00DD2124"/>
    <w:rsid w:val="00DD40C0"/>
    <w:rsid w:val="00DD46BB"/>
    <w:rsid w:val="00DD5063"/>
    <w:rsid w:val="00DD5551"/>
    <w:rsid w:val="00DD5AE9"/>
    <w:rsid w:val="00DD6068"/>
    <w:rsid w:val="00DD6072"/>
    <w:rsid w:val="00DD69C1"/>
    <w:rsid w:val="00DD6B23"/>
    <w:rsid w:val="00DD6B32"/>
    <w:rsid w:val="00DD6B66"/>
    <w:rsid w:val="00DD7F38"/>
    <w:rsid w:val="00DE037F"/>
    <w:rsid w:val="00DE0827"/>
    <w:rsid w:val="00DE09D5"/>
    <w:rsid w:val="00DE123E"/>
    <w:rsid w:val="00DE1726"/>
    <w:rsid w:val="00DE1BF5"/>
    <w:rsid w:val="00DE2C45"/>
    <w:rsid w:val="00DE2CF3"/>
    <w:rsid w:val="00DE31AF"/>
    <w:rsid w:val="00DE4980"/>
    <w:rsid w:val="00DE5CC2"/>
    <w:rsid w:val="00DE5FBF"/>
    <w:rsid w:val="00DE7FE6"/>
    <w:rsid w:val="00DF06A8"/>
    <w:rsid w:val="00DF0931"/>
    <w:rsid w:val="00DF0C80"/>
    <w:rsid w:val="00DF13BE"/>
    <w:rsid w:val="00DF1C64"/>
    <w:rsid w:val="00DF1C69"/>
    <w:rsid w:val="00DF22A5"/>
    <w:rsid w:val="00DF4660"/>
    <w:rsid w:val="00DF4702"/>
    <w:rsid w:val="00DF49D2"/>
    <w:rsid w:val="00DF4E5C"/>
    <w:rsid w:val="00DF51F4"/>
    <w:rsid w:val="00DF5B18"/>
    <w:rsid w:val="00DF6247"/>
    <w:rsid w:val="00DF6444"/>
    <w:rsid w:val="00DF7516"/>
    <w:rsid w:val="00DF7A7B"/>
    <w:rsid w:val="00E000AA"/>
    <w:rsid w:val="00E0022A"/>
    <w:rsid w:val="00E00FF5"/>
    <w:rsid w:val="00E01537"/>
    <w:rsid w:val="00E01B35"/>
    <w:rsid w:val="00E037B1"/>
    <w:rsid w:val="00E0391A"/>
    <w:rsid w:val="00E04138"/>
    <w:rsid w:val="00E04B81"/>
    <w:rsid w:val="00E051DA"/>
    <w:rsid w:val="00E05580"/>
    <w:rsid w:val="00E05943"/>
    <w:rsid w:val="00E07CB0"/>
    <w:rsid w:val="00E07FD5"/>
    <w:rsid w:val="00E10517"/>
    <w:rsid w:val="00E10C5D"/>
    <w:rsid w:val="00E10ECE"/>
    <w:rsid w:val="00E11198"/>
    <w:rsid w:val="00E1137F"/>
    <w:rsid w:val="00E11939"/>
    <w:rsid w:val="00E11CB8"/>
    <w:rsid w:val="00E13759"/>
    <w:rsid w:val="00E146B2"/>
    <w:rsid w:val="00E15320"/>
    <w:rsid w:val="00E15BB7"/>
    <w:rsid w:val="00E168A2"/>
    <w:rsid w:val="00E169DB"/>
    <w:rsid w:val="00E16FD2"/>
    <w:rsid w:val="00E17F1F"/>
    <w:rsid w:val="00E2144A"/>
    <w:rsid w:val="00E217CE"/>
    <w:rsid w:val="00E2224E"/>
    <w:rsid w:val="00E22265"/>
    <w:rsid w:val="00E22BF8"/>
    <w:rsid w:val="00E23026"/>
    <w:rsid w:val="00E2343C"/>
    <w:rsid w:val="00E2616A"/>
    <w:rsid w:val="00E2649F"/>
    <w:rsid w:val="00E26786"/>
    <w:rsid w:val="00E30E51"/>
    <w:rsid w:val="00E321BA"/>
    <w:rsid w:val="00E323AC"/>
    <w:rsid w:val="00E323C9"/>
    <w:rsid w:val="00E32737"/>
    <w:rsid w:val="00E32C4C"/>
    <w:rsid w:val="00E34979"/>
    <w:rsid w:val="00E35C22"/>
    <w:rsid w:val="00E363CD"/>
    <w:rsid w:val="00E3670E"/>
    <w:rsid w:val="00E407F6"/>
    <w:rsid w:val="00E40867"/>
    <w:rsid w:val="00E4088E"/>
    <w:rsid w:val="00E41A42"/>
    <w:rsid w:val="00E424C6"/>
    <w:rsid w:val="00E43D21"/>
    <w:rsid w:val="00E4429B"/>
    <w:rsid w:val="00E443FB"/>
    <w:rsid w:val="00E448DB"/>
    <w:rsid w:val="00E44A68"/>
    <w:rsid w:val="00E47129"/>
    <w:rsid w:val="00E479A0"/>
    <w:rsid w:val="00E47D77"/>
    <w:rsid w:val="00E50268"/>
    <w:rsid w:val="00E50BAF"/>
    <w:rsid w:val="00E5186F"/>
    <w:rsid w:val="00E5213F"/>
    <w:rsid w:val="00E52367"/>
    <w:rsid w:val="00E523FA"/>
    <w:rsid w:val="00E52B28"/>
    <w:rsid w:val="00E53247"/>
    <w:rsid w:val="00E53526"/>
    <w:rsid w:val="00E547C1"/>
    <w:rsid w:val="00E5496A"/>
    <w:rsid w:val="00E549AC"/>
    <w:rsid w:val="00E5528D"/>
    <w:rsid w:val="00E5555B"/>
    <w:rsid w:val="00E55EC6"/>
    <w:rsid w:val="00E57922"/>
    <w:rsid w:val="00E5792C"/>
    <w:rsid w:val="00E600B6"/>
    <w:rsid w:val="00E61A26"/>
    <w:rsid w:val="00E620B3"/>
    <w:rsid w:val="00E621C3"/>
    <w:rsid w:val="00E626B2"/>
    <w:rsid w:val="00E62D69"/>
    <w:rsid w:val="00E63222"/>
    <w:rsid w:val="00E6377D"/>
    <w:rsid w:val="00E6498E"/>
    <w:rsid w:val="00E64BD6"/>
    <w:rsid w:val="00E64E84"/>
    <w:rsid w:val="00E64FB2"/>
    <w:rsid w:val="00E6568B"/>
    <w:rsid w:val="00E657D5"/>
    <w:rsid w:val="00E65EB3"/>
    <w:rsid w:val="00E66CAF"/>
    <w:rsid w:val="00E66E3A"/>
    <w:rsid w:val="00E702B3"/>
    <w:rsid w:val="00E709E3"/>
    <w:rsid w:val="00E71033"/>
    <w:rsid w:val="00E71388"/>
    <w:rsid w:val="00E71456"/>
    <w:rsid w:val="00E71A3A"/>
    <w:rsid w:val="00E72574"/>
    <w:rsid w:val="00E72B94"/>
    <w:rsid w:val="00E73C0E"/>
    <w:rsid w:val="00E74174"/>
    <w:rsid w:val="00E748B8"/>
    <w:rsid w:val="00E74F54"/>
    <w:rsid w:val="00E75006"/>
    <w:rsid w:val="00E75374"/>
    <w:rsid w:val="00E75483"/>
    <w:rsid w:val="00E75B08"/>
    <w:rsid w:val="00E75BE9"/>
    <w:rsid w:val="00E75D17"/>
    <w:rsid w:val="00E75D90"/>
    <w:rsid w:val="00E75DFB"/>
    <w:rsid w:val="00E76BB5"/>
    <w:rsid w:val="00E770D6"/>
    <w:rsid w:val="00E775B2"/>
    <w:rsid w:val="00E77742"/>
    <w:rsid w:val="00E77C62"/>
    <w:rsid w:val="00E80FF5"/>
    <w:rsid w:val="00E81620"/>
    <w:rsid w:val="00E81874"/>
    <w:rsid w:val="00E83080"/>
    <w:rsid w:val="00E845E0"/>
    <w:rsid w:val="00E849EF"/>
    <w:rsid w:val="00E850EC"/>
    <w:rsid w:val="00E85116"/>
    <w:rsid w:val="00E85CDC"/>
    <w:rsid w:val="00E85EC5"/>
    <w:rsid w:val="00E85F03"/>
    <w:rsid w:val="00E900AE"/>
    <w:rsid w:val="00E90B25"/>
    <w:rsid w:val="00E91118"/>
    <w:rsid w:val="00E92BB4"/>
    <w:rsid w:val="00E92ED0"/>
    <w:rsid w:val="00E93643"/>
    <w:rsid w:val="00E93836"/>
    <w:rsid w:val="00E94146"/>
    <w:rsid w:val="00E95ADE"/>
    <w:rsid w:val="00E9624E"/>
    <w:rsid w:val="00E96AAF"/>
    <w:rsid w:val="00E97248"/>
    <w:rsid w:val="00E97CE3"/>
    <w:rsid w:val="00EA0FB3"/>
    <w:rsid w:val="00EA1088"/>
    <w:rsid w:val="00EA3205"/>
    <w:rsid w:val="00EA37F5"/>
    <w:rsid w:val="00EA3963"/>
    <w:rsid w:val="00EA3CA4"/>
    <w:rsid w:val="00EA5119"/>
    <w:rsid w:val="00EA694E"/>
    <w:rsid w:val="00EA6D2D"/>
    <w:rsid w:val="00EA71E7"/>
    <w:rsid w:val="00EA7F6D"/>
    <w:rsid w:val="00EB0747"/>
    <w:rsid w:val="00EB0A91"/>
    <w:rsid w:val="00EB0AB6"/>
    <w:rsid w:val="00EB24F7"/>
    <w:rsid w:val="00EB271D"/>
    <w:rsid w:val="00EB300C"/>
    <w:rsid w:val="00EB337D"/>
    <w:rsid w:val="00EB40C7"/>
    <w:rsid w:val="00EB4164"/>
    <w:rsid w:val="00EB4266"/>
    <w:rsid w:val="00EB4D47"/>
    <w:rsid w:val="00EB5D0E"/>
    <w:rsid w:val="00EB6035"/>
    <w:rsid w:val="00EB676E"/>
    <w:rsid w:val="00EB6AB6"/>
    <w:rsid w:val="00EB6B3B"/>
    <w:rsid w:val="00EC05C4"/>
    <w:rsid w:val="00EC0E0F"/>
    <w:rsid w:val="00EC1932"/>
    <w:rsid w:val="00EC2635"/>
    <w:rsid w:val="00EC2730"/>
    <w:rsid w:val="00EC3854"/>
    <w:rsid w:val="00EC3B04"/>
    <w:rsid w:val="00EC3D80"/>
    <w:rsid w:val="00EC3DC6"/>
    <w:rsid w:val="00EC4026"/>
    <w:rsid w:val="00EC5DC0"/>
    <w:rsid w:val="00EC6081"/>
    <w:rsid w:val="00EC6585"/>
    <w:rsid w:val="00EC68A9"/>
    <w:rsid w:val="00EC6D8B"/>
    <w:rsid w:val="00EC772D"/>
    <w:rsid w:val="00ED0B27"/>
    <w:rsid w:val="00ED0E93"/>
    <w:rsid w:val="00ED1A12"/>
    <w:rsid w:val="00ED1AF6"/>
    <w:rsid w:val="00ED2393"/>
    <w:rsid w:val="00ED2AF2"/>
    <w:rsid w:val="00ED2CA9"/>
    <w:rsid w:val="00ED2F00"/>
    <w:rsid w:val="00ED3078"/>
    <w:rsid w:val="00ED4AF3"/>
    <w:rsid w:val="00ED5750"/>
    <w:rsid w:val="00ED7517"/>
    <w:rsid w:val="00ED759C"/>
    <w:rsid w:val="00ED7D95"/>
    <w:rsid w:val="00EE0BFD"/>
    <w:rsid w:val="00EE0CB0"/>
    <w:rsid w:val="00EE2918"/>
    <w:rsid w:val="00EE2BB8"/>
    <w:rsid w:val="00EE2E45"/>
    <w:rsid w:val="00EE431D"/>
    <w:rsid w:val="00EE54AC"/>
    <w:rsid w:val="00EE5711"/>
    <w:rsid w:val="00EE5AB1"/>
    <w:rsid w:val="00EE654C"/>
    <w:rsid w:val="00EE6BB2"/>
    <w:rsid w:val="00EE75CE"/>
    <w:rsid w:val="00EE7EE9"/>
    <w:rsid w:val="00EF1E7B"/>
    <w:rsid w:val="00EF218D"/>
    <w:rsid w:val="00EF2D3C"/>
    <w:rsid w:val="00EF311A"/>
    <w:rsid w:val="00EF3DF0"/>
    <w:rsid w:val="00EF443F"/>
    <w:rsid w:val="00EF4452"/>
    <w:rsid w:val="00EF50CA"/>
    <w:rsid w:val="00EF6970"/>
    <w:rsid w:val="00EF6AA9"/>
    <w:rsid w:val="00EF6F50"/>
    <w:rsid w:val="00EF7C64"/>
    <w:rsid w:val="00F0009A"/>
    <w:rsid w:val="00F00870"/>
    <w:rsid w:val="00F00902"/>
    <w:rsid w:val="00F021F0"/>
    <w:rsid w:val="00F023D7"/>
    <w:rsid w:val="00F02760"/>
    <w:rsid w:val="00F027C6"/>
    <w:rsid w:val="00F028CD"/>
    <w:rsid w:val="00F0333B"/>
    <w:rsid w:val="00F035FE"/>
    <w:rsid w:val="00F04016"/>
    <w:rsid w:val="00F044D3"/>
    <w:rsid w:val="00F053B4"/>
    <w:rsid w:val="00F056FB"/>
    <w:rsid w:val="00F05EDB"/>
    <w:rsid w:val="00F06AB1"/>
    <w:rsid w:val="00F07698"/>
    <w:rsid w:val="00F07978"/>
    <w:rsid w:val="00F07B19"/>
    <w:rsid w:val="00F07F77"/>
    <w:rsid w:val="00F10377"/>
    <w:rsid w:val="00F11560"/>
    <w:rsid w:val="00F12057"/>
    <w:rsid w:val="00F1301C"/>
    <w:rsid w:val="00F1334B"/>
    <w:rsid w:val="00F134A7"/>
    <w:rsid w:val="00F13884"/>
    <w:rsid w:val="00F1459A"/>
    <w:rsid w:val="00F1475C"/>
    <w:rsid w:val="00F1499B"/>
    <w:rsid w:val="00F15185"/>
    <w:rsid w:val="00F156BD"/>
    <w:rsid w:val="00F1598C"/>
    <w:rsid w:val="00F16A18"/>
    <w:rsid w:val="00F176D6"/>
    <w:rsid w:val="00F17A5B"/>
    <w:rsid w:val="00F20253"/>
    <w:rsid w:val="00F2045F"/>
    <w:rsid w:val="00F20BF5"/>
    <w:rsid w:val="00F21580"/>
    <w:rsid w:val="00F21ECA"/>
    <w:rsid w:val="00F21F81"/>
    <w:rsid w:val="00F232CF"/>
    <w:rsid w:val="00F232EA"/>
    <w:rsid w:val="00F235FD"/>
    <w:rsid w:val="00F24BDE"/>
    <w:rsid w:val="00F251EF"/>
    <w:rsid w:val="00F25585"/>
    <w:rsid w:val="00F2590D"/>
    <w:rsid w:val="00F2634C"/>
    <w:rsid w:val="00F2655D"/>
    <w:rsid w:val="00F26794"/>
    <w:rsid w:val="00F270C2"/>
    <w:rsid w:val="00F276AF"/>
    <w:rsid w:val="00F30595"/>
    <w:rsid w:val="00F30C1E"/>
    <w:rsid w:val="00F31839"/>
    <w:rsid w:val="00F32189"/>
    <w:rsid w:val="00F334F7"/>
    <w:rsid w:val="00F3413D"/>
    <w:rsid w:val="00F36B46"/>
    <w:rsid w:val="00F403BA"/>
    <w:rsid w:val="00F411DE"/>
    <w:rsid w:val="00F4158C"/>
    <w:rsid w:val="00F41CD5"/>
    <w:rsid w:val="00F42209"/>
    <w:rsid w:val="00F42DFA"/>
    <w:rsid w:val="00F43903"/>
    <w:rsid w:val="00F452B9"/>
    <w:rsid w:val="00F4562C"/>
    <w:rsid w:val="00F45B58"/>
    <w:rsid w:val="00F45E7D"/>
    <w:rsid w:val="00F47063"/>
    <w:rsid w:val="00F4773D"/>
    <w:rsid w:val="00F50266"/>
    <w:rsid w:val="00F50BDE"/>
    <w:rsid w:val="00F51285"/>
    <w:rsid w:val="00F518DA"/>
    <w:rsid w:val="00F51D99"/>
    <w:rsid w:val="00F5260D"/>
    <w:rsid w:val="00F52EC4"/>
    <w:rsid w:val="00F53187"/>
    <w:rsid w:val="00F534A1"/>
    <w:rsid w:val="00F53B5D"/>
    <w:rsid w:val="00F541F7"/>
    <w:rsid w:val="00F54F5E"/>
    <w:rsid w:val="00F55D7C"/>
    <w:rsid w:val="00F55E00"/>
    <w:rsid w:val="00F566CD"/>
    <w:rsid w:val="00F56C1C"/>
    <w:rsid w:val="00F57E5F"/>
    <w:rsid w:val="00F60263"/>
    <w:rsid w:val="00F60629"/>
    <w:rsid w:val="00F60837"/>
    <w:rsid w:val="00F61E05"/>
    <w:rsid w:val="00F62F5D"/>
    <w:rsid w:val="00F634D6"/>
    <w:rsid w:val="00F6392D"/>
    <w:rsid w:val="00F6551B"/>
    <w:rsid w:val="00F656A5"/>
    <w:rsid w:val="00F65EA5"/>
    <w:rsid w:val="00F669F6"/>
    <w:rsid w:val="00F66DFB"/>
    <w:rsid w:val="00F6745B"/>
    <w:rsid w:val="00F67580"/>
    <w:rsid w:val="00F67B94"/>
    <w:rsid w:val="00F70E60"/>
    <w:rsid w:val="00F71141"/>
    <w:rsid w:val="00F712E6"/>
    <w:rsid w:val="00F72312"/>
    <w:rsid w:val="00F72682"/>
    <w:rsid w:val="00F7297C"/>
    <w:rsid w:val="00F72E86"/>
    <w:rsid w:val="00F731ED"/>
    <w:rsid w:val="00F736DD"/>
    <w:rsid w:val="00F73711"/>
    <w:rsid w:val="00F74DAA"/>
    <w:rsid w:val="00F75C1A"/>
    <w:rsid w:val="00F75E85"/>
    <w:rsid w:val="00F76C34"/>
    <w:rsid w:val="00F800EE"/>
    <w:rsid w:val="00F8169C"/>
    <w:rsid w:val="00F817E2"/>
    <w:rsid w:val="00F85D06"/>
    <w:rsid w:val="00F86813"/>
    <w:rsid w:val="00F86BD2"/>
    <w:rsid w:val="00F87540"/>
    <w:rsid w:val="00F913D3"/>
    <w:rsid w:val="00F91AE0"/>
    <w:rsid w:val="00F92F3C"/>
    <w:rsid w:val="00F93C58"/>
    <w:rsid w:val="00F941E3"/>
    <w:rsid w:val="00F9425B"/>
    <w:rsid w:val="00F94509"/>
    <w:rsid w:val="00F949AA"/>
    <w:rsid w:val="00F94CD8"/>
    <w:rsid w:val="00F96571"/>
    <w:rsid w:val="00F96C41"/>
    <w:rsid w:val="00F96E0A"/>
    <w:rsid w:val="00FA0F4D"/>
    <w:rsid w:val="00FA1A66"/>
    <w:rsid w:val="00FA1A6E"/>
    <w:rsid w:val="00FA1BB9"/>
    <w:rsid w:val="00FA24EC"/>
    <w:rsid w:val="00FA2D10"/>
    <w:rsid w:val="00FA2E07"/>
    <w:rsid w:val="00FA3C89"/>
    <w:rsid w:val="00FA3F3A"/>
    <w:rsid w:val="00FA41B6"/>
    <w:rsid w:val="00FA4926"/>
    <w:rsid w:val="00FA60D8"/>
    <w:rsid w:val="00FA74E7"/>
    <w:rsid w:val="00FA7B98"/>
    <w:rsid w:val="00FB0CE3"/>
    <w:rsid w:val="00FB14FF"/>
    <w:rsid w:val="00FB1870"/>
    <w:rsid w:val="00FB1B8B"/>
    <w:rsid w:val="00FB2707"/>
    <w:rsid w:val="00FB2A5C"/>
    <w:rsid w:val="00FB2DD9"/>
    <w:rsid w:val="00FB2E4A"/>
    <w:rsid w:val="00FB3074"/>
    <w:rsid w:val="00FB309B"/>
    <w:rsid w:val="00FB30D1"/>
    <w:rsid w:val="00FB3993"/>
    <w:rsid w:val="00FB4086"/>
    <w:rsid w:val="00FB42E8"/>
    <w:rsid w:val="00FB4756"/>
    <w:rsid w:val="00FB5150"/>
    <w:rsid w:val="00FB5C92"/>
    <w:rsid w:val="00FB5F4E"/>
    <w:rsid w:val="00FB5FC9"/>
    <w:rsid w:val="00FB69BE"/>
    <w:rsid w:val="00FB7946"/>
    <w:rsid w:val="00FC0AE0"/>
    <w:rsid w:val="00FC2651"/>
    <w:rsid w:val="00FC342D"/>
    <w:rsid w:val="00FC3750"/>
    <w:rsid w:val="00FC3875"/>
    <w:rsid w:val="00FC3D04"/>
    <w:rsid w:val="00FC4870"/>
    <w:rsid w:val="00FC4A92"/>
    <w:rsid w:val="00FC5B01"/>
    <w:rsid w:val="00FC5D50"/>
    <w:rsid w:val="00FC5E3A"/>
    <w:rsid w:val="00FC6307"/>
    <w:rsid w:val="00FC6ECE"/>
    <w:rsid w:val="00FC71A3"/>
    <w:rsid w:val="00FD016C"/>
    <w:rsid w:val="00FD0D03"/>
    <w:rsid w:val="00FD119A"/>
    <w:rsid w:val="00FD1217"/>
    <w:rsid w:val="00FD1CBE"/>
    <w:rsid w:val="00FD3344"/>
    <w:rsid w:val="00FD35D4"/>
    <w:rsid w:val="00FD3E76"/>
    <w:rsid w:val="00FD4489"/>
    <w:rsid w:val="00FD4E2C"/>
    <w:rsid w:val="00FD51AA"/>
    <w:rsid w:val="00FD5F70"/>
    <w:rsid w:val="00FD63B2"/>
    <w:rsid w:val="00FD685A"/>
    <w:rsid w:val="00FE0947"/>
    <w:rsid w:val="00FE1571"/>
    <w:rsid w:val="00FE1CE4"/>
    <w:rsid w:val="00FE20A1"/>
    <w:rsid w:val="00FE2630"/>
    <w:rsid w:val="00FE2BE2"/>
    <w:rsid w:val="00FE335C"/>
    <w:rsid w:val="00FE595E"/>
    <w:rsid w:val="00FE5B6B"/>
    <w:rsid w:val="00FF01C5"/>
    <w:rsid w:val="00FF0A08"/>
    <w:rsid w:val="00FF2C9C"/>
    <w:rsid w:val="00FF346D"/>
    <w:rsid w:val="00FF362B"/>
    <w:rsid w:val="00FF4793"/>
    <w:rsid w:val="00FF4A7B"/>
    <w:rsid w:val="00FF54E3"/>
    <w:rsid w:val="00FF5ED5"/>
    <w:rsid w:val="00FF6A5B"/>
    <w:rsid w:val="00FF6E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986369"/>
  <w15:docId w15:val="{4707A10E-2503-4324-8673-0ABD35080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03B69"/>
  </w:style>
  <w:style w:type="paragraph" w:styleId="Nadpis1">
    <w:name w:val="heading 1"/>
    <w:basedOn w:val="Normln"/>
    <w:next w:val="Normln"/>
    <w:qFormat/>
    <w:rsid w:val="00D3486B"/>
    <w:pPr>
      <w:keepNext/>
      <w:outlineLvl w:val="0"/>
    </w:pPr>
    <w:rPr>
      <w:position w:val="-24"/>
      <w:sz w:val="24"/>
    </w:rPr>
  </w:style>
  <w:style w:type="paragraph" w:styleId="Nadpis2">
    <w:name w:val="heading 2"/>
    <w:basedOn w:val="Normln"/>
    <w:next w:val="Normln"/>
    <w:qFormat/>
    <w:rsid w:val="00D3486B"/>
    <w:pPr>
      <w:keepNext/>
      <w:jc w:val="center"/>
      <w:outlineLvl w:val="1"/>
    </w:pPr>
    <w:rPr>
      <w:b/>
      <w:sz w:val="96"/>
    </w:rPr>
  </w:style>
  <w:style w:type="paragraph" w:styleId="Nadpis3">
    <w:name w:val="heading 3"/>
    <w:basedOn w:val="Normln"/>
    <w:next w:val="Normln"/>
    <w:qFormat/>
    <w:rsid w:val="00D3486B"/>
    <w:pPr>
      <w:keepNext/>
      <w:outlineLvl w:val="2"/>
    </w:pPr>
    <w:rPr>
      <w:b/>
      <w:sz w:val="24"/>
    </w:rPr>
  </w:style>
  <w:style w:type="paragraph" w:styleId="Nadpis4">
    <w:name w:val="heading 4"/>
    <w:basedOn w:val="Normln"/>
    <w:next w:val="Normln"/>
    <w:qFormat/>
    <w:rsid w:val="00D3486B"/>
    <w:pPr>
      <w:keepNext/>
      <w:tabs>
        <w:tab w:val="left" w:pos="284"/>
      </w:tabs>
      <w:ind w:firstLine="709"/>
      <w:jc w:val="right"/>
      <w:outlineLvl w:val="3"/>
    </w:pPr>
    <w:rPr>
      <w:b/>
      <w:sz w:val="24"/>
      <w:u w:val="single"/>
    </w:rPr>
  </w:style>
  <w:style w:type="paragraph" w:styleId="Nadpis5">
    <w:name w:val="heading 5"/>
    <w:basedOn w:val="Normln"/>
    <w:next w:val="Normln"/>
    <w:qFormat/>
    <w:rsid w:val="00D3486B"/>
    <w:pPr>
      <w:keepNext/>
      <w:ind w:left="284"/>
      <w:jc w:val="both"/>
      <w:outlineLvl w:val="4"/>
    </w:pPr>
    <w:rPr>
      <w:b/>
      <w:sz w:val="24"/>
      <w:u w:val="single"/>
    </w:rPr>
  </w:style>
  <w:style w:type="paragraph" w:styleId="Nadpis6">
    <w:name w:val="heading 6"/>
    <w:basedOn w:val="Normln"/>
    <w:next w:val="Normln"/>
    <w:qFormat/>
    <w:rsid w:val="00D3486B"/>
    <w:pPr>
      <w:keepNext/>
      <w:tabs>
        <w:tab w:val="left" w:pos="284"/>
      </w:tabs>
      <w:ind w:left="284"/>
      <w:outlineLvl w:val="5"/>
    </w:pPr>
    <w:rPr>
      <w:b/>
      <w:position w:val="-20"/>
      <w:sz w:val="24"/>
    </w:rPr>
  </w:style>
  <w:style w:type="paragraph" w:styleId="Nadpis7">
    <w:name w:val="heading 7"/>
    <w:basedOn w:val="Normln"/>
    <w:next w:val="Normln"/>
    <w:qFormat/>
    <w:rsid w:val="00D3486B"/>
    <w:pPr>
      <w:keepNext/>
      <w:tabs>
        <w:tab w:val="left" w:pos="567"/>
      </w:tabs>
      <w:jc w:val="both"/>
      <w:outlineLvl w:val="6"/>
    </w:pPr>
    <w:rPr>
      <w:b/>
      <w:sz w:val="24"/>
      <w:u w:val="single"/>
    </w:rPr>
  </w:style>
  <w:style w:type="paragraph" w:styleId="Nadpis8">
    <w:name w:val="heading 8"/>
    <w:basedOn w:val="Normln"/>
    <w:next w:val="Normln"/>
    <w:qFormat/>
    <w:rsid w:val="00D3486B"/>
    <w:pPr>
      <w:keepNext/>
      <w:tabs>
        <w:tab w:val="left" w:pos="567"/>
      </w:tabs>
      <w:ind w:left="568" w:hanging="284"/>
      <w:jc w:val="both"/>
      <w:outlineLvl w:val="7"/>
    </w:pPr>
    <w:rPr>
      <w:b/>
      <w:sz w:val="24"/>
      <w:u w:val="single"/>
    </w:rPr>
  </w:style>
  <w:style w:type="paragraph" w:styleId="Nadpis9">
    <w:name w:val="heading 9"/>
    <w:basedOn w:val="Normln"/>
    <w:next w:val="Normln"/>
    <w:qFormat/>
    <w:rsid w:val="00D3486B"/>
    <w:pPr>
      <w:keepNext/>
      <w:tabs>
        <w:tab w:val="left" w:pos="284"/>
        <w:tab w:val="left" w:pos="567"/>
      </w:tabs>
      <w:ind w:left="284"/>
      <w:jc w:val="both"/>
      <w:outlineLvl w:val="8"/>
    </w:pPr>
    <w:rPr>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D3486B"/>
    <w:pPr>
      <w:jc w:val="center"/>
    </w:pPr>
    <w:rPr>
      <w:b/>
      <w:sz w:val="40"/>
    </w:rPr>
  </w:style>
  <w:style w:type="paragraph" w:styleId="Zkladntextodsazen">
    <w:name w:val="Body Text Indent"/>
    <w:aliases w:val=" Char"/>
    <w:basedOn w:val="Normln"/>
    <w:link w:val="ZkladntextodsazenChar"/>
    <w:rsid w:val="00D3486B"/>
    <w:pPr>
      <w:tabs>
        <w:tab w:val="left" w:pos="284"/>
        <w:tab w:val="left" w:pos="567"/>
      </w:tabs>
      <w:ind w:left="567"/>
    </w:pPr>
    <w:rPr>
      <w:sz w:val="24"/>
    </w:rPr>
  </w:style>
  <w:style w:type="paragraph" w:styleId="Zkladntextodsazen2">
    <w:name w:val="Body Text Indent 2"/>
    <w:basedOn w:val="Normln"/>
    <w:rsid w:val="00D3486B"/>
    <w:pPr>
      <w:tabs>
        <w:tab w:val="left" w:pos="284"/>
        <w:tab w:val="left" w:pos="567"/>
      </w:tabs>
      <w:ind w:left="284"/>
      <w:jc w:val="both"/>
    </w:pPr>
    <w:rPr>
      <w:sz w:val="24"/>
    </w:rPr>
  </w:style>
  <w:style w:type="paragraph" w:styleId="Zkladntextodsazen3">
    <w:name w:val="Body Text Indent 3"/>
    <w:basedOn w:val="Normln"/>
    <w:rsid w:val="00D3486B"/>
    <w:pPr>
      <w:tabs>
        <w:tab w:val="left" w:pos="284"/>
        <w:tab w:val="left" w:pos="567"/>
      </w:tabs>
      <w:ind w:left="568" w:hanging="284"/>
      <w:jc w:val="both"/>
    </w:pPr>
    <w:rPr>
      <w:sz w:val="24"/>
    </w:rPr>
  </w:style>
  <w:style w:type="paragraph" w:customStyle="1" w:styleId="Rozloendokumentu1">
    <w:name w:val="Rozložení dokumentu1"/>
    <w:basedOn w:val="Normln"/>
    <w:semiHidden/>
    <w:rsid w:val="00D3486B"/>
    <w:pPr>
      <w:shd w:val="clear" w:color="auto" w:fill="000080"/>
    </w:pPr>
    <w:rPr>
      <w:rFonts w:ascii="Tahoma" w:hAnsi="Tahoma"/>
    </w:rPr>
  </w:style>
  <w:style w:type="paragraph" w:styleId="Zhlav">
    <w:name w:val="header"/>
    <w:basedOn w:val="Normln"/>
    <w:rsid w:val="00D3486B"/>
    <w:pPr>
      <w:tabs>
        <w:tab w:val="center" w:pos="4536"/>
        <w:tab w:val="right" w:pos="9072"/>
      </w:tabs>
    </w:pPr>
  </w:style>
  <w:style w:type="character" w:styleId="slostrnky">
    <w:name w:val="page number"/>
    <w:basedOn w:val="Standardnpsmoodstavce"/>
    <w:rsid w:val="00D3486B"/>
  </w:style>
  <w:style w:type="paragraph" w:styleId="Zpat">
    <w:name w:val="footer"/>
    <w:basedOn w:val="Normln"/>
    <w:rsid w:val="00D3486B"/>
    <w:pPr>
      <w:tabs>
        <w:tab w:val="center" w:pos="4536"/>
        <w:tab w:val="right" w:pos="9072"/>
      </w:tabs>
    </w:pPr>
  </w:style>
  <w:style w:type="paragraph" w:styleId="Zkladntext2">
    <w:name w:val="Body Text 2"/>
    <w:basedOn w:val="Normln"/>
    <w:rsid w:val="00D3486B"/>
    <w:rPr>
      <w:b/>
      <w:sz w:val="24"/>
    </w:rPr>
  </w:style>
  <w:style w:type="paragraph" w:styleId="Podnadpis">
    <w:name w:val="Subtitle"/>
    <w:basedOn w:val="Normln"/>
    <w:qFormat/>
    <w:rsid w:val="00133B3D"/>
    <w:pPr>
      <w:widowControl w:val="0"/>
      <w:jc w:val="center"/>
    </w:pPr>
    <w:rPr>
      <w:b/>
      <w:bCs/>
      <w:spacing w:val="81"/>
      <w:sz w:val="24"/>
      <w:szCs w:val="24"/>
    </w:rPr>
  </w:style>
  <w:style w:type="paragraph" w:customStyle="1" w:styleId="Odsazentext">
    <w:name w:val="Odsazený text"/>
    <w:basedOn w:val="Normln"/>
    <w:rsid w:val="00C16F84"/>
    <w:pPr>
      <w:numPr>
        <w:numId w:val="6"/>
      </w:numPr>
      <w:tabs>
        <w:tab w:val="clear" w:pos="1591"/>
        <w:tab w:val="num" w:pos="284"/>
      </w:tabs>
      <w:spacing w:after="60"/>
      <w:ind w:left="284" w:hanging="284"/>
      <w:jc w:val="both"/>
    </w:pPr>
    <w:rPr>
      <w:rFonts w:ascii="Arial" w:eastAsia="Batang" w:hAnsi="Arial"/>
      <w:lang w:eastAsia="en-US"/>
    </w:rPr>
  </w:style>
  <w:style w:type="table" w:styleId="Mkatabulky">
    <w:name w:val="Table Grid"/>
    <w:basedOn w:val="Normlntabulka"/>
    <w:rsid w:val="00C84C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textimp">
    <w:name w:val="zkladntextimp"/>
    <w:basedOn w:val="Normln"/>
    <w:rsid w:val="000C22E5"/>
    <w:pPr>
      <w:spacing w:before="100" w:beforeAutospacing="1" w:after="100" w:afterAutospacing="1"/>
    </w:pPr>
    <w:rPr>
      <w:sz w:val="24"/>
      <w:szCs w:val="24"/>
    </w:rPr>
  </w:style>
  <w:style w:type="paragraph" w:customStyle="1" w:styleId="odsazentext0">
    <w:name w:val="odsazený text"/>
    <w:basedOn w:val="Normln"/>
    <w:rsid w:val="00E621C3"/>
    <w:pPr>
      <w:numPr>
        <w:numId w:val="8"/>
      </w:numPr>
      <w:tabs>
        <w:tab w:val="clear" w:pos="720"/>
        <w:tab w:val="num" w:pos="360"/>
      </w:tabs>
      <w:spacing w:line="360" w:lineRule="auto"/>
      <w:ind w:left="363" w:hanging="357"/>
      <w:jc w:val="both"/>
    </w:pPr>
    <w:rPr>
      <w:rFonts w:ascii="Arial" w:hAnsi="Arial" w:cs="Arial"/>
      <w:szCs w:val="24"/>
    </w:rPr>
  </w:style>
  <w:style w:type="character" w:styleId="Hypertextovodkaz">
    <w:name w:val="Hyperlink"/>
    <w:rsid w:val="00221914"/>
    <w:rPr>
      <w:color w:val="0000FF"/>
      <w:u w:val="single"/>
    </w:rPr>
  </w:style>
  <w:style w:type="paragraph" w:customStyle="1" w:styleId="Default">
    <w:name w:val="Default"/>
    <w:basedOn w:val="Normln"/>
    <w:rsid w:val="006B7C71"/>
    <w:pPr>
      <w:widowControl w:val="0"/>
      <w:suppressAutoHyphens/>
      <w:autoSpaceDE w:val="0"/>
    </w:pPr>
    <w:rPr>
      <w:color w:val="000000"/>
      <w:kern w:val="2"/>
      <w:sz w:val="23"/>
      <w:szCs w:val="23"/>
      <w:lang w:eastAsia="hi-IN" w:bidi="hi-IN"/>
    </w:rPr>
  </w:style>
  <w:style w:type="paragraph" w:styleId="Odstavecseseznamem">
    <w:name w:val="List Paragraph"/>
    <w:basedOn w:val="Normln"/>
    <w:qFormat/>
    <w:rsid w:val="00627A45"/>
    <w:pPr>
      <w:ind w:left="708"/>
    </w:pPr>
  </w:style>
  <w:style w:type="paragraph" w:styleId="Zkladntext3">
    <w:name w:val="Body Text 3"/>
    <w:basedOn w:val="Normln"/>
    <w:rsid w:val="00AE68D0"/>
    <w:pPr>
      <w:autoSpaceDE w:val="0"/>
      <w:autoSpaceDN w:val="0"/>
      <w:spacing w:after="120"/>
    </w:pPr>
    <w:rPr>
      <w:sz w:val="16"/>
      <w:szCs w:val="16"/>
    </w:rPr>
  </w:style>
  <w:style w:type="paragraph" w:styleId="Textbubliny">
    <w:name w:val="Balloon Text"/>
    <w:basedOn w:val="Normln"/>
    <w:link w:val="TextbublinyChar"/>
    <w:uiPriority w:val="99"/>
    <w:semiHidden/>
    <w:unhideWhenUsed/>
    <w:rsid w:val="003475C6"/>
    <w:rPr>
      <w:rFonts w:ascii="Tahoma" w:hAnsi="Tahoma"/>
      <w:sz w:val="16"/>
      <w:szCs w:val="16"/>
    </w:rPr>
  </w:style>
  <w:style w:type="character" w:customStyle="1" w:styleId="TextbublinyChar">
    <w:name w:val="Text bubliny Char"/>
    <w:link w:val="Textbubliny"/>
    <w:uiPriority w:val="99"/>
    <w:semiHidden/>
    <w:rsid w:val="003475C6"/>
    <w:rPr>
      <w:rFonts w:ascii="Tahoma" w:hAnsi="Tahoma" w:cs="Tahoma"/>
      <w:sz w:val="16"/>
      <w:szCs w:val="16"/>
    </w:rPr>
  </w:style>
  <w:style w:type="character" w:customStyle="1" w:styleId="ZkladntextodsazenChar">
    <w:name w:val="Základní text odsazený Char"/>
    <w:aliases w:val=" Char Char"/>
    <w:link w:val="Zkladntextodsazen"/>
    <w:rsid w:val="00773386"/>
    <w:rPr>
      <w:sz w:val="24"/>
    </w:rPr>
  </w:style>
  <w:style w:type="paragraph" w:styleId="Rozloendokumentu">
    <w:name w:val="Document Map"/>
    <w:basedOn w:val="Normln"/>
    <w:semiHidden/>
    <w:rsid w:val="001445D6"/>
    <w:pPr>
      <w:shd w:val="clear" w:color="auto" w:fill="000080"/>
    </w:pPr>
    <w:rPr>
      <w:rFonts w:ascii="Tahoma" w:hAnsi="Tahoma" w:cs="Tahoma"/>
    </w:rPr>
  </w:style>
  <w:style w:type="paragraph" w:styleId="slovanseznam3">
    <w:name w:val="List Number 3"/>
    <w:basedOn w:val="Normln"/>
    <w:rsid w:val="005D0058"/>
    <w:pPr>
      <w:numPr>
        <w:numId w:val="41"/>
      </w:numPr>
      <w:spacing w:before="60" w:after="120"/>
    </w:pPr>
    <w:rPr>
      <w:rFonts w:ascii="Calibri" w:eastAsia="Calibri" w:hAnsi="Calibr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3344">
      <w:bodyDiv w:val="1"/>
      <w:marLeft w:val="0"/>
      <w:marRight w:val="0"/>
      <w:marTop w:val="0"/>
      <w:marBottom w:val="0"/>
      <w:divBdr>
        <w:top w:val="none" w:sz="0" w:space="0" w:color="auto"/>
        <w:left w:val="none" w:sz="0" w:space="0" w:color="auto"/>
        <w:bottom w:val="none" w:sz="0" w:space="0" w:color="auto"/>
        <w:right w:val="none" w:sz="0" w:space="0" w:color="auto"/>
      </w:divBdr>
      <w:divsChild>
        <w:div w:id="1733314385">
          <w:marLeft w:val="0"/>
          <w:marRight w:val="0"/>
          <w:marTop w:val="0"/>
          <w:marBottom w:val="0"/>
          <w:divBdr>
            <w:top w:val="none" w:sz="0" w:space="0" w:color="auto"/>
            <w:left w:val="none" w:sz="0" w:space="0" w:color="auto"/>
            <w:bottom w:val="none" w:sz="0" w:space="0" w:color="auto"/>
            <w:right w:val="none" w:sz="0" w:space="0" w:color="auto"/>
          </w:divBdr>
          <w:divsChild>
            <w:div w:id="1685133396">
              <w:marLeft w:val="0"/>
              <w:marRight w:val="0"/>
              <w:marTop w:val="0"/>
              <w:marBottom w:val="0"/>
              <w:divBdr>
                <w:top w:val="none" w:sz="0" w:space="0" w:color="auto"/>
                <w:left w:val="none" w:sz="0" w:space="0" w:color="auto"/>
                <w:bottom w:val="none" w:sz="0" w:space="0" w:color="auto"/>
                <w:right w:val="none" w:sz="0" w:space="0" w:color="auto"/>
              </w:divBdr>
              <w:divsChild>
                <w:div w:id="1368290965">
                  <w:marLeft w:val="0"/>
                  <w:marRight w:val="0"/>
                  <w:marTop w:val="0"/>
                  <w:marBottom w:val="0"/>
                  <w:divBdr>
                    <w:top w:val="none" w:sz="0" w:space="0" w:color="auto"/>
                    <w:left w:val="none" w:sz="0" w:space="0" w:color="auto"/>
                    <w:bottom w:val="none" w:sz="0" w:space="0" w:color="auto"/>
                    <w:right w:val="none" w:sz="0" w:space="0" w:color="auto"/>
                  </w:divBdr>
                  <w:divsChild>
                    <w:div w:id="365566506">
                      <w:marLeft w:val="0"/>
                      <w:marRight w:val="0"/>
                      <w:marTop w:val="0"/>
                      <w:marBottom w:val="0"/>
                      <w:divBdr>
                        <w:top w:val="none" w:sz="0" w:space="0" w:color="auto"/>
                        <w:left w:val="none" w:sz="0" w:space="0" w:color="auto"/>
                        <w:bottom w:val="none" w:sz="0" w:space="0" w:color="auto"/>
                        <w:right w:val="none" w:sz="0" w:space="0" w:color="auto"/>
                      </w:divBdr>
                      <w:divsChild>
                        <w:div w:id="65033069">
                          <w:marLeft w:val="0"/>
                          <w:marRight w:val="0"/>
                          <w:marTop w:val="0"/>
                          <w:marBottom w:val="0"/>
                          <w:divBdr>
                            <w:top w:val="none" w:sz="0" w:space="0" w:color="auto"/>
                            <w:left w:val="none" w:sz="0" w:space="0" w:color="auto"/>
                            <w:bottom w:val="none" w:sz="0" w:space="0" w:color="auto"/>
                            <w:right w:val="none" w:sz="0" w:space="0" w:color="auto"/>
                          </w:divBdr>
                          <w:divsChild>
                            <w:div w:id="724720496">
                              <w:marLeft w:val="0"/>
                              <w:marRight w:val="0"/>
                              <w:marTop w:val="0"/>
                              <w:marBottom w:val="0"/>
                              <w:divBdr>
                                <w:top w:val="none" w:sz="0" w:space="0" w:color="auto"/>
                                <w:left w:val="none" w:sz="0" w:space="0" w:color="auto"/>
                                <w:bottom w:val="none" w:sz="0" w:space="0" w:color="auto"/>
                                <w:right w:val="none" w:sz="0" w:space="0" w:color="auto"/>
                              </w:divBdr>
                              <w:divsChild>
                                <w:div w:id="801192558">
                                  <w:marLeft w:val="0"/>
                                  <w:marRight w:val="0"/>
                                  <w:marTop w:val="0"/>
                                  <w:marBottom w:val="0"/>
                                  <w:divBdr>
                                    <w:top w:val="none" w:sz="0" w:space="0" w:color="auto"/>
                                    <w:left w:val="none" w:sz="0" w:space="0" w:color="auto"/>
                                    <w:bottom w:val="none" w:sz="0" w:space="0" w:color="auto"/>
                                    <w:right w:val="none" w:sz="0" w:space="0" w:color="auto"/>
                                  </w:divBdr>
                                  <w:divsChild>
                                    <w:div w:id="2134058748">
                                      <w:marLeft w:val="0"/>
                                      <w:marRight w:val="0"/>
                                      <w:marTop w:val="0"/>
                                      <w:marBottom w:val="0"/>
                                      <w:divBdr>
                                        <w:top w:val="none" w:sz="0" w:space="0" w:color="auto"/>
                                        <w:left w:val="none" w:sz="0" w:space="0" w:color="auto"/>
                                        <w:bottom w:val="none" w:sz="0" w:space="0" w:color="auto"/>
                                        <w:right w:val="none" w:sz="0" w:space="0" w:color="auto"/>
                                      </w:divBdr>
                                      <w:divsChild>
                                        <w:div w:id="1634826202">
                                          <w:marLeft w:val="0"/>
                                          <w:marRight w:val="0"/>
                                          <w:marTop w:val="15"/>
                                          <w:marBottom w:val="0"/>
                                          <w:divBdr>
                                            <w:top w:val="none" w:sz="0" w:space="0" w:color="auto"/>
                                            <w:left w:val="none" w:sz="0" w:space="0" w:color="auto"/>
                                            <w:bottom w:val="none" w:sz="0" w:space="0" w:color="auto"/>
                                            <w:right w:val="none" w:sz="0" w:space="0" w:color="auto"/>
                                          </w:divBdr>
                                          <w:divsChild>
                                            <w:div w:id="1235898620">
                                              <w:marLeft w:val="0"/>
                                              <w:marRight w:val="0"/>
                                              <w:marTop w:val="0"/>
                                              <w:marBottom w:val="0"/>
                                              <w:divBdr>
                                                <w:top w:val="none" w:sz="0" w:space="0" w:color="auto"/>
                                                <w:left w:val="none" w:sz="0" w:space="0" w:color="auto"/>
                                                <w:bottom w:val="none" w:sz="0" w:space="0" w:color="auto"/>
                                                <w:right w:val="none" w:sz="0" w:space="0" w:color="auto"/>
                                              </w:divBdr>
                                              <w:divsChild>
                                                <w:div w:id="1032925065">
                                                  <w:marLeft w:val="0"/>
                                                  <w:marRight w:val="0"/>
                                                  <w:marTop w:val="0"/>
                                                  <w:marBottom w:val="0"/>
                                                  <w:divBdr>
                                                    <w:top w:val="none" w:sz="0" w:space="0" w:color="auto"/>
                                                    <w:left w:val="none" w:sz="0" w:space="0" w:color="auto"/>
                                                    <w:bottom w:val="none" w:sz="0" w:space="0" w:color="auto"/>
                                                    <w:right w:val="none" w:sz="0" w:space="0" w:color="auto"/>
                                                  </w:divBdr>
                                                </w:div>
                                                <w:div w:id="1060635672">
                                                  <w:marLeft w:val="0"/>
                                                  <w:marRight w:val="0"/>
                                                  <w:marTop w:val="0"/>
                                                  <w:marBottom w:val="0"/>
                                                  <w:divBdr>
                                                    <w:top w:val="none" w:sz="0" w:space="0" w:color="auto"/>
                                                    <w:left w:val="none" w:sz="0" w:space="0" w:color="auto"/>
                                                    <w:bottom w:val="none" w:sz="0" w:space="0" w:color="auto"/>
                                                    <w:right w:val="none" w:sz="0" w:space="0" w:color="auto"/>
                                                  </w:divBdr>
                                                </w:div>
                                                <w:div w:id="652375746">
                                                  <w:marLeft w:val="0"/>
                                                  <w:marRight w:val="0"/>
                                                  <w:marTop w:val="0"/>
                                                  <w:marBottom w:val="0"/>
                                                  <w:divBdr>
                                                    <w:top w:val="none" w:sz="0" w:space="0" w:color="auto"/>
                                                    <w:left w:val="none" w:sz="0" w:space="0" w:color="auto"/>
                                                    <w:bottom w:val="none" w:sz="0" w:space="0" w:color="auto"/>
                                                    <w:right w:val="none" w:sz="0" w:space="0" w:color="auto"/>
                                                  </w:divBdr>
                                                </w:div>
                                                <w:div w:id="609774131">
                                                  <w:marLeft w:val="0"/>
                                                  <w:marRight w:val="0"/>
                                                  <w:marTop w:val="0"/>
                                                  <w:marBottom w:val="0"/>
                                                  <w:divBdr>
                                                    <w:top w:val="none" w:sz="0" w:space="0" w:color="auto"/>
                                                    <w:left w:val="none" w:sz="0" w:space="0" w:color="auto"/>
                                                    <w:bottom w:val="none" w:sz="0" w:space="0" w:color="auto"/>
                                                    <w:right w:val="none" w:sz="0" w:space="0" w:color="auto"/>
                                                  </w:divBdr>
                                                </w:div>
                                                <w:div w:id="1091970080">
                                                  <w:marLeft w:val="0"/>
                                                  <w:marRight w:val="0"/>
                                                  <w:marTop w:val="0"/>
                                                  <w:marBottom w:val="0"/>
                                                  <w:divBdr>
                                                    <w:top w:val="none" w:sz="0" w:space="0" w:color="auto"/>
                                                    <w:left w:val="none" w:sz="0" w:space="0" w:color="auto"/>
                                                    <w:bottom w:val="none" w:sz="0" w:space="0" w:color="auto"/>
                                                    <w:right w:val="none" w:sz="0" w:space="0" w:color="auto"/>
                                                  </w:divBdr>
                                                </w:div>
                                                <w:div w:id="84345859">
                                                  <w:marLeft w:val="0"/>
                                                  <w:marRight w:val="0"/>
                                                  <w:marTop w:val="0"/>
                                                  <w:marBottom w:val="0"/>
                                                  <w:divBdr>
                                                    <w:top w:val="none" w:sz="0" w:space="0" w:color="auto"/>
                                                    <w:left w:val="none" w:sz="0" w:space="0" w:color="auto"/>
                                                    <w:bottom w:val="none" w:sz="0" w:space="0" w:color="auto"/>
                                                    <w:right w:val="none" w:sz="0" w:space="0" w:color="auto"/>
                                                  </w:divBdr>
                                                </w:div>
                                                <w:div w:id="1917283244">
                                                  <w:marLeft w:val="0"/>
                                                  <w:marRight w:val="0"/>
                                                  <w:marTop w:val="0"/>
                                                  <w:marBottom w:val="0"/>
                                                  <w:divBdr>
                                                    <w:top w:val="none" w:sz="0" w:space="0" w:color="auto"/>
                                                    <w:left w:val="none" w:sz="0" w:space="0" w:color="auto"/>
                                                    <w:bottom w:val="none" w:sz="0" w:space="0" w:color="auto"/>
                                                    <w:right w:val="none" w:sz="0" w:space="0" w:color="auto"/>
                                                  </w:divBdr>
                                                </w:div>
                                                <w:div w:id="1081558255">
                                                  <w:marLeft w:val="0"/>
                                                  <w:marRight w:val="0"/>
                                                  <w:marTop w:val="0"/>
                                                  <w:marBottom w:val="0"/>
                                                  <w:divBdr>
                                                    <w:top w:val="none" w:sz="0" w:space="0" w:color="auto"/>
                                                    <w:left w:val="none" w:sz="0" w:space="0" w:color="auto"/>
                                                    <w:bottom w:val="none" w:sz="0" w:space="0" w:color="auto"/>
                                                    <w:right w:val="none" w:sz="0" w:space="0" w:color="auto"/>
                                                  </w:divBdr>
                                                </w:div>
                                                <w:div w:id="857736954">
                                                  <w:marLeft w:val="0"/>
                                                  <w:marRight w:val="0"/>
                                                  <w:marTop w:val="0"/>
                                                  <w:marBottom w:val="0"/>
                                                  <w:divBdr>
                                                    <w:top w:val="none" w:sz="0" w:space="0" w:color="auto"/>
                                                    <w:left w:val="none" w:sz="0" w:space="0" w:color="auto"/>
                                                    <w:bottom w:val="none" w:sz="0" w:space="0" w:color="auto"/>
                                                    <w:right w:val="none" w:sz="0" w:space="0" w:color="auto"/>
                                                  </w:divBdr>
                                                </w:div>
                                                <w:div w:id="842862036">
                                                  <w:marLeft w:val="0"/>
                                                  <w:marRight w:val="0"/>
                                                  <w:marTop w:val="0"/>
                                                  <w:marBottom w:val="0"/>
                                                  <w:divBdr>
                                                    <w:top w:val="none" w:sz="0" w:space="0" w:color="auto"/>
                                                    <w:left w:val="none" w:sz="0" w:space="0" w:color="auto"/>
                                                    <w:bottom w:val="none" w:sz="0" w:space="0" w:color="auto"/>
                                                    <w:right w:val="none" w:sz="0" w:space="0" w:color="auto"/>
                                                  </w:divBdr>
                                                </w:div>
                                                <w:div w:id="2126607891">
                                                  <w:marLeft w:val="0"/>
                                                  <w:marRight w:val="0"/>
                                                  <w:marTop w:val="0"/>
                                                  <w:marBottom w:val="0"/>
                                                  <w:divBdr>
                                                    <w:top w:val="none" w:sz="0" w:space="0" w:color="auto"/>
                                                    <w:left w:val="none" w:sz="0" w:space="0" w:color="auto"/>
                                                    <w:bottom w:val="none" w:sz="0" w:space="0" w:color="auto"/>
                                                    <w:right w:val="none" w:sz="0" w:space="0" w:color="auto"/>
                                                  </w:divBdr>
                                                </w:div>
                                                <w:div w:id="1665620894">
                                                  <w:marLeft w:val="0"/>
                                                  <w:marRight w:val="0"/>
                                                  <w:marTop w:val="0"/>
                                                  <w:marBottom w:val="0"/>
                                                  <w:divBdr>
                                                    <w:top w:val="none" w:sz="0" w:space="0" w:color="auto"/>
                                                    <w:left w:val="none" w:sz="0" w:space="0" w:color="auto"/>
                                                    <w:bottom w:val="none" w:sz="0" w:space="0" w:color="auto"/>
                                                    <w:right w:val="none" w:sz="0" w:space="0" w:color="auto"/>
                                                  </w:divBdr>
                                                </w:div>
                                                <w:div w:id="1547183574">
                                                  <w:marLeft w:val="0"/>
                                                  <w:marRight w:val="0"/>
                                                  <w:marTop w:val="0"/>
                                                  <w:marBottom w:val="0"/>
                                                  <w:divBdr>
                                                    <w:top w:val="none" w:sz="0" w:space="0" w:color="auto"/>
                                                    <w:left w:val="none" w:sz="0" w:space="0" w:color="auto"/>
                                                    <w:bottom w:val="none" w:sz="0" w:space="0" w:color="auto"/>
                                                    <w:right w:val="none" w:sz="0" w:space="0" w:color="auto"/>
                                                  </w:divBdr>
                                                </w:div>
                                                <w:div w:id="286356393">
                                                  <w:marLeft w:val="0"/>
                                                  <w:marRight w:val="0"/>
                                                  <w:marTop w:val="0"/>
                                                  <w:marBottom w:val="0"/>
                                                  <w:divBdr>
                                                    <w:top w:val="none" w:sz="0" w:space="0" w:color="auto"/>
                                                    <w:left w:val="none" w:sz="0" w:space="0" w:color="auto"/>
                                                    <w:bottom w:val="none" w:sz="0" w:space="0" w:color="auto"/>
                                                    <w:right w:val="none" w:sz="0" w:space="0" w:color="auto"/>
                                                  </w:divBdr>
                                                </w:div>
                                                <w:div w:id="1132403859">
                                                  <w:marLeft w:val="0"/>
                                                  <w:marRight w:val="0"/>
                                                  <w:marTop w:val="0"/>
                                                  <w:marBottom w:val="0"/>
                                                  <w:divBdr>
                                                    <w:top w:val="none" w:sz="0" w:space="0" w:color="auto"/>
                                                    <w:left w:val="none" w:sz="0" w:space="0" w:color="auto"/>
                                                    <w:bottom w:val="none" w:sz="0" w:space="0" w:color="auto"/>
                                                    <w:right w:val="none" w:sz="0" w:space="0" w:color="auto"/>
                                                  </w:divBdr>
                                                </w:div>
                                                <w:div w:id="856885914">
                                                  <w:marLeft w:val="0"/>
                                                  <w:marRight w:val="0"/>
                                                  <w:marTop w:val="0"/>
                                                  <w:marBottom w:val="0"/>
                                                  <w:divBdr>
                                                    <w:top w:val="none" w:sz="0" w:space="0" w:color="auto"/>
                                                    <w:left w:val="none" w:sz="0" w:space="0" w:color="auto"/>
                                                    <w:bottom w:val="none" w:sz="0" w:space="0" w:color="auto"/>
                                                    <w:right w:val="none" w:sz="0" w:space="0" w:color="auto"/>
                                                  </w:divBdr>
                                                </w:div>
                                                <w:div w:id="1059598216">
                                                  <w:marLeft w:val="0"/>
                                                  <w:marRight w:val="0"/>
                                                  <w:marTop w:val="0"/>
                                                  <w:marBottom w:val="0"/>
                                                  <w:divBdr>
                                                    <w:top w:val="none" w:sz="0" w:space="0" w:color="auto"/>
                                                    <w:left w:val="none" w:sz="0" w:space="0" w:color="auto"/>
                                                    <w:bottom w:val="none" w:sz="0" w:space="0" w:color="auto"/>
                                                    <w:right w:val="none" w:sz="0" w:space="0" w:color="auto"/>
                                                  </w:divBdr>
                                                </w:div>
                                                <w:div w:id="141047421">
                                                  <w:marLeft w:val="0"/>
                                                  <w:marRight w:val="0"/>
                                                  <w:marTop w:val="0"/>
                                                  <w:marBottom w:val="0"/>
                                                  <w:divBdr>
                                                    <w:top w:val="none" w:sz="0" w:space="0" w:color="auto"/>
                                                    <w:left w:val="none" w:sz="0" w:space="0" w:color="auto"/>
                                                    <w:bottom w:val="none" w:sz="0" w:space="0" w:color="auto"/>
                                                    <w:right w:val="none" w:sz="0" w:space="0" w:color="auto"/>
                                                  </w:divBdr>
                                                </w:div>
                                                <w:div w:id="15691164">
                                                  <w:marLeft w:val="0"/>
                                                  <w:marRight w:val="0"/>
                                                  <w:marTop w:val="0"/>
                                                  <w:marBottom w:val="0"/>
                                                  <w:divBdr>
                                                    <w:top w:val="none" w:sz="0" w:space="0" w:color="auto"/>
                                                    <w:left w:val="none" w:sz="0" w:space="0" w:color="auto"/>
                                                    <w:bottom w:val="none" w:sz="0" w:space="0" w:color="auto"/>
                                                    <w:right w:val="none" w:sz="0" w:space="0" w:color="auto"/>
                                                  </w:divBdr>
                                                </w:div>
                                                <w:div w:id="866799795">
                                                  <w:marLeft w:val="0"/>
                                                  <w:marRight w:val="0"/>
                                                  <w:marTop w:val="0"/>
                                                  <w:marBottom w:val="0"/>
                                                  <w:divBdr>
                                                    <w:top w:val="none" w:sz="0" w:space="0" w:color="auto"/>
                                                    <w:left w:val="none" w:sz="0" w:space="0" w:color="auto"/>
                                                    <w:bottom w:val="none" w:sz="0" w:space="0" w:color="auto"/>
                                                    <w:right w:val="none" w:sz="0" w:space="0" w:color="auto"/>
                                                  </w:divBdr>
                                                </w:div>
                                                <w:div w:id="19829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561486">
      <w:bodyDiv w:val="1"/>
      <w:marLeft w:val="0"/>
      <w:marRight w:val="0"/>
      <w:marTop w:val="0"/>
      <w:marBottom w:val="0"/>
      <w:divBdr>
        <w:top w:val="none" w:sz="0" w:space="0" w:color="auto"/>
        <w:left w:val="none" w:sz="0" w:space="0" w:color="auto"/>
        <w:bottom w:val="none" w:sz="0" w:space="0" w:color="auto"/>
        <w:right w:val="none" w:sz="0" w:space="0" w:color="auto"/>
      </w:divBdr>
    </w:div>
    <w:div w:id="356007282">
      <w:bodyDiv w:val="1"/>
      <w:marLeft w:val="0"/>
      <w:marRight w:val="0"/>
      <w:marTop w:val="0"/>
      <w:marBottom w:val="0"/>
      <w:divBdr>
        <w:top w:val="none" w:sz="0" w:space="0" w:color="auto"/>
        <w:left w:val="none" w:sz="0" w:space="0" w:color="auto"/>
        <w:bottom w:val="none" w:sz="0" w:space="0" w:color="auto"/>
        <w:right w:val="none" w:sz="0" w:space="0" w:color="auto"/>
      </w:divBdr>
    </w:div>
    <w:div w:id="553856010">
      <w:bodyDiv w:val="1"/>
      <w:marLeft w:val="0"/>
      <w:marRight w:val="0"/>
      <w:marTop w:val="0"/>
      <w:marBottom w:val="0"/>
      <w:divBdr>
        <w:top w:val="none" w:sz="0" w:space="0" w:color="auto"/>
        <w:left w:val="none" w:sz="0" w:space="0" w:color="auto"/>
        <w:bottom w:val="none" w:sz="0" w:space="0" w:color="auto"/>
        <w:right w:val="none" w:sz="0" w:space="0" w:color="auto"/>
      </w:divBdr>
    </w:div>
    <w:div w:id="707949237">
      <w:bodyDiv w:val="1"/>
      <w:marLeft w:val="0"/>
      <w:marRight w:val="0"/>
      <w:marTop w:val="0"/>
      <w:marBottom w:val="0"/>
      <w:divBdr>
        <w:top w:val="none" w:sz="0" w:space="0" w:color="auto"/>
        <w:left w:val="none" w:sz="0" w:space="0" w:color="auto"/>
        <w:bottom w:val="none" w:sz="0" w:space="0" w:color="auto"/>
        <w:right w:val="none" w:sz="0" w:space="0" w:color="auto"/>
      </w:divBdr>
    </w:div>
    <w:div w:id="727650631">
      <w:bodyDiv w:val="1"/>
      <w:marLeft w:val="0"/>
      <w:marRight w:val="0"/>
      <w:marTop w:val="0"/>
      <w:marBottom w:val="0"/>
      <w:divBdr>
        <w:top w:val="none" w:sz="0" w:space="0" w:color="auto"/>
        <w:left w:val="none" w:sz="0" w:space="0" w:color="auto"/>
        <w:bottom w:val="none" w:sz="0" w:space="0" w:color="auto"/>
        <w:right w:val="none" w:sz="0" w:space="0" w:color="auto"/>
      </w:divBdr>
      <w:divsChild>
        <w:div w:id="1104300789">
          <w:marLeft w:val="0"/>
          <w:marRight w:val="0"/>
          <w:marTop w:val="0"/>
          <w:marBottom w:val="0"/>
          <w:divBdr>
            <w:top w:val="none" w:sz="0" w:space="0" w:color="auto"/>
            <w:left w:val="none" w:sz="0" w:space="0" w:color="auto"/>
            <w:bottom w:val="none" w:sz="0" w:space="0" w:color="auto"/>
            <w:right w:val="none" w:sz="0" w:space="0" w:color="auto"/>
          </w:divBdr>
          <w:divsChild>
            <w:div w:id="630985834">
              <w:marLeft w:val="0"/>
              <w:marRight w:val="0"/>
              <w:marTop w:val="0"/>
              <w:marBottom w:val="0"/>
              <w:divBdr>
                <w:top w:val="none" w:sz="0" w:space="0" w:color="auto"/>
                <w:left w:val="none" w:sz="0" w:space="0" w:color="auto"/>
                <w:bottom w:val="none" w:sz="0" w:space="0" w:color="auto"/>
                <w:right w:val="none" w:sz="0" w:space="0" w:color="auto"/>
              </w:divBdr>
              <w:divsChild>
                <w:div w:id="710344775">
                  <w:marLeft w:val="0"/>
                  <w:marRight w:val="0"/>
                  <w:marTop w:val="0"/>
                  <w:marBottom w:val="0"/>
                  <w:divBdr>
                    <w:top w:val="none" w:sz="0" w:space="0" w:color="auto"/>
                    <w:left w:val="none" w:sz="0" w:space="0" w:color="auto"/>
                    <w:bottom w:val="none" w:sz="0" w:space="0" w:color="auto"/>
                    <w:right w:val="none" w:sz="0" w:space="0" w:color="auto"/>
                  </w:divBdr>
                  <w:divsChild>
                    <w:div w:id="268435927">
                      <w:marLeft w:val="0"/>
                      <w:marRight w:val="0"/>
                      <w:marTop w:val="0"/>
                      <w:marBottom w:val="0"/>
                      <w:divBdr>
                        <w:top w:val="none" w:sz="0" w:space="0" w:color="auto"/>
                        <w:left w:val="none" w:sz="0" w:space="0" w:color="auto"/>
                        <w:bottom w:val="none" w:sz="0" w:space="0" w:color="auto"/>
                        <w:right w:val="none" w:sz="0" w:space="0" w:color="auto"/>
                      </w:divBdr>
                      <w:divsChild>
                        <w:div w:id="1519932352">
                          <w:marLeft w:val="0"/>
                          <w:marRight w:val="0"/>
                          <w:marTop w:val="0"/>
                          <w:marBottom w:val="0"/>
                          <w:divBdr>
                            <w:top w:val="none" w:sz="0" w:space="0" w:color="auto"/>
                            <w:left w:val="none" w:sz="0" w:space="0" w:color="auto"/>
                            <w:bottom w:val="none" w:sz="0" w:space="0" w:color="auto"/>
                            <w:right w:val="none" w:sz="0" w:space="0" w:color="auto"/>
                          </w:divBdr>
                          <w:divsChild>
                            <w:div w:id="1521972988">
                              <w:marLeft w:val="0"/>
                              <w:marRight w:val="0"/>
                              <w:marTop w:val="0"/>
                              <w:marBottom w:val="0"/>
                              <w:divBdr>
                                <w:top w:val="none" w:sz="0" w:space="0" w:color="auto"/>
                                <w:left w:val="none" w:sz="0" w:space="0" w:color="auto"/>
                                <w:bottom w:val="none" w:sz="0" w:space="0" w:color="auto"/>
                                <w:right w:val="none" w:sz="0" w:space="0" w:color="auto"/>
                              </w:divBdr>
                              <w:divsChild>
                                <w:div w:id="1696885049">
                                  <w:marLeft w:val="0"/>
                                  <w:marRight w:val="0"/>
                                  <w:marTop w:val="0"/>
                                  <w:marBottom w:val="0"/>
                                  <w:divBdr>
                                    <w:top w:val="none" w:sz="0" w:space="0" w:color="auto"/>
                                    <w:left w:val="none" w:sz="0" w:space="0" w:color="auto"/>
                                    <w:bottom w:val="none" w:sz="0" w:space="0" w:color="auto"/>
                                    <w:right w:val="none" w:sz="0" w:space="0" w:color="auto"/>
                                  </w:divBdr>
                                  <w:divsChild>
                                    <w:div w:id="1287346168">
                                      <w:marLeft w:val="0"/>
                                      <w:marRight w:val="0"/>
                                      <w:marTop w:val="0"/>
                                      <w:marBottom w:val="0"/>
                                      <w:divBdr>
                                        <w:top w:val="none" w:sz="0" w:space="0" w:color="auto"/>
                                        <w:left w:val="none" w:sz="0" w:space="0" w:color="auto"/>
                                        <w:bottom w:val="none" w:sz="0" w:space="0" w:color="auto"/>
                                        <w:right w:val="none" w:sz="0" w:space="0" w:color="auto"/>
                                      </w:divBdr>
                                      <w:divsChild>
                                        <w:div w:id="923876248">
                                          <w:marLeft w:val="0"/>
                                          <w:marRight w:val="0"/>
                                          <w:marTop w:val="15"/>
                                          <w:marBottom w:val="0"/>
                                          <w:divBdr>
                                            <w:top w:val="none" w:sz="0" w:space="0" w:color="auto"/>
                                            <w:left w:val="none" w:sz="0" w:space="0" w:color="auto"/>
                                            <w:bottom w:val="none" w:sz="0" w:space="0" w:color="auto"/>
                                            <w:right w:val="none" w:sz="0" w:space="0" w:color="auto"/>
                                          </w:divBdr>
                                          <w:divsChild>
                                            <w:div w:id="1596091394">
                                              <w:marLeft w:val="0"/>
                                              <w:marRight w:val="0"/>
                                              <w:marTop w:val="0"/>
                                              <w:marBottom w:val="0"/>
                                              <w:divBdr>
                                                <w:top w:val="none" w:sz="0" w:space="0" w:color="auto"/>
                                                <w:left w:val="none" w:sz="0" w:space="0" w:color="auto"/>
                                                <w:bottom w:val="none" w:sz="0" w:space="0" w:color="auto"/>
                                                <w:right w:val="none" w:sz="0" w:space="0" w:color="auto"/>
                                              </w:divBdr>
                                              <w:divsChild>
                                                <w:div w:id="332344352">
                                                  <w:marLeft w:val="0"/>
                                                  <w:marRight w:val="0"/>
                                                  <w:marTop w:val="0"/>
                                                  <w:marBottom w:val="0"/>
                                                  <w:divBdr>
                                                    <w:top w:val="none" w:sz="0" w:space="0" w:color="auto"/>
                                                    <w:left w:val="none" w:sz="0" w:space="0" w:color="auto"/>
                                                    <w:bottom w:val="none" w:sz="0" w:space="0" w:color="auto"/>
                                                    <w:right w:val="none" w:sz="0" w:space="0" w:color="auto"/>
                                                  </w:divBdr>
                                                </w:div>
                                                <w:div w:id="1664355000">
                                                  <w:marLeft w:val="0"/>
                                                  <w:marRight w:val="0"/>
                                                  <w:marTop w:val="0"/>
                                                  <w:marBottom w:val="0"/>
                                                  <w:divBdr>
                                                    <w:top w:val="none" w:sz="0" w:space="0" w:color="auto"/>
                                                    <w:left w:val="none" w:sz="0" w:space="0" w:color="auto"/>
                                                    <w:bottom w:val="none" w:sz="0" w:space="0" w:color="auto"/>
                                                    <w:right w:val="none" w:sz="0" w:space="0" w:color="auto"/>
                                                  </w:divBdr>
                                                </w:div>
                                                <w:div w:id="805586282">
                                                  <w:marLeft w:val="0"/>
                                                  <w:marRight w:val="0"/>
                                                  <w:marTop w:val="0"/>
                                                  <w:marBottom w:val="0"/>
                                                  <w:divBdr>
                                                    <w:top w:val="none" w:sz="0" w:space="0" w:color="auto"/>
                                                    <w:left w:val="none" w:sz="0" w:space="0" w:color="auto"/>
                                                    <w:bottom w:val="none" w:sz="0" w:space="0" w:color="auto"/>
                                                    <w:right w:val="none" w:sz="0" w:space="0" w:color="auto"/>
                                                  </w:divBdr>
                                                </w:div>
                                                <w:div w:id="472646913">
                                                  <w:marLeft w:val="0"/>
                                                  <w:marRight w:val="0"/>
                                                  <w:marTop w:val="0"/>
                                                  <w:marBottom w:val="0"/>
                                                  <w:divBdr>
                                                    <w:top w:val="none" w:sz="0" w:space="0" w:color="auto"/>
                                                    <w:left w:val="none" w:sz="0" w:space="0" w:color="auto"/>
                                                    <w:bottom w:val="none" w:sz="0" w:space="0" w:color="auto"/>
                                                    <w:right w:val="none" w:sz="0" w:space="0" w:color="auto"/>
                                                  </w:divBdr>
                                                </w:div>
                                                <w:div w:id="267735173">
                                                  <w:marLeft w:val="0"/>
                                                  <w:marRight w:val="0"/>
                                                  <w:marTop w:val="0"/>
                                                  <w:marBottom w:val="0"/>
                                                  <w:divBdr>
                                                    <w:top w:val="none" w:sz="0" w:space="0" w:color="auto"/>
                                                    <w:left w:val="none" w:sz="0" w:space="0" w:color="auto"/>
                                                    <w:bottom w:val="none" w:sz="0" w:space="0" w:color="auto"/>
                                                    <w:right w:val="none" w:sz="0" w:space="0" w:color="auto"/>
                                                  </w:divBdr>
                                                </w:div>
                                                <w:div w:id="826553649">
                                                  <w:marLeft w:val="0"/>
                                                  <w:marRight w:val="0"/>
                                                  <w:marTop w:val="0"/>
                                                  <w:marBottom w:val="0"/>
                                                  <w:divBdr>
                                                    <w:top w:val="none" w:sz="0" w:space="0" w:color="auto"/>
                                                    <w:left w:val="none" w:sz="0" w:space="0" w:color="auto"/>
                                                    <w:bottom w:val="none" w:sz="0" w:space="0" w:color="auto"/>
                                                    <w:right w:val="none" w:sz="0" w:space="0" w:color="auto"/>
                                                  </w:divBdr>
                                                </w:div>
                                                <w:div w:id="1075274529">
                                                  <w:marLeft w:val="0"/>
                                                  <w:marRight w:val="0"/>
                                                  <w:marTop w:val="0"/>
                                                  <w:marBottom w:val="0"/>
                                                  <w:divBdr>
                                                    <w:top w:val="none" w:sz="0" w:space="0" w:color="auto"/>
                                                    <w:left w:val="none" w:sz="0" w:space="0" w:color="auto"/>
                                                    <w:bottom w:val="none" w:sz="0" w:space="0" w:color="auto"/>
                                                    <w:right w:val="none" w:sz="0" w:space="0" w:color="auto"/>
                                                  </w:divBdr>
                                                </w:div>
                                                <w:div w:id="368384821">
                                                  <w:marLeft w:val="0"/>
                                                  <w:marRight w:val="0"/>
                                                  <w:marTop w:val="0"/>
                                                  <w:marBottom w:val="0"/>
                                                  <w:divBdr>
                                                    <w:top w:val="none" w:sz="0" w:space="0" w:color="auto"/>
                                                    <w:left w:val="none" w:sz="0" w:space="0" w:color="auto"/>
                                                    <w:bottom w:val="none" w:sz="0" w:space="0" w:color="auto"/>
                                                    <w:right w:val="none" w:sz="0" w:space="0" w:color="auto"/>
                                                  </w:divBdr>
                                                </w:div>
                                                <w:div w:id="1397237696">
                                                  <w:marLeft w:val="0"/>
                                                  <w:marRight w:val="0"/>
                                                  <w:marTop w:val="0"/>
                                                  <w:marBottom w:val="0"/>
                                                  <w:divBdr>
                                                    <w:top w:val="none" w:sz="0" w:space="0" w:color="auto"/>
                                                    <w:left w:val="none" w:sz="0" w:space="0" w:color="auto"/>
                                                    <w:bottom w:val="none" w:sz="0" w:space="0" w:color="auto"/>
                                                    <w:right w:val="none" w:sz="0" w:space="0" w:color="auto"/>
                                                  </w:divBdr>
                                                </w:div>
                                                <w:div w:id="1987008519">
                                                  <w:marLeft w:val="0"/>
                                                  <w:marRight w:val="0"/>
                                                  <w:marTop w:val="0"/>
                                                  <w:marBottom w:val="0"/>
                                                  <w:divBdr>
                                                    <w:top w:val="none" w:sz="0" w:space="0" w:color="auto"/>
                                                    <w:left w:val="none" w:sz="0" w:space="0" w:color="auto"/>
                                                    <w:bottom w:val="none" w:sz="0" w:space="0" w:color="auto"/>
                                                    <w:right w:val="none" w:sz="0" w:space="0" w:color="auto"/>
                                                  </w:divBdr>
                                                </w:div>
                                                <w:div w:id="339234983">
                                                  <w:marLeft w:val="0"/>
                                                  <w:marRight w:val="0"/>
                                                  <w:marTop w:val="0"/>
                                                  <w:marBottom w:val="0"/>
                                                  <w:divBdr>
                                                    <w:top w:val="none" w:sz="0" w:space="0" w:color="auto"/>
                                                    <w:left w:val="none" w:sz="0" w:space="0" w:color="auto"/>
                                                    <w:bottom w:val="none" w:sz="0" w:space="0" w:color="auto"/>
                                                    <w:right w:val="none" w:sz="0" w:space="0" w:color="auto"/>
                                                  </w:divBdr>
                                                </w:div>
                                                <w:div w:id="1068842408">
                                                  <w:marLeft w:val="0"/>
                                                  <w:marRight w:val="0"/>
                                                  <w:marTop w:val="0"/>
                                                  <w:marBottom w:val="0"/>
                                                  <w:divBdr>
                                                    <w:top w:val="none" w:sz="0" w:space="0" w:color="auto"/>
                                                    <w:left w:val="none" w:sz="0" w:space="0" w:color="auto"/>
                                                    <w:bottom w:val="none" w:sz="0" w:space="0" w:color="auto"/>
                                                    <w:right w:val="none" w:sz="0" w:space="0" w:color="auto"/>
                                                  </w:divBdr>
                                                </w:div>
                                                <w:div w:id="1056634">
                                                  <w:marLeft w:val="0"/>
                                                  <w:marRight w:val="0"/>
                                                  <w:marTop w:val="0"/>
                                                  <w:marBottom w:val="0"/>
                                                  <w:divBdr>
                                                    <w:top w:val="none" w:sz="0" w:space="0" w:color="auto"/>
                                                    <w:left w:val="none" w:sz="0" w:space="0" w:color="auto"/>
                                                    <w:bottom w:val="none" w:sz="0" w:space="0" w:color="auto"/>
                                                    <w:right w:val="none" w:sz="0" w:space="0" w:color="auto"/>
                                                  </w:divBdr>
                                                </w:div>
                                                <w:div w:id="510875752">
                                                  <w:marLeft w:val="0"/>
                                                  <w:marRight w:val="0"/>
                                                  <w:marTop w:val="0"/>
                                                  <w:marBottom w:val="0"/>
                                                  <w:divBdr>
                                                    <w:top w:val="none" w:sz="0" w:space="0" w:color="auto"/>
                                                    <w:left w:val="none" w:sz="0" w:space="0" w:color="auto"/>
                                                    <w:bottom w:val="none" w:sz="0" w:space="0" w:color="auto"/>
                                                    <w:right w:val="none" w:sz="0" w:space="0" w:color="auto"/>
                                                  </w:divBdr>
                                                </w:div>
                                                <w:div w:id="841971718">
                                                  <w:marLeft w:val="0"/>
                                                  <w:marRight w:val="0"/>
                                                  <w:marTop w:val="0"/>
                                                  <w:marBottom w:val="0"/>
                                                  <w:divBdr>
                                                    <w:top w:val="none" w:sz="0" w:space="0" w:color="auto"/>
                                                    <w:left w:val="none" w:sz="0" w:space="0" w:color="auto"/>
                                                    <w:bottom w:val="none" w:sz="0" w:space="0" w:color="auto"/>
                                                    <w:right w:val="none" w:sz="0" w:space="0" w:color="auto"/>
                                                  </w:divBdr>
                                                </w:div>
                                                <w:div w:id="606697373">
                                                  <w:marLeft w:val="0"/>
                                                  <w:marRight w:val="0"/>
                                                  <w:marTop w:val="0"/>
                                                  <w:marBottom w:val="0"/>
                                                  <w:divBdr>
                                                    <w:top w:val="none" w:sz="0" w:space="0" w:color="auto"/>
                                                    <w:left w:val="none" w:sz="0" w:space="0" w:color="auto"/>
                                                    <w:bottom w:val="none" w:sz="0" w:space="0" w:color="auto"/>
                                                    <w:right w:val="none" w:sz="0" w:space="0" w:color="auto"/>
                                                  </w:divBdr>
                                                </w:div>
                                                <w:div w:id="8532316">
                                                  <w:marLeft w:val="0"/>
                                                  <w:marRight w:val="0"/>
                                                  <w:marTop w:val="0"/>
                                                  <w:marBottom w:val="0"/>
                                                  <w:divBdr>
                                                    <w:top w:val="none" w:sz="0" w:space="0" w:color="auto"/>
                                                    <w:left w:val="none" w:sz="0" w:space="0" w:color="auto"/>
                                                    <w:bottom w:val="none" w:sz="0" w:space="0" w:color="auto"/>
                                                    <w:right w:val="none" w:sz="0" w:space="0" w:color="auto"/>
                                                  </w:divBdr>
                                                </w:div>
                                                <w:div w:id="472139977">
                                                  <w:marLeft w:val="0"/>
                                                  <w:marRight w:val="0"/>
                                                  <w:marTop w:val="0"/>
                                                  <w:marBottom w:val="0"/>
                                                  <w:divBdr>
                                                    <w:top w:val="none" w:sz="0" w:space="0" w:color="auto"/>
                                                    <w:left w:val="none" w:sz="0" w:space="0" w:color="auto"/>
                                                    <w:bottom w:val="none" w:sz="0" w:space="0" w:color="auto"/>
                                                    <w:right w:val="none" w:sz="0" w:space="0" w:color="auto"/>
                                                  </w:divBdr>
                                                </w:div>
                                                <w:div w:id="1744403757">
                                                  <w:marLeft w:val="0"/>
                                                  <w:marRight w:val="0"/>
                                                  <w:marTop w:val="0"/>
                                                  <w:marBottom w:val="0"/>
                                                  <w:divBdr>
                                                    <w:top w:val="none" w:sz="0" w:space="0" w:color="auto"/>
                                                    <w:left w:val="none" w:sz="0" w:space="0" w:color="auto"/>
                                                    <w:bottom w:val="none" w:sz="0" w:space="0" w:color="auto"/>
                                                    <w:right w:val="none" w:sz="0" w:space="0" w:color="auto"/>
                                                  </w:divBdr>
                                                </w:div>
                                                <w:div w:id="1649087946">
                                                  <w:marLeft w:val="0"/>
                                                  <w:marRight w:val="0"/>
                                                  <w:marTop w:val="0"/>
                                                  <w:marBottom w:val="0"/>
                                                  <w:divBdr>
                                                    <w:top w:val="none" w:sz="0" w:space="0" w:color="auto"/>
                                                    <w:left w:val="none" w:sz="0" w:space="0" w:color="auto"/>
                                                    <w:bottom w:val="none" w:sz="0" w:space="0" w:color="auto"/>
                                                    <w:right w:val="none" w:sz="0" w:space="0" w:color="auto"/>
                                                  </w:divBdr>
                                                </w:div>
                                                <w:div w:id="2019965561">
                                                  <w:marLeft w:val="0"/>
                                                  <w:marRight w:val="0"/>
                                                  <w:marTop w:val="0"/>
                                                  <w:marBottom w:val="0"/>
                                                  <w:divBdr>
                                                    <w:top w:val="none" w:sz="0" w:space="0" w:color="auto"/>
                                                    <w:left w:val="none" w:sz="0" w:space="0" w:color="auto"/>
                                                    <w:bottom w:val="none" w:sz="0" w:space="0" w:color="auto"/>
                                                    <w:right w:val="none" w:sz="0" w:space="0" w:color="auto"/>
                                                  </w:divBdr>
                                                </w:div>
                                                <w:div w:id="1106148802">
                                                  <w:marLeft w:val="0"/>
                                                  <w:marRight w:val="0"/>
                                                  <w:marTop w:val="0"/>
                                                  <w:marBottom w:val="0"/>
                                                  <w:divBdr>
                                                    <w:top w:val="none" w:sz="0" w:space="0" w:color="auto"/>
                                                    <w:left w:val="none" w:sz="0" w:space="0" w:color="auto"/>
                                                    <w:bottom w:val="none" w:sz="0" w:space="0" w:color="auto"/>
                                                    <w:right w:val="none" w:sz="0" w:space="0" w:color="auto"/>
                                                  </w:divBdr>
                                                </w:div>
                                                <w:div w:id="551238365">
                                                  <w:marLeft w:val="0"/>
                                                  <w:marRight w:val="0"/>
                                                  <w:marTop w:val="0"/>
                                                  <w:marBottom w:val="0"/>
                                                  <w:divBdr>
                                                    <w:top w:val="none" w:sz="0" w:space="0" w:color="auto"/>
                                                    <w:left w:val="none" w:sz="0" w:space="0" w:color="auto"/>
                                                    <w:bottom w:val="none" w:sz="0" w:space="0" w:color="auto"/>
                                                    <w:right w:val="none" w:sz="0" w:space="0" w:color="auto"/>
                                                  </w:divBdr>
                                                </w:div>
                                                <w:div w:id="1264260142">
                                                  <w:marLeft w:val="0"/>
                                                  <w:marRight w:val="0"/>
                                                  <w:marTop w:val="0"/>
                                                  <w:marBottom w:val="0"/>
                                                  <w:divBdr>
                                                    <w:top w:val="none" w:sz="0" w:space="0" w:color="auto"/>
                                                    <w:left w:val="none" w:sz="0" w:space="0" w:color="auto"/>
                                                    <w:bottom w:val="none" w:sz="0" w:space="0" w:color="auto"/>
                                                    <w:right w:val="none" w:sz="0" w:space="0" w:color="auto"/>
                                                  </w:divBdr>
                                                </w:div>
                                                <w:div w:id="1181818623">
                                                  <w:marLeft w:val="0"/>
                                                  <w:marRight w:val="0"/>
                                                  <w:marTop w:val="0"/>
                                                  <w:marBottom w:val="0"/>
                                                  <w:divBdr>
                                                    <w:top w:val="none" w:sz="0" w:space="0" w:color="auto"/>
                                                    <w:left w:val="none" w:sz="0" w:space="0" w:color="auto"/>
                                                    <w:bottom w:val="none" w:sz="0" w:space="0" w:color="auto"/>
                                                    <w:right w:val="none" w:sz="0" w:space="0" w:color="auto"/>
                                                  </w:divBdr>
                                                </w:div>
                                                <w:div w:id="744566555">
                                                  <w:marLeft w:val="0"/>
                                                  <w:marRight w:val="0"/>
                                                  <w:marTop w:val="0"/>
                                                  <w:marBottom w:val="0"/>
                                                  <w:divBdr>
                                                    <w:top w:val="none" w:sz="0" w:space="0" w:color="auto"/>
                                                    <w:left w:val="none" w:sz="0" w:space="0" w:color="auto"/>
                                                    <w:bottom w:val="none" w:sz="0" w:space="0" w:color="auto"/>
                                                    <w:right w:val="none" w:sz="0" w:space="0" w:color="auto"/>
                                                  </w:divBdr>
                                                </w:div>
                                                <w:div w:id="1181550781">
                                                  <w:marLeft w:val="0"/>
                                                  <w:marRight w:val="0"/>
                                                  <w:marTop w:val="0"/>
                                                  <w:marBottom w:val="0"/>
                                                  <w:divBdr>
                                                    <w:top w:val="none" w:sz="0" w:space="0" w:color="auto"/>
                                                    <w:left w:val="none" w:sz="0" w:space="0" w:color="auto"/>
                                                    <w:bottom w:val="none" w:sz="0" w:space="0" w:color="auto"/>
                                                    <w:right w:val="none" w:sz="0" w:space="0" w:color="auto"/>
                                                  </w:divBdr>
                                                </w:div>
                                                <w:div w:id="1159466640">
                                                  <w:marLeft w:val="0"/>
                                                  <w:marRight w:val="0"/>
                                                  <w:marTop w:val="0"/>
                                                  <w:marBottom w:val="0"/>
                                                  <w:divBdr>
                                                    <w:top w:val="none" w:sz="0" w:space="0" w:color="auto"/>
                                                    <w:left w:val="none" w:sz="0" w:space="0" w:color="auto"/>
                                                    <w:bottom w:val="none" w:sz="0" w:space="0" w:color="auto"/>
                                                    <w:right w:val="none" w:sz="0" w:space="0" w:color="auto"/>
                                                  </w:divBdr>
                                                </w:div>
                                                <w:div w:id="1191450211">
                                                  <w:marLeft w:val="0"/>
                                                  <w:marRight w:val="0"/>
                                                  <w:marTop w:val="0"/>
                                                  <w:marBottom w:val="0"/>
                                                  <w:divBdr>
                                                    <w:top w:val="none" w:sz="0" w:space="0" w:color="auto"/>
                                                    <w:left w:val="none" w:sz="0" w:space="0" w:color="auto"/>
                                                    <w:bottom w:val="none" w:sz="0" w:space="0" w:color="auto"/>
                                                    <w:right w:val="none" w:sz="0" w:space="0" w:color="auto"/>
                                                  </w:divBdr>
                                                </w:div>
                                                <w:div w:id="1452163221">
                                                  <w:marLeft w:val="0"/>
                                                  <w:marRight w:val="0"/>
                                                  <w:marTop w:val="0"/>
                                                  <w:marBottom w:val="0"/>
                                                  <w:divBdr>
                                                    <w:top w:val="none" w:sz="0" w:space="0" w:color="auto"/>
                                                    <w:left w:val="none" w:sz="0" w:space="0" w:color="auto"/>
                                                    <w:bottom w:val="none" w:sz="0" w:space="0" w:color="auto"/>
                                                    <w:right w:val="none" w:sz="0" w:space="0" w:color="auto"/>
                                                  </w:divBdr>
                                                </w:div>
                                                <w:div w:id="780732143">
                                                  <w:marLeft w:val="0"/>
                                                  <w:marRight w:val="0"/>
                                                  <w:marTop w:val="0"/>
                                                  <w:marBottom w:val="0"/>
                                                  <w:divBdr>
                                                    <w:top w:val="none" w:sz="0" w:space="0" w:color="auto"/>
                                                    <w:left w:val="none" w:sz="0" w:space="0" w:color="auto"/>
                                                    <w:bottom w:val="none" w:sz="0" w:space="0" w:color="auto"/>
                                                    <w:right w:val="none" w:sz="0" w:space="0" w:color="auto"/>
                                                  </w:divBdr>
                                                </w:div>
                                                <w:div w:id="242641298">
                                                  <w:marLeft w:val="0"/>
                                                  <w:marRight w:val="0"/>
                                                  <w:marTop w:val="0"/>
                                                  <w:marBottom w:val="0"/>
                                                  <w:divBdr>
                                                    <w:top w:val="none" w:sz="0" w:space="0" w:color="auto"/>
                                                    <w:left w:val="none" w:sz="0" w:space="0" w:color="auto"/>
                                                    <w:bottom w:val="none" w:sz="0" w:space="0" w:color="auto"/>
                                                    <w:right w:val="none" w:sz="0" w:space="0" w:color="auto"/>
                                                  </w:divBdr>
                                                </w:div>
                                                <w:div w:id="9810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4835407">
      <w:bodyDiv w:val="1"/>
      <w:marLeft w:val="0"/>
      <w:marRight w:val="0"/>
      <w:marTop w:val="0"/>
      <w:marBottom w:val="0"/>
      <w:divBdr>
        <w:top w:val="none" w:sz="0" w:space="0" w:color="auto"/>
        <w:left w:val="none" w:sz="0" w:space="0" w:color="auto"/>
        <w:bottom w:val="none" w:sz="0" w:space="0" w:color="auto"/>
        <w:right w:val="none" w:sz="0" w:space="0" w:color="auto"/>
      </w:divBdr>
      <w:divsChild>
        <w:div w:id="1657343115">
          <w:marLeft w:val="0"/>
          <w:marRight w:val="0"/>
          <w:marTop w:val="0"/>
          <w:marBottom w:val="0"/>
          <w:divBdr>
            <w:top w:val="none" w:sz="0" w:space="0" w:color="auto"/>
            <w:left w:val="none" w:sz="0" w:space="0" w:color="auto"/>
            <w:bottom w:val="none" w:sz="0" w:space="0" w:color="auto"/>
            <w:right w:val="none" w:sz="0" w:space="0" w:color="auto"/>
          </w:divBdr>
          <w:divsChild>
            <w:div w:id="444158757">
              <w:marLeft w:val="0"/>
              <w:marRight w:val="0"/>
              <w:marTop w:val="0"/>
              <w:marBottom w:val="0"/>
              <w:divBdr>
                <w:top w:val="none" w:sz="0" w:space="0" w:color="auto"/>
                <w:left w:val="none" w:sz="0" w:space="0" w:color="auto"/>
                <w:bottom w:val="none" w:sz="0" w:space="0" w:color="auto"/>
                <w:right w:val="none" w:sz="0" w:space="0" w:color="auto"/>
              </w:divBdr>
              <w:divsChild>
                <w:div w:id="1848864906">
                  <w:marLeft w:val="0"/>
                  <w:marRight w:val="0"/>
                  <w:marTop w:val="0"/>
                  <w:marBottom w:val="0"/>
                  <w:divBdr>
                    <w:top w:val="none" w:sz="0" w:space="0" w:color="auto"/>
                    <w:left w:val="none" w:sz="0" w:space="0" w:color="auto"/>
                    <w:bottom w:val="none" w:sz="0" w:space="0" w:color="auto"/>
                    <w:right w:val="none" w:sz="0" w:space="0" w:color="auto"/>
                  </w:divBdr>
                  <w:divsChild>
                    <w:div w:id="897322001">
                      <w:marLeft w:val="0"/>
                      <w:marRight w:val="0"/>
                      <w:marTop w:val="0"/>
                      <w:marBottom w:val="0"/>
                      <w:divBdr>
                        <w:top w:val="none" w:sz="0" w:space="0" w:color="auto"/>
                        <w:left w:val="none" w:sz="0" w:space="0" w:color="auto"/>
                        <w:bottom w:val="none" w:sz="0" w:space="0" w:color="auto"/>
                        <w:right w:val="none" w:sz="0" w:space="0" w:color="auto"/>
                      </w:divBdr>
                      <w:divsChild>
                        <w:div w:id="1584991898">
                          <w:marLeft w:val="0"/>
                          <w:marRight w:val="0"/>
                          <w:marTop w:val="0"/>
                          <w:marBottom w:val="0"/>
                          <w:divBdr>
                            <w:top w:val="none" w:sz="0" w:space="0" w:color="auto"/>
                            <w:left w:val="none" w:sz="0" w:space="0" w:color="auto"/>
                            <w:bottom w:val="none" w:sz="0" w:space="0" w:color="auto"/>
                            <w:right w:val="none" w:sz="0" w:space="0" w:color="auto"/>
                          </w:divBdr>
                          <w:divsChild>
                            <w:div w:id="1702121066">
                              <w:marLeft w:val="0"/>
                              <w:marRight w:val="0"/>
                              <w:marTop w:val="0"/>
                              <w:marBottom w:val="0"/>
                              <w:divBdr>
                                <w:top w:val="none" w:sz="0" w:space="0" w:color="auto"/>
                                <w:left w:val="none" w:sz="0" w:space="0" w:color="auto"/>
                                <w:bottom w:val="none" w:sz="0" w:space="0" w:color="auto"/>
                                <w:right w:val="none" w:sz="0" w:space="0" w:color="auto"/>
                              </w:divBdr>
                              <w:divsChild>
                                <w:div w:id="1808429637">
                                  <w:marLeft w:val="0"/>
                                  <w:marRight w:val="0"/>
                                  <w:marTop w:val="0"/>
                                  <w:marBottom w:val="0"/>
                                  <w:divBdr>
                                    <w:top w:val="none" w:sz="0" w:space="0" w:color="auto"/>
                                    <w:left w:val="none" w:sz="0" w:space="0" w:color="auto"/>
                                    <w:bottom w:val="none" w:sz="0" w:space="0" w:color="auto"/>
                                    <w:right w:val="none" w:sz="0" w:space="0" w:color="auto"/>
                                  </w:divBdr>
                                  <w:divsChild>
                                    <w:div w:id="1219125241">
                                      <w:marLeft w:val="0"/>
                                      <w:marRight w:val="0"/>
                                      <w:marTop w:val="0"/>
                                      <w:marBottom w:val="0"/>
                                      <w:divBdr>
                                        <w:top w:val="none" w:sz="0" w:space="0" w:color="auto"/>
                                        <w:left w:val="none" w:sz="0" w:space="0" w:color="auto"/>
                                        <w:bottom w:val="none" w:sz="0" w:space="0" w:color="auto"/>
                                        <w:right w:val="none" w:sz="0" w:space="0" w:color="auto"/>
                                      </w:divBdr>
                                      <w:divsChild>
                                        <w:div w:id="1549610332">
                                          <w:marLeft w:val="0"/>
                                          <w:marRight w:val="0"/>
                                          <w:marTop w:val="15"/>
                                          <w:marBottom w:val="0"/>
                                          <w:divBdr>
                                            <w:top w:val="none" w:sz="0" w:space="0" w:color="auto"/>
                                            <w:left w:val="none" w:sz="0" w:space="0" w:color="auto"/>
                                            <w:bottom w:val="none" w:sz="0" w:space="0" w:color="auto"/>
                                            <w:right w:val="none" w:sz="0" w:space="0" w:color="auto"/>
                                          </w:divBdr>
                                          <w:divsChild>
                                            <w:div w:id="1022510908">
                                              <w:marLeft w:val="0"/>
                                              <w:marRight w:val="0"/>
                                              <w:marTop w:val="0"/>
                                              <w:marBottom w:val="0"/>
                                              <w:divBdr>
                                                <w:top w:val="none" w:sz="0" w:space="0" w:color="auto"/>
                                                <w:left w:val="none" w:sz="0" w:space="0" w:color="auto"/>
                                                <w:bottom w:val="none" w:sz="0" w:space="0" w:color="auto"/>
                                                <w:right w:val="none" w:sz="0" w:space="0" w:color="auto"/>
                                              </w:divBdr>
                                              <w:divsChild>
                                                <w:div w:id="1348483763">
                                                  <w:marLeft w:val="0"/>
                                                  <w:marRight w:val="0"/>
                                                  <w:marTop w:val="0"/>
                                                  <w:marBottom w:val="0"/>
                                                  <w:divBdr>
                                                    <w:top w:val="none" w:sz="0" w:space="0" w:color="auto"/>
                                                    <w:left w:val="none" w:sz="0" w:space="0" w:color="auto"/>
                                                    <w:bottom w:val="none" w:sz="0" w:space="0" w:color="auto"/>
                                                    <w:right w:val="none" w:sz="0" w:space="0" w:color="auto"/>
                                                  </w:divBdr>
                                                </w:div>
                                                <w:div w:id="2118673209">
                                                  <w:marLeft w:val="0"/>
                                                  <w:marRight w:val="0"/>
                                                  <w:marTop w:val="0"/>
                                                  <w:marBottom w:val="0"/>
                                                  <w:divBdr>
                                                    <w:top w:val="none" w:sz="0" w:space="0" w:color="auto"/>
                                                    <w:left w:val="none" w:sz="0" w:space="0" w:color="auto"/>
                                                    <w:bottom w:val="none" w:sz="0" w:space="0" w:color="auto"/>
                                                    <w:right w:val="none" w:sz="0" w:space="0" w:color="auto"/>
                                                  </w:divBdr>
                                                </w:div>
                                                <w:div w:id="675814171">
                                                  <w:marLeft w:val="0"/>
                                                  <w:marRight w:val="0"/>
                                                  <w:marTop w:val="0"/>
                                                  <w:marBottom w:val="0"/>
                                                  <w:divBdr>
                                                    <w:top w:val="none" w:sz="0" w:space="0" w:color="auto"/>
                                                    <w:left w:val="none" w:sz="0" w:space="0" w:color="auto"/>
                                                    <w:bottom w:val="none" w:sz="0" w:space="0" w:color="auto"/>
                                                    <w:right w:val="none" w:sz="0" w:space="0" w:color="auto"/>
                                                  </w:divBdr>
                                                </w:div>
                                                <w:div w:id="1888293850">
                                                  <w:marLeft w:val="0"/>
                                                  <w:marRight w:val="0"/>
                                                  <w:marTop w:val="0"/>
                                                  <w:marBottom w:val="0"/>
                                                  <w:divBdr>
                                                    <w:top w:val="none" w:sz="0" w:space="0" w:color="auto"/>
                                                    <w:left w:val="none" w:sz="0" w:space="0" w:color="auto"/>
                                                    <w:bottom w:val="none" w:sz="0" w:space="0" w:color="auto"/>
                                                    <w:right w:val="none" w:sz="0" w:space="0" w:color="auto"/>
                                                  </w:divBdr>
                                                </w:div>
                                                <w:div w:id="250625532">
                                                  <w:marLeft w:val="0"/>
                                                  <w:marRight w:val="0"/>
                                                  <w:marTop w:val="0"/>
                                                  <w:marBottom w:val="0"/>
                                                  <w:divBdr>
                                                    <w:top w:val="none" w:sz="0" w:space="0" w:color="auto"/>
                                                    <w:left w:val="none" w:sz="0" w:space="0" w:color="auto"/>
                                                    <w:bottom w:val="none" w:sz="0" w:space="0" w:color="auto"/>
                                                    <w:right w:val="none" w:sz="0" w:space="0" w:color="auto"/>
                                                  </w:divBdr>
                                                </w:div>
                                                <w:div w:id="212472602">
                                                  <w:marLeft w:val="0"/>
                                                  <w:marRight w:val="0"/>
                                                  <w:marTop w:val="0"/>
                                                  <w:marBottom w:val="0"/>
                                                  <w:divBdr>
                                                    <w:top w:val="none" w:sz="0" w:space="0" w:color="auto"/>
                                                    <w:left w:val="none" w:sz="0" w:space="0" w:color="auto"/>
                                                    <w:bottom w:val="none" w:sz="0" w:space="0" w:color="auto"/>
                                                    <w:right w:val="none" w:sz="0" w:space="0" w:color="auto"/>
                                                  </w:divBdr>
                                                </w:div>
                                                <w:div w:id="1545872672">
                                                  <w:marLeft w:val="0"/>
                                                  <w:marRight w:val="0"/>
                                                  <w:marTop w:val="0"/>
                                                  <w:marBottom w:val="0"/>
                                                  <w:divBdr>
                                                    <w:top w:val="none" w:sz="0" w:space="0" w:color="auto"/>
                                                    <w:left w:val="none" w:sz="0" w:space="0" w:color="auto"/>
                                                    <w:bottom w:val="none" w:sz="0" w:space="0" w:color="auto"/>
                                                    <w:right w:val="none" w:sz="0" w:space="0" w:color="auto"/>
                                                  </w:divBdr>
                                                </w:div>
                                                <w:div w:id="1160077487">
                                                  <w:marLeft w:val="0"/>
                                                  <w:marRight w:val="0"/>
                                                  <w:marTop w:val="0"/>
                                                  <w:marBottom w:val="0"/>
                                                  <w:divBdr>
                                                    <w:top w:val="none" w:sz="0" w:space="0" w:color="auto"/>
                                                    <w:left w:val="none" w:sz="0" w:space="0" w:color="auto"/>
                                                    <w:bottom w:val="none" w:sz="0" w:space="0" w:color="auto"/>
                                                    <w:right w:val="none" w:sz="0" w:space="0" w:color="auto"/>
                                                  </w:divBdr>
                                                </w:div>
                                                <w:div w:id="1289166892">
                                                  <w:marLeft w:val="0"/>
                                                  <w:marRight w:val="0"/>
                                                  <w:marTop w:val="0"/>
                                                  <w:marBottom w:val="0"/>
                                                  <w:divBdr>
                                                    <w:top w:val="none" w:sz="0" w:space="0" w:color="auto"/>
                                                    <w:left w:val="none" w:sz="0" w:space="0" w:color="auto"/>
                                                    <w:bottom w:val="none" w:sz="0" w:space="0" w:color="auto"/>
                                                    <w:right w:val="none" w:sz="0" w:space="0" w:color="auto"/>
                                                  </w:divBdr>
                                                </w:div>
                                                <w:div w:id="10472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491251">
      <w:bodyDiv w:val="1"/>
      <w:marLeft w:val="0"/>
      <w:marRight w:val="0"/>
      <w:marTop w:val="0"/>
      <w:marBottom w:val="0"/>
      <w:divBdr>
        <w:top w:val="none" w:sz="0" w:space="0" w:color="auto"/>
        <w:left w:val="none" w:sz="0" w:space="0" w:color="auto"/>
        <w:bottom w:val="none" w:sz="0" w:space="0" w:color="auto"/>
        <w:right w:val="none" w:sz="0" w:space="0" w:color="auto"/>
      </w:divBdr>
    </w:div>
    <w:div w:id="844981935">
      <w:bodyDiv w:val="1"/>
      <w:marLeft w:val="0"/>
      <w:marRight w:val="0"/>
      <w:marTop w:val="0"/>
      <w:marBottom w:val="0"/>
      <w:divBdr>
        <w:top w:val="none" w:sz="0" w:space="0" w:color="auto"/>
        <w:left w:val="none" w:sz="0" w:space="0" w:color="auto"/>
        <w:bottom w:val="none" w:sz="0" w:space="0" w:color="auto"/>
        <w:right w:val="none" w:sz="0" w:space="0" w:color="auto"/>
      </w:divBdr>
      <w:divsChild>
        <w:div w:id="1494905368">
          <w:marLeft w:val="0"/>
          <w:marRight w:val="0"/>
          <w:marTop w:val="0"/>
          <w:marBottom w:val="0"/>
          <w:divBdr>
            <w:top w:val="none" w:sz="0" w:space="0" w:color="auto"/>
            <w:left w:val="none" w:sz="0" w:space="0" w:color="auto"/>
            <w:bottom w:val="none" w:sz="0" w:space="0" w:color="auto"/>
            <w:right w:val="none" w:sz="0" w:space="0" w:color="auto"/>
          </w:divBdr>
          <w:divsChild>
            <w:div w:id="1874802958">
              <w:marLeft w:val="0"/>
              <w:marRight w:val="0"/>
              <w:marTop w:val="0"/>
              <w:marBottom w:val="0"/>
              <w:divBdr>
                <w:top w:val="none" w:sz="0" w:space="0" w:color="auto"/>
                <w:left w:val="none" w:sz="0" w:space="0" w:color="auto"/>
                <w:bottom w:val="none" w:sz="0" w:space="0" w:color="auto"/>
                <w:right w:val="none" w:sz="0" w:space="0" w:color="auto"/>
              </w:divBdr>
              <w:divsChild>
                <w:div w:id="2115250759">
                  <w:marLeft w:val="0"/>
                  <w:marRight w:val="0"/>
                  <w:marTop w:val="0"/>
                  <w:marBottom w:val="0"/>
                  <w:divBdr>
                    <w:top w:val="none" w:sz="0" w:space="0" w:color="auto"/>
                    <w:left w:val="none" w:sz="0" w:space="0" w:color="auto"/>
                    <w:bottom w:val="none" w:sz="0" w:space="0" w:color="auto"/>
                    <w:right w:val="none" w:sz="0" w:space="0" w:color="auto"/>
                  </w:divBdr>
                  <w:divsChild>
                    <w:div w:id="1422330947">
                      <w:marLeft w:val="0"/>
                      <w:marRight w:val="0"/>
                      <w:marTop w:val="0"/>
                      <w:marBottom w:val="0"/>
                      <w:divBdr>
                        <w:top w:val="none" w:sz="0" w:space="0" w:color="auto"/>
                        <w:left w:val="none" w:sz="0" w:space="0" w:color="auto"/>
                        <w:bottom w:val="none" w:sz="0" w:space="0" w:color="auto"/>
                        <w:right w:val="none" w:sz="0" w:space="0" w:color="auto"/>
                      </w:divBdr>
                      <w:divsChild>
                        <w:div w:id="707990558">
                          <w:marLeft w:val="0"/>
                          <w:marRight w:val="0"/>
                          <w:marTop w:val="0"/>
                          <w:marBottom w:val="0"/>
                          <w:divBdr>
                            <w:top w:val="none" w:sz="0" w:space="0" w:color="auto"/>
                            <w:left w:val="none" w:sz="0" w:space="0" w:color="auto"/>
                            <w:bottom w:val="none" w:sz="0" w:space="0" w:color="auto"/>
                            <w:right w:val="none" w:sz="0" w:space="0" w:color="auto"/>
                          </w:divBdr>
                          <w:divsChild>
                            <w:div w:id="1443767303">
                              <w:marLeft w:val="0"/>
                              <w:marRight w:val="0"/>
                              <w:marTop w:val="0"/>
                              <w:marBottom w:val="0"/>
                              <w:divBdr>
                                <w:top w:val="none" w:sz="0" w:space="0" w:color="auto"/>
                                <w:left w:val="none" w:sz="0" w:space="0" w:color="auto"/>
                                <w:bottom w:val="none" w:sz="0" w:space="0" w:color="auto"/>
                                <w:right w:val="none" w:sz="0" w:space="0" w:color="auto"/>
                              </w:divBdr>
                              <w:divsChild>
                                <w:div w:id="1250505570">
                                  <w:marLeft w:val="0"/>
                                  <w:marRight w:val="0"/>
                                  <w:marTop w:val="0"/>
                                  <w:marBottom w:val="0"/>
                                  <w:divBdr>
                                    <w:top w:val="none" w:sz="0" w:space="0" w:color="auto"/>
                                    <w:left w:val="none" w:sz="0" w:space="0" w:color="auto"/>
                                    <w:bottom w:val="none" w:sz="0" w:space="0" w:color="auto"/>
                                    <w:right w:val="none" w:sz="0" w:space="0" w:color="auto"/>
                                  </w:divBdr>
                                  <w:divsChild>
                                    <w:div w:id="1608388794">
                                      <w:marLeft w:val="0"/>
                                      <w:marRight w:val="0"/>
                                      <w:marTop w:val="0"/>
                                      <w:marBottom w:val="0"/>
                                      <w:divBdr>
                                        <w:top w:val="none" w:sz="0" w:space="0" w:color="auto"/>
                                        <w:left w:val="none" w:sz="0" w:space="0" w:color="auto"/>
                                        <w:bottom w:val="none" w:sz="0" w:space="0" w:color="auto"/>
                                        <w:right w:val="none" w:sz="0" w:space="0" w:color="auto"/>
                                      </w:divBdr>
                                      <w:divsChild>
                                        <w:div w:id="1042636482">
                                          <w:marLeft w:val="0"/>
                                          <w:marRight w:val="0"/>
                                          <w:marTop w:val="15"/>
                                          <w:marBottom w:val="0"/>
                                          <w:divBdr>
                                            <w:top w:val="none" w:sz="0" w:space="0" w:color="auto"/>
                                            <w:left w:val="none" w:sz="0" w:space="0" w:color="auto"/>
                                            <w:bottom w:val="none" w:sz="0" w:space="0" w:color="auto"/>
                                            <w:right w:val="none" w:sz="0" w:space="0" w:color="auto"/>
                                          </w:divBdr>
                                          <w:divsChild>
                                            <w:div w:id="613563478">
                                              <w:marLeft w:val="0"/>
                                              <w:marRight w:val="0"/>
                                              <w:marTop w:val="0"/>
                                              <w:marBottom w:val="0"/>
                                              <w:divBdr>
                                                <w:top w:val="none" w:sz="0" w:space="0" w:color="auto"/>
                                                <w:left w:val="none" w:sz="0" w:space="0" w:color="auto"/>
                                                <w:bottom w:val="none" w:sz="0" w:space="0" w:color="auto"/>
                                                <w:right w:val="none" w:sz="0" w:space="0" w:color="auto"/>
                                              </w:divBdr>
                                              <w:divsChild>
                                                <w:div w:id="134766094">
                                                  <w:marLeft w:val="0"/>
                                                  <w:marRight w:val="0"/>
                                                  <w:marTop w:val="0"/>
                                                  <w:marBottom w:val="0"/>
                                                  <w:divBdr>
                                                    <w:top w:val="none" w:sz="0" w:space="0" w:color="auto"/>
                                                    <w:left w:val="none" w:sz="0" w:space="0" w:color="auto"/>
                                                    <w:bottom w:val="none" w:sz="0" w:space="0" w:color="auto"/>
                                                    <w:right w:val="none" w:sz="0" w:space="0" w:color="auto"/>
                                                  </w:divBdr>
                                                </w:div>
                                                <w:div w:id="1367875448">
                                                  <w:marLeft w:val="0"/>
                                                  <w:marRight w:val="0"/>
                                                  <w:marTop w:val="0"/>
                                                  <w:marBottom w:val="0"/>
                                                  <w:divBdr>
                                                    <w:top w:val="none" w:sz="0" w:space="0" w:color="auto"/>
                                                    <w:left w:val="none" w:sz="0" w:space="0" w:color="auto"/>
                                                    <w:bottom w:val="none" w:sz="0" w:space="0" w:color="auto"/>
                                                    <w:right w:val="none" w:sz="0" w:space="0" w:color="auto"/>
                                                  </w:divBdr>
                                                </w:div>
                                                <w:div w:id="1456020162">
                                                  <w:marLeft w:val="0"/>
                                                  <w:marRight w:val="0"/>
                                                  <w:marTop w:val="0"/>
                                                  <w:marBottom w:val="0"/>
                                                  <w:divBdr>
                                                    <w:top w:val="none" w:sz="0" w:space="0" w:color="auto"/>
                                                    <w:left w:val="none" w:sz="0" w:space="0" w:color="auto"/>
                                                    <w:bottom w:val="none" w:sz="0" w:space="0" w:color="auto"/>
                                                    <w:right w:val="none" w:sz="0" w:space="0" w:color="auto"/>
                                                  </w:divBdr>
                                                </w:div>
                                                <w:div w:id="275258334">
                                                  <w:marLeft w:val="0"/>
                                                  <w:marRight w:val="0"/>
                                                  <w:marTop w:val="0"/>
                                                  <w:marBottom w:val="0"/>
                                                  <w:divBdr>
                                                    <w:top w:val="none" w:sz="0" w:space="0" w:color="auto"/>
                                                    <w:left w:val="none" w:sz="0" w:space="0" w:color="auto"/>
                                                    <w:bottom w:val="none" w:sz="0" w:space="0" w:color="auto"/>
                                                    <w:right w:val="none" w:sz="0" w:space="0" w:color="auto"/>
                                                  </w:divBdr>
                                                </w:div>
                                                <w:div w:id="525677932">
                                                  <w:marLeft w:val="0"/>
                                                  <w:marRight w:val="0"/>
                                                  <w:marTop w:val="0"/>
                                                  <w:marBottom w:val="0"/>
                                                  <w:divBdr>
                                                    <w:top w:val="none" w:sz="0" w:space="0" w:color="auto"/>
                                                    <w:left w:val="none" w:sz="0" w:space="0" w:color="auto"/>
                                                    <w:bottom w:val="none" w:sz="0" w:space="0" w:color="auto"/>
                                                    <w:right w:val="none" w:sz="0" w:space="0" w:color="auto"/>
                                                  </w:divBdr>
                                                </w:div>
                                                <w:div w:id="261108838">
                                                  <w:marLeft w:val="0"/>
                                                  <w:marRight w:val="0"/>
                                                  <w:marTop w:val="0"/>
                                                  <w:marBottom w:val="0"/>
                                                  <w:divBdr>
                                                    <w:top w:val="none" w:sz="0" w:space="0" w:color="auto"/>
                                                    <w:left w:val="none" w:sz="0" w:space="0" w:color="auto"/>
                                                    <w:bottom w:val="none" w:sz="0" w:space="0" w:color="auto"/>
                                                    <w:right w:val="none" w:sz="0" w:space="0" w:color="auto"/>
                                                  </w:divBdr>
                                                </w:div>
                                                <w:div w:id="1345859363">
                                                  <w:marLeft w:val="0"/>
                                                  <w:marRight w:val="0"/>
                                                  <w:marTop w:val="0"/>
                                                  <w:marBottom w:val="0"/>
                                                  <w:divBdr>
                                                    <w:top w:val="none" w:sz="0" w:space="0" w:color="auto"/>
                                                    <w:left w:val="none" w:sz="0" w:space="0" w:color="auto"/>
                                                    <w:bottom w:val="none" w:sz="0" w:space="0" w:color="auto"/>
                                                    <w:right w:val="none" w:sz="0" w:space="0" w:color="auto"/>
                                                  </w:divBdr>
                                                </w:div>
                                                <w:div w:id="1449859274">
                                                  <w:marLeft w:val="0"/>
                                                  <w:marRight w:val="0"/>
                                                  <w:marTop w:val="0"/>
                                                  <w:marBottom w:val="0"/>
                                                  <w:divBdr>
                                                    <w:top w:val="none" w:sz="0" w:space="0" w:color="auto"/>
                                                    <w:left w:val="none" w:sz="0" w:space="0" w:color="auto"/>
                                                    <w:bottom w:val="none" w:sz="0" w:space="0" w:color="auto"/>
                                                    <w:right w:val="none" w:sz="0" w:space="0" w:color="auto"/>
                                                  </w:divBdr>
                                                </w:div>
                                                <w:div w:id="48649793">
                                                  <w:marLeft w:val="0"/>
                                                  <w:marRight w:val="0"/>
                                                  <w:marTop w:val="0"/>
                                                  <w:marBottom w:val="0"/>
                                                  <w:divBdr>
                                                    <w:top w:val="none" w:sz="0" w:space="0" w:color="auto"/>
                                                    <w:left w:val="none" w:sz="0" w:space="0" w:color="auto"/>
                                                    <w:bottom w:val="none" w:sz="0" w:space="0" w:color="auto"/>
                                                    <w:right w:val="none" w:sz="0" w:space="0" w:color="auto"/>
                                                  </w:divBdr>
                                                </w:div>
                                                <w:div w:id="519201524">
                                                  <w:marLeft w:val="0"/>
                                                  <w:marRight w:val="0"/>
                                                  <w:marTop w:val="0"/>
                                                  <w:marBottom w:val="0"/>
                                                  <w:divBdr>
                                                    <w:top w:val="none" w:sz="0" w:space="0" w:color="auto"/>
                                                    <w:left w:val="none" w:sz="0" w:space="0" w:color="auto"/>
                                                    <w:bottom w:val="none" w:sz="0" w:space="0" w:color="auto"/>
                                                    <w:right w:val="none" w:sz="0" w:space="0" w:color="auto"/>
                                                  </w:divBdr>
                                                </w:div>
                                                <w:div w:id="1567182439">
                                                  <w:marLeft w:val="0"/>
                                                  <w:marRight w:val="0"/>
                                                  <w:marTop w:val="0"/>
                                                  <w:marBottom w:val="0"/>
                                                  <w:divBdr>
                                                    <w:top w:val="none" w:sz="0" w:space="0" w:color="auto"/>
                                                    <w:left w:val="none" w:sz="0" w:space="0" w:color="auto"/>
                                                    <w:bottom w:val="none" w:sz="0" w:space="0" w:color="auto"/>
                                                    <w:right w:val="none" w:sz="0" w:space="0" w:color="auto"/>
                                                  </w:divBdr>
                                                </w:div>
                                                <w:div w:id="1966159678">
                                                  <w:marLeft w:val="0"/>
                                                  <w:marRight w:val="0"/>
                                                  <w:marTop w:val="0"/>
                                                  <w:marBottom w:val="0"/>
                                                  <w:divBdr>
                                                    <w:top w:val="none" w:sz="0" w:space="0" w:color="auto"/>
                                                    <w:left w:val="none" w:sz="0" w:space="0" w:color="auto"/>
                                                    <w:bottom w:val="none" w:sz="0" w:space="0" w:color="auto"/>
                                                    <w:right w:val="none" w:sz="0" w:space="0" w:color="auto"/>
                                                  </w:divBdr>
                                                </w:div>
                                                <w:div w:id="1733307374">
                                                  <w:marLeft w:val="0"/>
                                                  <w:marRight w:val="0"/>
                                                  <w:marTop w:val="0"/>
                                                  <w:marBottom w:val="0"/>
                                                  <w:divBdr>
                                                    <w:top w:val="none" w:sz="0" w:space="0" w:color="auto"/>
                                                    <w:left w:val="none" w:sz="0" w:space="0" w:color="auto"/>
                                                    <w:bottom w:val="none" w:sz="0" w:space="0" w:color="auto"/>
                                                    <w:right w:val="none" w:sz="0" w:space="0" w:color="auto"/>
                                                  </w:divBdr>
                                                </w:div>
                                                <w:div w:id="1644189840">
                                                  <w:marLeft w:val="0"/>
                                                  <w:marRight w:val="0"/>
                                                  <w:marTop w:val="0"/>
                                                  <w:marBottom w:val="0"/>
                                                  <w:divBdr>
                                                    <w:top w:val="none" w:sz="0" w:space="0" w:color="auto"/>
                                                    <w:left w:val="none" w:sz="0" w:space="0" w:color="auto"/>
                                                    <w:bottom w:val="none" w:sz="0" w:space="0" w:color="auto"/>
                                                    <w:right w:val="none" w:sz="0" w:space="0" w:color="auto"/>
                                                  </w:divBdr>
                                                </w:div>
                                                <w:div w:id="711930432">
                                                  <w:marLeft w:val="0"/>
                                                  <w:marRight w:val="0"/>
                                                  <w:marTop w:val="0"/>
                                                  <w:marBottom w:val="0"/>
                                                  <w:divBdr>
                                                    <w:top w:val="none" w:sz="0" w:space="0" w:color="auto"/>
                                                    <w:left w:val="none" w:sz="0" w:space="0" w:color="auto"/>
                                                    <w:bottom w:val="none" w:sz="0" w:space="0" w:color="auto"/>
                                                    <w:right w:val="none" w:sz="0" w:space="0" w:color="auto"/>
                                                  </w:divBdr>
                                                </w:div>
                                                <w:div w:id="1350065311">
                                                  <w:marLeft w:val="0"/>
                                                  <w:marRight w:val="0"/>
                                                  <w:marTop w:val="0"/>
                                                  <w:marBottom w:val="0"/>
                                                  <w:divBdr>
                                                    <w:top w:val="none" w:sz="0" w:space="0" w:color="auto"/>
                                                    <w:left w:val="none" w:sz="0" w:space="0" w:color="auto"/>
                                                    <w:bottom w:val="none" w:sz="0" w:space="0" w:color="auto"/>
                                                    <w:right w:val="none" w:sz="0" w:space="0" w:color="auto"/>
                                                  </w:divBdr>
                                                </w:div>
                                                <w:div w:id="1506940798">
                                                  <w:marLeft w:val="0"/>
                                                  <w:marRight w:val="0"/>
                                                  <w:marTop w:val="0"/>
                                                  <w:marBottom w:val="0"/>
                                                  <w:divBdr>
                                                    <w:top w:val="none" w:sz="0" w:space="0" w:color="auto"/>
                                                    <w:left w:val="none" w:sz="0" w:space="0" w:color="auto"/>
                                                    <w:bottom w:val="none" w:sz="0" w:space="0" w:color="auto"/>
                                                    <w:right w:val="none" w:sz="0" w:space="0" w:color="auto"/>
                                                  </w:divBdr>
                                                </w:div>
                                                <w:div w:id="1083574061">
                                                  <w:marLeft w:val="0"/>
                                                  <w:marRight w:val="0"/>
                                                  <w:marTop w:val="0"/>
                                                  <w:marBottom w:val="0"/>
                                                  <w:divBdr>
                                                    <w:top w:val="none" w:sz="0" w:space="0" w:color="auto"/>
                                                    <w:left w:val="none" w:sz="0" w:space="0" w:color="auto"/>
                                                    <w:bottom w:val="none" w:sz="0" w:space="0" w:color="auto"/>
                                                    <w:right w:val="none" w:sz="0" w:space="0" w:color="auto"/>
                                                  </w:divBdr>
                                                </w:div>
                                                <w:div w:id="1411535652">
                                                  <w:marLeft w:val="0"/>
                                                  <w:marRight w:val="0"/>
                                                  <w:marTop w:val="0"/>
                                                  <w:marBottom w:val="0"/>
                                                  <w:divBdr>
                                                    <w:top w:val="none" w:sz="0" w:space="0" w:color="auto"/>
                                                    <w:left w:val="none" w:sz="0" w:space="0" w:color="auto"/>
                                                    <w:bottom w:val="none" w:sz="0" w:space="0" w:color="auto"/>
                                                    <w:right w:val="none" w:sz="0" w:space="0" w:color="auto"/>
                                                  </w:divBdr>
                                                </w:div>
                                                <w:div w:id="919874966">
                                                  <w:marLeft w:val="0"/>
                                                  <w:marRight w:val="0"/>
                                                  <w:marTop w:val="0"/>
                                                  <w:marBottom w:val="0"/>
                                                  <w:divBdr>
                                                    <w:top w:val="none" w:sz="0" w:space="0" w:color="auto"/>
                                                    <w:left w:val="none" w:sz="0" w:space="0" w:color="auto"/>
                                                    <w:bottom w:val="none" w:sz="0" w:space="0" w:color="auto"/>
                                                    <w:right w:val="none" w:sz="0" w:space="0" w:color="auto"/>
                                                  </w:divBdr>
                                                </w:div>
                                                <w:div w:id="1500463252">
                                                  <w:marLeft w:val="0"/>
                                                  <w:marRight w:val="0"/>
                                                  <w:marTop w:val="0"/>
                                                  <w:marBottom w:val="0"/>
                                                  <w:divBdr>
                                                    <w:top w:val="none" w:sz="0" w:space="0" w:color="auto"/>
                                                    <w:left w:val="none" w:sz="0" w:space="0" w:color="auto"/>
                                                    <w:bottom w:val="none" w:sz="0" w:space="0" w:color="auto"/>
                                                    <w:right w:val="none" w:sz="0" w:space="0" w:color="auto"/>
                                                  </w:divBdr>
                                                </w:div>
                                                <w:div w:id="349189577">
                                                  <w:marLeft w:val="0"/>
                                                  <w:marRight w:val="0"/>
                                                  <w:marTop w:val="0"/>
                                                  <w:marBottom w:val="0"/>
                                                  <w:divBdr>
                                                    <w:top w:val="none" w:sz="0" w:space="0" w:color="auto"/>
                                                    <w:left w:val="none" w:sz="0" w:space="0" w:color="auto"/>
                                                    <w:bottom w:val="none" w:sz="0" w:space="0" w:color="auto"/>
                                                    <w:right w:val="none" w:sz="0" w:space="0" w:color="auto"/>
                                                  </w:divBdr>
                                                </w:div>
                                                <w:div w:id="167595630">
                                                  <w:marLeft w:val="0"/>
                                                  <w:marRight w:val="0"/>
                                                  <w:marTop w:val="0"/>
                                                  <w:marBottom w:val="0"/>
                                                  <w:divBdr>
                                                    <w:top w:val="none" w:sz="0" w:space="0" w:color="auto"/>
                                                    <w:left w:val="none" w:sz="0" w:space="0" w:color="auto"/>
                                                    <w:bottom w:val="none" w:sz="0" w:space="0" w:color="auto"/>
                                                    <w:right w:val="none" w:sz="0" w:space="0" w:color="auto"/>
                                                  </w:divBdr>
                                                </w:div>
                                                <w:div w:id="1723166337">
                                                  <w:marLeft w:val="0"/>
                                                  <w:marRight w:val="0"/>
                                                  <w:marTop w:val="0"/>
                                                  <w:marBottom w:val="0"/>
                                                  <w:divBdr>
                                                    <w:top w:val="none" w:sz="0" w:space="0" w:color="auto"/>
                                                    <w:left w:val="none" w:sz="0" w:space="0" w:color="auto"/>
                                                    <w:bottom w:val="none" w:sz="0" w:space="0" w:color="auto"/>
                                                    <w:right w:val="none" w:sz="0" w:space="0" w:color="auto"/>
                                                  </w:divBdr>
                                                </w:div>
                                                <w:div w:id="1982078581">
                                                  <w:marLeft w:val="0"/>
                                                  <w:marRight w:val="0"/>
                                                  <w:marTop w:val="0"/>
                                                  <w:marBottom w:val="0"/>
                                                  <w:divBdr>
                                                    <w:top w:val="none" w:sz="0" w:space="0" w:color="auto"/>
                                                    <w:left w:val="none" w:sz="0" w:space="0" w:color="auto"/>
                                                    <w:bottom w:val="none" w:sz="0" w:space="0" w:color="auto"/>
                                                    <w:right w:val="none" w:sz="0" w:space="0" w:color="auto"/>
                                                  </w:divBdr>
                                                </w:div>
                                                <w:div w:id="1943764078">
                                                  <w:marLeft w:val="0"/>
                                                  <w:marRight w:val="0"/>
                                                  <w:marTop w:val="0"/>
                                                  <w:marBottom w:val="0"/>
                                                  <w:divBdr>
                                                    <w:top w:val="none" w:sz="0" w:space="0" w:color="auto"/>
                                                    <w:left w:val="none" w:sz="0" w:space="0" w:color="auto"/>
                                                    <w:bottom w:val="none" w:sz="0" w:space="0" w:color="auto"/>
                                                    <w:right w:val="none" w:sz="0" w:space="0" w:color="auto"/>
                                                  </w:divBdr>
                                                </w:div>
                                                <w:div w:id="1063917672">
                                                  <w:marLeft w:val="0"/>
                                                  <w:marRight w:val="0"/>
                                                  <w:marTop w:val="0"/>
                                                  <w:marBottom w:val="0"/>
                                                  <w:divBdr>
                                                    <w:top w:val="none" w:sz="0" w:space="0" w:color="auto"/>
                                                    <w:left w:val="none" w:sz="0" w:space="0" w:color="auto"/>
                                                    <w:bottom w:val="none" w:sz="0" w:space="0" w:color="auto"/>
                                                    <w:right w:val="none" w:sz="0" w:space="0" w:color="auto"/>
                                                  </w:divBdr>
                                                </w:div>
                                                <w:div w:id="1365256398">
                                                  <w:marLeft w:val="0"/>
                                                  <w:marRight w:val="0"/>
                                                  <w:marTop w:val="0"/>
                                                  <w:marBottom w:val="0"/>
                                                  <w:divBdr>
                                                    <w:top w:val="none" w:sz="0" w:space="0" w:color="auto"/>
                                                    <w:left w:val="none" w:sz="0" w:space="0" w:color="auto"/>
                                                    <w:bottom w:val="none" w:sz="0" w:space="0" w:color="auto"/>
                                                    <w:right w:val="none" w:sz="0" w:space="0" w:color="auto"/>
                                                  </w:divBdr>
                                                </w:div>
                                                <w:div w:id="1893225770">
                                                  <w:marLeft w:val="0"/>
                                                  <w:marRight w:val="0"/>
                                                  <w:marTop w:val="0"/>
                                                  <w:marBottom w:val="0"/>
                                                  <w:divBdr>
                                                    <w:top w:val="none" w:sz="0" w:space="0" w:color="auto"/>
                                                    <w:left w:val="none" w:sz="0" w:space="0" w:color="auto"/>
                                                    <w:bottom w:val="none" w:sz="0" w:space="0" w:color="auto"/>
                                                    <w:right w:val="none" w:sz="0" w:space="0" w:color="auto"/>
                                                  </w:divBdr>
                                                </w:div>
                                                <w:div w:id="1223250913">
                                                  <w:marLeft w:val="0"/>
                                                  <w:marRight w:val="0"/>
                                                  <w:marTop w:val="0"/>
                                                  <w:marBottom w:val="0"/>
                                                  <w:divBdr>
                                                    <w:top w:val="none" w:sz="0" w:space="0" w:color="auto"/>
                                                    <w:left w:val="none" w:sz="0" w:space="0" w:color="auto"/>
                                                    <w:bottom w:val="none" w:sz="0" w:space="0" w:color="auto"/>
                                                    <w:right w:val="none" w:sz="0" w:space="0" w:color="auto"/>
                                                  </w:divBdr>
                                                </w:div>
                                                <w:div w:id="1873883459">
                                                  <w:marLeft w:val="0"/>
                                                  <w:marRight w:val="0"/>
                                                  <w:marTop w:val="0"/>
                                                  <w:marBottom w:val="0"/>
                                                  <w:divBdr>
                                                    <w:top w:val="none" w:sz="0" w:space="0" w:color="auto"/>
                                                    <w:left w:val="none" w:sz="0" w:space="0" w:color="auto"/>
                                                    <w:bottom w:val="none" w:sz="0" w:space="0" w:color="auto"/>
                                                    <w:right w:val="none" w:sz="0" w:space="0" w:color="auto"/>
                                                  </w:divBdr>
                                                </w:div>
                                                <w:div w:id="1803499031">
                                                  <w:marLeft w:val="0"/>
                                                  <w:marRight w:val="0"/>
                                                  <w:marTop w:val="0"/>
                                                  <w:marBottom w:val="0"/>
                                                  <w:divBdr>
                                                    <w:top w:val="none" w:sz="0" w:space="0" w:color="auto"/>
                                                    <w:left w:val="none" w:sz="0" w:space="0" w:color="auto"/>
                                                    <w:bottom w:val="none" w:sz="0" w:space="0" w:color="auto"/>
                                                    <w:right w:val="none" w:sz="0" w:space="0" w:color="auto"/>
                                                  </w:divBdr>
                                                </w:div>
                                                <w:div w:id="509101366">
                                                  <w:marLeft w:val="0"/>
                                                  <w:marRight w:val="0"/>
                                                  <w:marTop w:val="0"/>
                                                  <w:marBottom w:val="0"/>
                                                  <w:divBdr>
                                                    <w:top w:val="none" w:sz="0" w:space="0" w:color="auto"/>
                                                    <w:left w:val="none" w:sz="0" w:space="0" w:color="auto"/>
                                                    <w:bottom w:val="none" w:sz="0" w:space="0" w:color="auto"/>
                                                    <w:right w:val="none" w:sz="0" w:space="0" w:color="auto"/>
                                                  </w:divBdr>
                                                </w:div>
                                                <w:div w:id="1091973496">
                                                  <w:marLeft w:val="0"/>
                                                  <w:marRight w:val="0"/>
                                                  <w:marTop w:val="0"/>
                                                  <w:marBottom w:val="0"/>
                                                  <w:divBdr>
                                                    <w:top w:val="none" w:sz="0" w:space="0" w:color="auto"/>
                                                    <w:left w:val="none" w:sz="0" w:space="0" w:color="auto"/>
                                                    <w:bottom w:val="none" w:sz="0" w:space="0" w:color="auto"/>
                                                    <w:right w:val="none" w:sz="0" w:space="0" w:color="auto"/>
                                                  </w:divBdr>
                                                </w:div>
                                                <w:div w:id="1479958649">
                                                  <w:marLeft w:val="0"/>
                                                  <w:marRight w:val="0"/>
                                                  <w:marTop w:val="0"/>
                                                  <w:marBottom w:val="0"/>
                                                  <w:divBdr>
                                                    <w:top w:val="none" w:sz="0" w:space="0" w:color="auto"/>
                                                    <w:left w:val="none" w:sz="0" w:space="0" w:color="auto"/>
                                                    <w:bottom w:val="none" w:sz="0" w:space="0" w:color="auto"/>
                                                    <w:right w:val="none" w:sz="0" w:space="0" w:color="auto"/>
                                                  </w:divBdr>
                                                </w:div>
                                                <w:div w:id="602767124">
                                                  <w:marLeft w:val="0"/>
                                                  <w:marRight w:val="0"/>
                                                  <w:marTop w:val="0"/>
                                                  <w:marBottom w:val="0"/>
                                                  <w:divBdr>
                                                    <w:top w:val="none" w:sz="0" w:space="0" w:color="auto"/>
                                                    <w:left w:val="none" w:sz="0" w:space="0" w:color="auto"/>
                                                    <w:bottom w:val="none" w:sz="0" w:space="0" w:color="auto"/>
                                                    <w:right w:val="none" w:sz="0" w:space="0" w:color="auto"/>
                                                  </w:divBdr>
                                                </w:div>
                                                <w:div w:id="1532962333">
                                                  <w:marLeft w:val="0"/>
                                                  <w:marRight w:val="0"/>
                                                  <w:marTop w:val="0"/>
                                                  <w:marBottom w:val="0"/>
                                                  <w:divBdr>
                                                    <w:top w:val="none" w:sz="0" w:space="0" w:color="auto"/>
                                                    <w:left w:val="none" w:sz="0" w:space="0" w:color="auto"/>
                                                    <w:bottom w:val="none" w:sz="0" w:space="0" w:color="auto"/>
                                                    <w:right w:val="none" w:sz="0" w:space="0" w:color="auto"/>
                                                  </w:divBdr>
                                                </w:div>
                                                <w:div w:id="743835587">
                                                  <w:marLeft w:val="0"/>
                                                  <w:marRight w:val="0"/>
                                                  <w:marTop w:val="0"/>
                                                  <w:marBottom w:val="0"/>
                                                  <w:divBdr>
                                                    <w:top w:val="none" w:sz="0" w:space="0" w:color="auto"/>
                                                    <w:left w:val="none" w:sz="0" w:space="0" w:color="auto"/>
                                                    <w:bottom w:val="none" w:sz="0" w:space="0" w:color="auto"/>
                                                    <w:right w:val="none" w:sz="0" w:space="0" w:color="auto"/>
                                                  </w:divBdr>
                                                </w:div>
                                                <w:div w:id="1621836669">
                                                  <w:marLeft w:val="0"/>
                                                  <w:marRight w:val="0"/>
                                                  <w:marTop w:val="0"/>
                                                  <w:marBottom w:val="0"/>
                                                  <w:divBdr>
                                                    <w:top w:val="none" w:sz="0" w:space="0" w:color="auto"/>
                                                    <w:left w:val="none" w:sz="0" w:space="0" w:color="auto"/>
                                                    <w:bottom w:val="none" w:sz="0" w:space="0" w:color="auto"/>
                                                    <w:right w:val="none" w:sz="0" w:space="0" w:color="auto"/>
                                                  </w:divBdr>
                                                </w:div>
                                                <w:div w:id="663700123">
                                                  <w:marLeft w:val="0"/>
                                                  <w:marRight w:val="0"/>
                                                  <w:marTop w:val="0"/>
                                                  <w:marBottom w:val="0"/>
                                                  <w:divBdr>
                                                    <w:top w:val="none" w:sz="0" w:space="0" w:color="auto"/>
                                                    <w:left w:val="none" w:sz="0" w:space="0" w:color="auto"/>
                                                    <w:bottom w:val="none" w:sz="0" w:space="0" w:color="auto"/>
                                                    <w:right w:val="none" w:sz="0" w:space="0" w:color="auto"/>
                                                  </w:divBdr>
                                                </w:div>
                                                <w:div w:id="136979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540170">
      <w:bodyDiv w:val="1"/>
      <w:marLeft w:val="0"/>
      <w:marRight w:val="0"/>
      <w:marTop w:val="0"/>
      <w:marBottom w:val="0"/>
      <w:divBdr>
        <w:top w:val="none" w:sz="0" w:space="0" w:color="auto"/>
        <w:left w:val="none" w:sz="0" w:space="0" w:color="auto"/>
        <w:bottom w:val="none" w:sz="0" w:space="0" w:color="auto"/>
        <w:right w:val="none" w:sz="0" w:space="0" w:color="auto"/>
      </w:divBdr>
      <w:divsChild>
        <w:div w:id="778835361">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068576021">
      <w:bodyDiv w:val="1"/>
      <w:marLeft w:val="0"/>
      <w:marRight w:val="0"/>
      <w:marTop w:val="0"/>
      <w:marBottom w:val="0"/>
      <w:divBdr>
        <w:top w:val="none" w:sz="0" w:space="0" w:color="auto"/>
        <w:left w:val="none" w:sz="0" w:space="0" w:color="auto"/>
        <w:bottom w:val="none" w:sz="0" w:space="0" w:color="auto"/>
        <w:right w:val="none" w:sz="0" w:space="0" w:color="auto"/>
      </w:divBdr>
    </w:div>
    <w:div w:id="1213421508">
      <w:bodyDiv w:val="1"/>
      <w:marLeft w:val="0"/>
      <w:marRight w:val="0"/>
      <w:marTop w:val="0"/>
      <w:marBottom w:val="0"/>
      <w:divBdr>
        <w:top w:val="none" w:sz="0" w:space="0" w:color="auto"/>
        <w:left w:val="none" w:sz="0" w:space="0" w:color="auto"/>
        <w:bottom w:val="none" w:sz="0" w:space="0" w:color="auto"/>
        <w:right w:val="none" w:sz="0" w:space="0" w:color="auto"/>
      </w:divBdr>
      <w:divsChild>
        <w:div w:id="889076058">
          <w:marLeft w:val="0"/>
          <w:marRight w:val="0"/>
          <w:marTop w:val="0"/>
          <w:marBottom w:val="0"/>
          <w:divBdr>
            <w:top w:val="none" w:sz="0" w:space="0" w:color="auto"/>
            <w:left w:val="none" w:sz="0" w:space="0" w:color="auto"/>
            <w:bottom w:val="none" w:sz="0" w:space="0" w:color="auto"/>
            <w:right w:val="none" w:sz="0" w:space="0" w:color="auto"/>
          </w:divBdr>
          <w:divsChild>
            <w:div w:id="2121948048">
              <w:marLeft w:val="0"/>
              <w:marRight w:val="0"/>
              <w:marTop w:val="0"/>
              <w:marBottom w:val="0"/>
              <w:divBdr>
                <w:top w:val="none" w:sz="0" w:space="0" w:color="auto"/>
                <w:left w:val="none" w:sz="0" w:space="0" w:color="auto"/>
                <w:bottom w:val="none" w:sz="0" w:space="0" w:color="auto"/>
                <w:right w:val="none" w:sz="0" w:space="0" w:color="auto"/>
              </w:divBdr>
              <w:divsChild>
                <w:div w:id="1152410531">
                  <w:marLeft w:val="0"/>
                  <w:marRight w:val="0"/>
                  <w:marTop w:val="0"/>
                  <w:marBottom w:val="0"/>
                  <w:divBdr>
                    <w:top w:val="none" w:sz="0" w:space="0" w:color="auto"/>
                    <w:left w:val="none" w:sz="0" w:space="0" w:color="auto"/>
                    <w:bottom w:val="none" w:sz="0" w:space="0" w:color="auto"/>
                    <w:right w:val="none" w:sz="0" w:space="0" w:color="auto"/>
                  </w:divBdr>
                  <w:divsChild>
                    <w:div w:id="1889291681">
                      <w:marLeft w:val="0"/>
                      <w:marRight w:val="0"/>
                      <w:marTop w:val="0"/>
                      <w:marBottom w:val="0"/>
                      <w:divBdr>
                        <w:top w:val="none" w:sz="0" w:space="0" w:color="auto"/>
                        <w:left w:val="none" w:sz="0" w:space="0" w:color="auto"/>
                        <w:bottom w:val="none" w:sz="0" w:space="0" w:color="auto"/>
                        <w:right w:val="none" w:sz="0" w:space="0" w:color="auto"/>
                      </w:divBdr>
                      <w:divsChild>
                        <w:div w:id="497619605">
                          <w:marLeft w:val="0"/>
                          <w:marRight w:val="0"/>
                          <w:marTop w:val="0"/>
                          <w:marBottom w:val="0"/>
                          <w:divBdr>
                            <w:top w:val="none" w:sz="0" w:space="0" w:color="auto"/>
                            <w:left w:val="none" w:sz="0" w:space="0" w:color="auto"/>
                            <w:bottom w:val="none" w:sz="0" w:space="0" w:color="auto"/>
                            <w:right w:val="none" w:sz="0" w:space="0" w:color="auto"/>
                          </w:divBdr>
                          <w:divsChild>
                            <w:div w:id="2002541225">
                              <w:marLeft w:val="0"/>
                              <w:marRight w:val="0"/>
                              <w:marTop w:val="0"/>
                              <w:marBottom w:val="0"/>
                              <w:divBdr>
                                <w:top w:val="none" w:sz="0" w:space="0" w:color="auto"/>
                                <w:left w:val="none" w:sz="0" w:space="0" w:color="auto"/>
                                <w:bottom w:val="none" w:sz="0" w:space="0" w:color="auto"/>
                                <w:right w:val="none" w:sz="0" w:space="0" w:color="auto"/>
                              </w:divBdr>
                              <w:divsChild>
                                <w:div w:id="159271544">
                                  <w:marLeft w:val="0"/>
                                  <w:marRight w:val="0"/>
                                  <w:marTop w:val="0"/>
                                  <w:marBottom w:val="0"/>
                                  <w:divBdr>
                                    <w:top w:val="none" w:sz="0" w:space="0" w:color="auto"/>
                                    <w:left w:val="none" w:sz="0" w:space="0" w:color="auto"/>
                                    <w:bottom w:val="none" w:sz="0" w:space="0" w:color="auto"/>
                                    <w:right w:val="none" w:sz="0" w:space="0" w:color="auto"/>
                                  </w:divBdr>
                                  <w:divsChild>
                                    <w:div w:id="1694765781">
                                      <w:marLeft w:val="0"/>
                                      <w:marRight w:val="0"/>
                                      <w:marTop w:val="0"/>
                                      <w:marBottom w:val="0"/>
                                      <w:divBdr>
                                        <w:top w:val="none" w:sz="0" w:space="0" w:color="auto"/>
                                        <w:left w:val="none" w:sz="0" w:space="0" w:color="auto"/>
                                        <w:bottom w:val="none" w:sz="0" w:space="0" w:color="auto"/>
                                        <w:right w:val="none" w:sz="0" w:space="0" w:color="auto"/>
                                      </w:divBdr>
                                      <w:divsChild>
                                        <w:div w:id="4872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285985">
      <w:bodyDiv w:val="1"/>
      <w:marLeft w:val="0"/>
      <w:marRight w:val="0"/>
      <w:marTop w:val="0"/>
      <w:marBottom w:val="0"/>
      <w:divBdr>
        <w:top w:val="none" w:sz="0" w:space="0" w:color="auto"/>
        <w:left w:val="none" w:sz="0" w:space="0" w:color="auto"/>
        <w:bottom w:val="none" w:sz="0" w:space="0" w:color="auto"/>
        <w:right w:val="none" w:sz="0" w:space="0" w:color="auto"/>
      </w:divBdr>
      <w:divsChild>
        <w:div w:id="1287928651">
          <w:marLeft w:val="0"/>
          <w:marRight w:val="0"/>
          <w:marTop w:val="0"/>
          <w:marBottom w:val="0"/>
          <w:divBdr>
            <w:top w:val="none" w:sz="0" w:space="0" w:color="auto"/>
            <w:left w:val="none" w:sz="0" w:space="0" w:color="auto"/>
            <w:bottom w:val="none" w:sz="0" w:space="0" w:color="auto"/>
            <w:right w:val="none" w:sz="0" w:space="0" w:color="auto"/>
          </w:divBdr>
          <w:divsChild>
            <w:div w:id="1444882083">
              <w:marLeft w:val="0"/>
              <w:marRight w:val="0"/>
              <w:marTop w:val="0"/>
              <w:marBottom w:val="0"/>
              <w:divBdr>
                <w:top w:val="none" w:sz="0" w:space="0" w:color="auto"/>
                <w:left w:val="none" w:sz="0" w:space="0" w:color="auto"/>
                <w:bottom w:val="none" w:sz="0" w:space="0" w:color="auto"/>
                <w:right w:val="none" w:sz="0" w:space="0" w:color="auto"/>
              </w:divBdr>
              <w:divsChild>
                <w:div w:id="485241298">
                  <w:marLeft w:val="0"/>
                  <w:marRight w:val="0"/>
                  <w:marTop w:val="0"/>
                  <w:marBottom w:val="0"/>
                  <w:divBdr>
                    <w:top w:val="none" w:sz="0" w:space="0" w:color="auto"/>
                    <w:left w:val="none" w:sz="0" w:space="0" w:color="auto"/>
                    <w:bottom w:val="none" w:sz="0" w:space="0" w:color="auto"/>
                    <w:right w:val="none" w:sz="0" w:space="0" w:color="auto"/>
                  </w:divBdr>
                  <w:divsChild>
                    <w:div w:id="2079742803">
                      <w:marLeft w:val="0"/>
                      <w:marRight w:val="0"/>
                      <w:marTop w:val="0"/>
                      <w:marBottom w:val="0"/>
                      <w:divBdr>
                        <w:top w:val="none" w:sz="0" w:space="0" w:color="auto"/>
                        <w:left w:val="none" w:sz="0" w:space="0" w:color="auto"/>
                        <w:bottom w:val="none" w:sz="0" w:space="0" w:color="auto"/>
                        <w:right w:val="none" w:sz="0" w:space="0" w:color="auto"/>
                      </w:divBdr>
                      <w:divsChild>
                        <w:div w:id="1327171110">
                          <w:marLeft w:val="0"/>
                          <w:marRight w:val="0"/>
                          <w:marTop w:val="0"/>
                          <w:marBottom w:val="0"/>
                          <w:divBdr>
                            <w:top w:val="none" w:sz="0" w:space="0" w:color="auto"/>
                            <w:left w:val="none" w:sz="0" w:space="0" w:color="auto"/>
                            <w:bottom w:val="none" w:sz="0" w:space="0" w:color="auto"/>
                            <w:right w:val="none" w:sz="0" w:space="0" w:color="auto"/>
                          </w:divBdr>
                          <w:divsChild>
                            <w:div w:id="1396318859">
                              <w:marLeft w:val="0"/>
                              <w:marRight w:val="0"/>
                              <w:marTop w:val="0"/>
                              <w:marBottom w:val="0"/>
                              <w:divBdr>
                                <w:top w:val="none" w:sz="0" w:space="0" w:color="auto"/>
                                <w:left w:val="none" w:sz="0" w:space="0" w:color="auto"/>
                                <w:bottom w:val="none" w:sz="0" w:space="0" w:color="auto"/>
                                <w:right w:val="none" w:sz="0" w:space="0" w:color="auto"/>
                              </w:divBdr>
                              <w:divsChild>
                                <w:div w:id="603539994">
                                  <w:marLeft w:val="0"/>
                                  <w:marRight w:val="0"/>
                                  <w:marTop w:val="0"/>
                                  <w:marBottom w:val="0"/>
                                  <w:divBdr>
                                    <w:top w:val="none" w:sz="0" w:space="0" w:color="auto"/>
                                    <w:left w:val="none" w:sz="0" w:space="0" w:color="auto"/>
                                    <w:bottom w:val="none" w:sz="0" w:space="0" w:color="auto"/>
                                    <w:right w:val="none" w:sz="0" w:space="0" w:color="auto"/>
                                  </w:divBdr>
                                  <w:divsChild>
                                    <w:div w:id="2124956144">
                                      <w:marLeft w:val="0"/>
                                      <w:marRight w:val="0"/>
                                      <w:marTop w:val="0"/>
                                      <w:marBottom w:val="0"/>
                                      <w:divBdr>
                                        <w:top w:val="none" w:sz="0" w:space="0" w:color="auto"/>
                                        <w:left w:val="none" w:sz="0" w:space="0" w:color="auto"/>
                                        <w:bottom w:val="none" w:sz="0" w:space="0" w:color="auto"/>
                                        <w:right w:val="none" w:sz="0" w:space="0" w:color="auto"/>
                                      </w:divBdr>
                                      <w:divsChild>
                                        <w:div w:id="414667965">
                                          <w:marLeft w:val="0"/>
                                          <w:marRight w:val="0"/>
                                          <w:marTop w:val="15"/>
                                          <w:marBottom w:val="0"/>
                                          <w:divBdr>
                                            <w:top w:val="none" w:sz="0" w:space="0" w:color="auto"/>
                                            <w:left w:val="none" w:sz="0" w:space="0" w:color="auto"/>
                                            <w:bottom w:val="none" w:sz="0" w:space="0" w:color="auto"/>
                                            <w:right w:val="none" w:sz="0" w:space="0" w:color="auto"/>
                                          </w:divBdr>
                                          <w:divsChild>
                                            <w:div w:id="1685471414">
                                              <w:marLeft w:val="0"/>
                                              <w:marRight w:val="0"/>
                                              <w:marTop w:val="0"/>
                                              <w:marBottom w:val="0"/>
                                              <w:divBdr>
                                                <w:top w:val="none" w:sz="0" w:space="0" w:color="auto"/>
                                                <w:left w:val="none" w:sz="0" w:space="0" w:color="auto"/>
                                                <w:bottom w:val="none" w:sz="0" w:space="0" w:color="auto"/>
                                                <w:right w:val="none" w:sz="0" w:space="0" w:color="auto"/>
                                              </w:divBdr>
                                              <w:divsChild>
                                                <w:div w:id="24795615">
                                                  <w:marLeft w:val="0"/>
                                                  <w:marRight w:val="0"/>
                                                  <w:marTop w:val="0"/>
                                                  <w:marBottom w:val="0"/>
                                                  <w:divBdr>
                                                    <w:top w:val="none" w:sz="0" w:space="0" w:color="auto"/>
                                                    <w:left w:val="none" w:sz="0" w:space="0" w:color="auto"/>
                                                    <w:bottom w:val="none" w:sz="0" w:space="0" w:color="auto"/>
                                                    <w:right w:val="none" w:sz="0" w:space="0" w:color="auto"/>
                                                  </w:divBdr>
                                                </w:div>
                                                <w:div w:id="1899509090">
                                                  <w:marLeft w:val="0"/>
                                                  <w:marRight w:val="0"/>
                                                  <w:marTop w:val="0"/>
                                                  <w:marBottom w:val="0"/>
                                                  <w:divBdr>
                                                    <w:top w:val="none" w:sz="0" w:space="0" w:color="auto"/>
                                                    <w:left w:val="none" w:sz="0" w:space="0" w:color="auto"/>
                                                    <w:bottom w:val="none" w:sz="0" w:space="0" w:color="auto"/>
                                                    <w:right w:val="none" w:sz="0" w:space="0" w:color="auto"/>
                                                  </w:divBdr>
                                                </w:div>
                                                <w:div w:id="416289492">
                                                  <w:marLeft w:val="0"/>
                                                  <w:marRight w:val="0"/>
                                                  <w:marTop w:val="0"/>
                                                  <w:marBottom w:val="0"/>
                                                  <w:divBdr>
                                                    <w:top w:val="none" w:sz="0" w:space="0" w:color="auto"/>
                                                    <w:left w:val="none" w:sz="0" w:space="0" w:color="auto"/>
                                                    <w:bottom w:val="none" w:sz="0" w:space="0" w:color="auto"/>
                                                    <w:right w:val="none" w:sz="0" w:space="0" w:color="auto"/>
                                                  </w:divBdr>
                                                </w:div>
                                                <w:div w:id="1345204581">
                                                  <w:marLeft w:val="0"/>
                                                  <w:marRight w:val="0"/>
                                                  <w:marTop w:val="0"/>
                                                  <w:marBottom w:val="0"/>
                                                  <w:divBdr>
                                                    <w:top w:val="none" w:sz="0" w:space="0" w:color="auto"/>
                                                    <w:left w:val="none" w:sz="0" w:space="0" w:color="auto"/>
                                                    <w:bottom w:val="none" w:sz="0" w:space="0" w:color="auto"/>
                                                    <w:right w:val="none" w:sz="0" w:space="0" w:color="auto"/>
                                                  </w:divBdr>
                                                </w:div>
                                                <w:div w:id="2019191069">
                                                  <w:marLeft w:val="0"/>
                                                  <w:marRight w:val="0"/>
                                                  <w:marTop w:val="0"/>
                                                  <w:marBottom w:val="0"/>
                                                  <w:divBdr>
                                                    <w:top w:val="none" w:sz="0" w:space="0" w:color="auto"/>
                                                    <w:left w:val="none" w:sz="0" w:space="0" w:color="auto"/>
                                                    <w:bottom w:val="none" w:sz="0" w:space="0" w:color="auto"/>
                                                    <w:right w:val="none" w:sz="0" w:space="0" w:color="auto"/>
                                                  </w:divBdr>
                                                </w:div>
                                                <w:div w:id="423956568">
                                                  <w:marLeft w:val="0"/>
                                                  <w:marRight w:val="0"/>
                                                  <w:marTop w:val="0"/>
                                                  <w:marBottom w:val="0"/>
                                                  <w:divBdr>
                                                    <w:top w:val="none" w:sz="0" w:space="0" w:color="auto"/>
                                                    <w:left w:val="none" w:sz="0" w:space="0" w:color="auto"/>
                                                    <w:bottom w:val="none" w:sz="0" w:space="0" w:color="auto"/>
                                                    <w:right w:val="none" w:sz="0" w:space="0" w:color="auto"/>
                                                  </w:divBdr>
                                                </w:div>
                                                <w:div w:id="227153672">
                                                  <w:marLeft w:val="0"/>
                                                  <w:marRight w:val="0"/>
                                                  <w:marTop w:val="0"/>
                                                  <w:marBottom w:val="0"/>
                                                  <w:divBdr>
                                                    <w:top w:val="none" w:sz="0" w:space="0" w:color="auto"/>
                                                    <w:left w:val="none" w:sz="0" w:space="0" w:color="auto"/>
                                                    <w:bottom w:val="none" w:sz="0" w:space="0" w:color="auto"/>
                                                    <w:right w:val="none" w:sz="0" w:space="0" w:color="auto"/>
                                                  </w:divBdr>
                                                </w:div>
                                                <w:div w:id="259030286">
                                                  <w:marLeft w:val="0"/>
                                                  <w:marRight w:val="0"/>
                                                  <w:marTop w:val="0"/>
                                                  <w:marBottom w:val="0"/>
                                                  <w:divBdr>
                                                    <w:top w:val="none" w:sz="0" w:space="0" w:color="auto"/>
                                                    <w:left w:val="none" w:sz="0" w:space="0" w:color="auto"/>
                                                    <w:bottom w:val="none" w:sz="0" w:space="0" w:color="auto"/>
                                                    <w:right w:val="none" w:sz="0" w:space="0" w:color="auto"/>
                                                  </w:divBdr>
                                                </w:div>
                                                <w:div w:id="10141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7458267">
      <w:bodyDiv w:val="1"/>
      <w:marLeft w:val="0"/>
      <w:marRight w:val="0"/>
      <w:marTop w:val="0"/>
      <w:marBottom w:val="0"/>
      <w:divBdr>
        <w:top w:val="none" w:sz="0" w:space="0" w:color="auto"/>
        <w:left w:val="none" w:sz="0" w:space="0" w:color="auto"/>
        <w:bottom w:val="none" w:sz="0" w:space="0" w:color="auto"/>
        <w:right w:val="none" w:sz="0" w:space="0" w:color="auto"/>
      </w:divBdr>
    </w:div>
    <w:div w:id="1495874469">
      <w:bodyDiv w:val="1"/>
      <w:marLeft w:val="0"/>
      <w:marRight w:val="0"/>
      <w:marTop w:val="0"/>
      <w:marBottom w:val="0"/>
      <w:divBdr>
        <w:top w:val="none" w:sz="0" w:space="0" w:color="auto"/>
        <w:left w:val="none" w:sz="0" w:space="0" w:color="auto"/>
        <w:bottom w:val="none" w:sz="0" w:space="0" w:color="auto"/>
        <w:right w:val="none" w:sz="0" w:space="0" w:color="auto"/>
      </w:divBdr>
      <w:divsChild>
        <w:div w:id="592276456">
          <w:marLeft w:val="0"/>
          <w:marRight w:val="0"/>
          <w:marTop w:val="0"/>
          <w:marBottom w:val="0"/>
          <w:divBdr>
            <w:top w:val="none" w:sz="0" w:space="0" w:color="auto"/>
            <w:left w:val="none" w:sz="0" w:space="0" w:color="auto"/>
            <w:bottom w:val="none" w:sz="0" w:space="0" w:color="auto"/>
            <w:right w:val="none" w:sz="0" w:space="0" w:color="auto"/>
          </w:divBdr>
          <w:divsChild>
            <w:div w:id="136805589">
              <w:marLeft w:val="0"/>
              <w:marRight w:val="0"/>
              <w:marTop w:val="0"/>
              <w:marBottom w:val="0"/>
              <w:divBdr>
                <w:top w:val="none" w:sz="0" w:space="0" w:color="auto"/>
                <w:left w:val="none" w:sz="0" w:space="0" w:color="auto"/>
                <w:bottom w:val="none" w:sz="0" w:space="0" w:color="auto"/>
                <w:right w:val="none" w:sz="0" w:space="0" w:color="auto"/>
              </w:divBdr>
              <w:divsChild>
                <w:div w:id="1130588111">
                  <w:marLeft w:val="0"/>
                  <w:marRight w:val="0"/>
                  <w:marTop w:val="0"/>
                  <w:marBottom w:val="0"/>
                  <w:divBdr>
                    <w:top w:val="none" w:sz="0" w:space="0" w:color="auto"/>
                    <w:left w:val="none" w:sz="0" w:space="0" w:color="auto"/>
                    <w:bottom w:val="none" w:sz="0" w:space="0" w:color="auto"/>
                    <w:right w:val="none" w:sz="0" w:space="0" w:color="auto"/>
                  </w:divBdr>
                  <w:divsChild>
                    <w:div w:id="1707829030">
                      <w:marLeft w:val="0"/>
                      <w:marRight w:val="0"/>
                      <w:marTop w:val="0"/>
                      <w:marBottom w:val="0"/>
                      <w:divBdr>
                        <w:top w:val="none" w:sz="0" w:space="0" w:color="auto"/>
                        <w:left w:val="none" w:sz="0" w:space="0" w:color="auto"/>
                        <w:bottom w:val="none" w:sz="0" w:space="0" w:color="auto"/>
                        <w:right w:val="none" w:sz="0" w:space="0" w:color="auto"/>
                      </w:divBdr>
                      <w:divsChild>
                        <w:div w:id="1372807804">
                          <w:marLeft w:val="0"/>
                          <w:marRight w:val="0"/>
                          <w:marTop w:val="0"/>
                          <w:marBottom w:val="0"/>
                          <w:divBdr>
                            <w:top w:val="none" w:sz="0" w:space="0" w:color="auto"/>
                            <w:left w:val="none" w:sz="0" w:space="0" w:color="auto"/>
                            <w:bottom w:val="none" w:sz="0" w:space="0" w:color="auto"/>
                            <w:right w:val="none" w:sz="0" w:space="0" w:color="auto"/>
                          </w:divBdr>
                          <w:divsChild>
                            <w:div w:id="2014408457">
                              <w:marLeft w:val="0"/>
                              <w:marRight w:val="0"/>
                              <w:marTop w:val="0"/>
                              <w:marBottom w:val="0"/>
                              <w:divBdr>
                                <w:top w:val="none" w:sz="0" w:space="0" w:color="auto"/>
                                <w:left w:val="none" w:sz="0" w:space="0" w:color="auto"/>
                                <w:bottom w:val="none" w:sz="0" w:space="0" w:color="auto"/>
                                <w:right w:val="none" w:sz="0" w:space="0" w:color="auto"/>
                              </w:divBdr>
                              <w:divsChild>
                                <w:div w:id="1545362008">
                                  <w:marLeft w:val="0"/>
                                  <w:marRight w:val="0"/>
                                  <w:marTop w:val="0"/>
                                  <w:marBottom w:val="0"/>
                                  <w:divBdr>
                                    <w:top w:val="none" w:sz="0" w:space="0" w:color="auto"/>
                                    <w:left w:val="none" w:sz="0" w:space="0" w:color="auto"/>
                                    <w:bottom w:val="none" w:sz="0" w:space="0" w:color="auto"/>
                                    <w:right w:val="none" w:sz="0" w:space="0" w:color="auto"/>
                                  </w:divBdr>
                                  <w:divsChild>
                                    <w:div w:id="571083349">
                                      <w:marLeft w:val="0"/>
                                      <w:marRight w:val="0"/>
                                      <w:marTop w:val="0"/>
                                      <w:marBottom w:val="0"/>
                                      <w:divBdr>
                                        <w:top w:val="none" w:sz="0" w:space="0" w:color="auto"/>
                                        <w:left w:val="none" w:sz="0" w:space="0" w:color="auto"/>
                                        <w:bottom w:val="none" w:sz="0" w:space="0" w:color="auto"/>
                                        <w:right w:val="none" w:sz="0" w:space="0" w:color="auto"/>
                                      </w:divBdr>
                                      <w:divsChild>
                                        <w:div w:id="128321777">
                                          <w:marLeft w:val="0"/>
                                          <w:marRight w:val="0"/>
                                          <w:marTop w:val="15"/>
                                          <w:marBottom w:val="0"/>
                                          <w:divBdr>
                                            <w:top w:val="none" w:sz="0" w:space="0" w:color="auto"/>
                                            <w:left w:val="none" w:sz="0" w:space="0" w:color="auto"/>
                                            <w:bottom w:val="none" w:sz="0" w:space="0" w:color="auto"/>
                                            <w:right w:val="none" w:sz="0" w:space="0" w:color="auto"/>
                                          </w:divBdr>
                                          <w:divsChild>
                                            <w:div w:id="2009794230">
                                              <w:marLeft w:val="0"/>
                                              <w:marRight w:val="0"/>
                                              <w:marTop w:val="0"/>
                                              <w:marBottom w:val="0"/>
                                              <w:divBdr>
                                                <w:top w:val="none" w:sz="0" w:space="0" w:color="auto"/>
                                                <w:left w:val="none" w:sz="0" w:space="0" w:color="auto"/>
                                                <w:bottom w:val="none" w:sz="0" w:space="0" w:color="auto"/>
                                                <w:right w:val="none" w:sz="0" w:space="0" w:color="auto"/>
                                              </w:divBdr>
                                              <w:divsChild>
                                                <w:div w:id="1976064100">
                                                  <w:marLeft w:val="0"/>
                                                  <w:marRight w:val="0"/>
                                                  <w:marTop w:val="0"/>
                                                  <w:marBottom w:val="0"/>
                                                  <w:divBdr>
                                                    <w:top w:val="none" w:sz="0" w:space="0" w:color="auto"/>
                                                    <w:left w:val="none" w:sz="0" w:space="0" w:color="auto"/>
                                                    <w:bottom w:val="none" w:sz="0" w:space="0" w:color="auto"/>
                                                    <w:right w:val="none" w:sz="0" w:space="0" w:color="auto"/>
                                                  </w:divBdr>
                                                </w:div>
                                                <w:div w:id="145980208">
                                                  <w:marLeft w:val="0"/>
                                                  <w:marRight w:val="0"/>
                                                  <w:marTop w:val="0"/>
                                                  <w:marBottom w:val="0"/>
                                                  <w:divBdr>
                                                    <w:top w:val="none" w:sz="0" w:space="0" w:color="auto"/>
                                                    <w:left w:val="none" w:sz="0" w:space="0" w:color="auto"/>
                                                    <w:bottom w:val="none" w:sz="0" w:space="0" w:color="auto"/>
                                                    <w:right w:val="none" w:sz="0" w:space="0" w:color="auto"/>
                                                  </w:divBdr>
                                                </w:div>
                                                <w:div w:id="500462124">
                                                  <w:marLeft w:val="0"/>
                                                  <w:marRight w:val="0"/>
                                                  <w:marTop w:val="0"/>
                                                  <w:marBottom w:val="0"/>
                                                  <w:divBdr>
                                                    <w:top w:val="none" w:sz="0" w:space="0" w:color="auto"/>
                                                    <w:left w:val="none" w:sz="0" w:space="0" w:color="auto"/>
                                                    <w:bottom w:val="none" w:sz="0" w:space="0" w:color="auto"/>
                                                    <w:right w:val="none" w:sz="0" w:space="0" w:color="auto"/>
                                                  </w:divBdr>
                                                </w:div>
                                                <w:div w:id="634258614">
                                                  <w:marLeft w:val="0"/>
                                                  <w:marRight w:val="0"/>
                                                  <w:marTop w:val="0"/>
                                                  <w:marBottom w:val="0"/>
                                                  <w:divBdr>
                                                    <w:top w:val="none" w:sz="0" w:space="0" w:color="auto"/>
                                                    <w:left w:val="none" w:sz="0" w:space="0" w:color="auto"/>
                                                    <w:bottom w:val="none" w:sz="0" w:space="0" w:color="auto"/>
                                                    <w:right w:val="none" w:sz="0" w:space="0" w:color="auto"/>
                                                  </w:divBdr>
                                                </w:div>
                                                <w:div w:id="1407268805">
                                                  <w:marLeft w:val="0"/>
                                                  <w:marRight w:val="0"/>
                                                  <w:marTop w:val="0"/>
                                                  <w:marBottom w:val="0"/>
                                                  <w:divBdr>
                                                    <w:top w:val="none" w:sz="0" w:space="0" w:color="auto"/>
                                                    <w:left w:val="none" w:sz="0" w:space="0" w:color="auto"/>
                                                    <w:bottom w:val="none" w:sz="0" w:space="0" w:color="auto"/>
                                                    <w:right w:val="none" w:sz="0" w:space="0" w:color="auto"/>
                                                  </w:divBdr>
                                                </w:div>
                                                <w:div w:id="159465679">
                                                  <w:marLeft w:val="0"/>
                                                  <w:marRight w:val="0"/>
                                                  <w:marTop w:val="0"/>
                                                  <w:marBottom w:val="0"/>
                                                  <w:divBdr>
                                                    <w:top w:val="none" w:sz="0" w:space="0" w:color="auto"/>
                                                    <w:left w:val="none" w:sz="0" w:space="0" w:color="auto"/>
                                                    <w:bottom w:val="none" w:sz="0" w:space="0" w:color="auto"/>
                                                    <w:right w:val="none" w:sz="0" w:space="0" w:color="auto"/>
                                                  </w:divBdr>
                                                </w:div>
                                                <w:div w:id="1867671783">
                                                  <w:marLeft w:val="0"/>
                                                  <w:marRight w:val="0"/>
                                                  <w:marTop w:val="0"/>
                                                  <w:marBottom w:val="0"/>
                                                  <w:divBdr>
                                                    <w:top w:val="none" w:sz="0" w:space="0" w:color="auto"/>
                                                    <w:left w:val="none" w:sz="0" w:space="0" w:color="auto"/>
                                                    <w:bottom w:val="none" w:sz="0" w:space="0" w:color="auto"/>
                                                    <w:right w:val="none" w:sz="0" w:space="0" w:color="auto"/>
                                                  </w:divBdr>
                                                </w:div>
                                                <w:div w:id="106703420">
                                                  <w:marLeft w:val="0"/>
                                                  <w:marRight w:val="0"/>
                                                  <w:marTop w:val="0"/>
                                                  <w:marBottom w:val="0"/>
                                                  <w:divBdr>
                                                    <w:top w:val="none" w:sz="0" w:space="0" w:color="auto"/>
                                                    <w:left w:val="none" w:sz="0" w:space="0" w:color="auto"/>
                                                    <w:bottom w:val="none" w:sz="0" w:space="0" w:color="auto"/>
                                                    <w:right w:val="none" w:sz="0" w:space="0" w:color="auto"/>
                                                  </w:divBdr>
                                                </w:div>
                                                <w:div w:id="1472793248">
                                                  <w:marLeft w:val="0"/>
                                                  <w:marRight w:val="0"/>
                                                  <w:marTop w:val="0"/>
                                                  <w:marBottom w:val="0"/>
                                                  <w:divBdr>
                                                    <w:top w:val="none" w:sz="0" w:space="0" w:color="auto"/>
                                                    <w:left w:val="none" w:sz="0" w:space="0" w:color="auto"/>
                                                    <w:bottom w:val="none" w:sz="0" w:space="0" w:color="auto"/>
                                                    <w:right w:val="none" w:sz="0" w:space="0" w:color="auto"/>
                                                  </w:divBdr>
                                                </w:div>
                                                <w:div w:id="529074320">
                                                  <w:marLeft w:val="0"/>
                                                  <w:marRight w:val="0"/>
                                                  <w:marTop w:val="0"/>
                                                  <w:marBottom w:val="0"/>
                                                  <w:divBdr>
                                                    <w:top w:val="none" w:sz="0" w:space="0" w:color="auto"/>
                                                    <w:left w:val="none" w:sz="0" w:space="0" w:color="auto"/>
                                                    <w:bottom w:val="none" w:sz="0" w:space="0" w:color="auto"/>
                                                    <w:right w:val="none" w:sz="0" w:space="0" w:color="auto"/>
                                                  </w:divBdr>
                                                </w:div>
                                                <w:div w:id="85274796">
                                                  <w:marLeft w:val="0"/>
                                                  <w:marRight w:val="0"/>
                                                  <w:marTop w:val="0"/>
                                                  <w:marBottom w:val="0"/>
                                                  <w:divBdr>
                                                    <w:top w:val="none" w:sz="0" w:space="0" w:color="auto"/>
                                                    <w:left w:val="none" w:sz="0" w:space="0" w:color="auto"/>
                                                    <w:bottom w:val="none" w:sz="0" w:space="0" w:color="auto"/>
                                                    <w:right w:val="none" w:sz="0" w:space="0" w:color="auto"/>
                                                  </w:divBdr>
                                                </w:div>
                                                <w:div w:id="1610235088">
                                                  <w:marLeft w:val="0"/>
                                                  <w:marRight w:val="0"/>
                                                  <w:marTop w:val="0"/>
                                                  <w:marBottom w:val="0"/>
                                                  <w:divBdr>
                                                    <w:top w:val="none" w:sz="0" w:space="0" w:color="auto"/>
                                                    <w:left w:val="none" w:sz="0" w:space="0" w:color="auto"/>
                                                    <w:bottom w:val="none" w:sz="0" w:space="0" w:color="auto"/>
                                                    <w:right w:val="none" w:sz="0" w:space="0" w:color="auto"/>
                                                  </w:divBdr>
                                                </w:div>
                                                <w:div w:id="351616894">
                                                  <w:marLeft w:val="0"/>
                                                  <w:marRight w:val="0"/>
                                                  <w:marTop w:val="0"/>
                                                  <w:marBottom w:val="0"/>
                                                  <w:divBdr>
                                                    <w:top w:val="none" w:sz="0" w:space="0" w:color="auto"/>
                                                    <w:left w:val="none" w:sz="0" w:space="0" w:color="auto"/>
                                                    <w:bottom w:val="none" w:sz="0" w:space="0" w:color="auto"/>
                                                    <w:right w:val="none" w:sz="0" w:space="0" w:color="auto"/>
                                                  </w:divBdr>
                                                </w:div>
                                                <w:div w:id="1704985667">
                                                  <w:marLeft w:val="0"/>
                                                  <w:marRight w:val="0"/>
                                                  <w:marTop w:val="0"/>
                                                  <w:marBottom w:val="0"/>
                                                  <w:divBdr>
                                                    <w:top w:val="none" w:sz="0" w:space="0" w:color="auto"/>
                                                    <w:left w:val="none" w:sz="0" w:space="0" w:color="auto"/>
                                                    <w:bottom w:val="none" w:sz="0" w:space="0" w:color="auto"/>
                                                    <w:right w:val="none" w:sz="0" w:space="0" w:color="auto"/>
                                                  </w:divBdr>
                                                </w:div>
                                                <w:div w:id="82655019">
                                                  <w:marLeft w:val="0"/>
                                                  <w:marRight w:val="0"/>
                                                  <w:marTop w:val="0"/>
                                                  <w:marBottom w:val="0"/>
                                                  <w:divBdr>
                                                    <w:top w:val="none" w:sz="0" w:space="0" w:color="auto"/>
                                                    <w:left w:val="none" w:sz="0" w:space="0" w:color="auto"/>
                                                    <w:bottom w:val="none" w:sz="0" w:space="0" w:color="auto"/>
                                                    <w:right w:val="none" w:sz="0" w:space="0" w:color="auto"/>
                                                  </w:divBdr>
                                                </w:div>
                                                <w:div w:id="116991889">
                                                  <w:marLeft w:val="0"/>
                                                  <w:marRight w:val="0"/>
                                                  <w:marTop w:val="0"/>
                                                  <w:marBottom w:val="0"/>
                                                  <w:divBdr>
                                                    <w:top w:val="none" w:sz="0" w:space="0" w:color="auto"/>
                                                    <w:left w:val="none" w:sz="0" w:space="0" w:color="auto"/>
                                                    <w:bottom w:val="none" w:sz="0" w:space="0" w:color="auto"/>
                                                    <w:right w:val="none" w:sz="0" w:space="0" w:color="auto"/>
                                                  </w:divBdr>
                                                </w:div>
                                                <w:div w:id="130289997">
                                                  <w:marLeft w:val="0"/>
                                                  <w:marRight w:val="0"/>
                                                  <w:marTop w:val="0"/>
                                                  <w:marBottom w:val="0"/>
                                                  <w:divBdr>
                                                    <w:top w:val="none" w:sz="0" w:space="0" w:color="auto"/>
                                                    <w:left w:val="none" w:sz="0" w:space="0" w:color="auto"/>
                                                    <w:bottom w:val="none" w:sz="0" w:space="0" w:color="auto"/>
                                                    <w:right w:val="none" w:sz="0" w:space="0" w:color="auto"/>
                                                  </w:divBdr>
                                                </w:div>
                                                <w:div w:id="1264924885">
                                                  <w:marLeft w:val="0"/>
                                                  <w:marRight w:val="0"/>
                                                  <w:marTop w:val="0"/>
                                                  <w:marBottom w:val="0"/>
                                                  <w:divBdr>
                                                    <w:top w:val="none" w:sz="0" w:space="0" w:color="auto"/>
                                                    <w:left w:val="none" w:sz="0" w:space="0" w:color="auto"/>
                                                    <w:bottom w:val="none" w:sz="0" w:space="0" w:color="auto"/>
                                                    <w:right w:val="none" w:sz="0" w:space="0" w:color="auto"/>
                                                  </w:divBdr>
                                                </w:div>
                                                <w:div w:id="1374043049">
                                                  <w:marLeft w:val="0"/>
                                                  <w:marRight w:val="0"/>
                                                  <w:marTop w:val="0"/>
                                                  <w:marBottom w:val="0"/>
                                                  <w:divBdr>
                                                    <w:top w:val="none" w:sz="0" w:space="0" w:color="auto"/>
                                                    <w:left w:val="none" w:sz="0" w:space="0" w:color="auto"/>
                                                    <w:bottom w:val="none" w:sz="0" w:space="0" w:color="auto"/>
                                                    <w:right w:val="none" w:sz="0" w:space="0" w:color="auto"/>
                                                  </w:divBdr>
                                                </w:div>
                                                <w:div w:id="1827628243">
                                                  <w:marLeft w:val="0"/>
                                                  <w:marRight w:val="0"/>
                                                  <w:marTop w:val="0"/>
                                                  <w:marBottom w:val="0"/>
                                                  <w:divBdr>
                                                    <w:top w:val="none" w:sz="0" w:space="0" w:color="auto"/>
                                                    <w:left w:val="none" w:sz="0" w:space="0" w:color="auto"/>
                                                    <w:bottom w:val="none" w:sz="0" w:space="0" w:color="auto"/>
                                                    <w:right w:val="none" w:sz="0" w:space="0" w:color="auto"/>
                                                  </w:divBdr>
                                                </w:div>
                                                <w:div w:id="583342759">
                                                  <w:marLeft w:val="0"/>
                                                  <w:marRight w:val="0"/>
                                                  <w:marTop w:val="0"/>
                                                  <w:marBottom w:val="0"/>
                                                  <w:divBdr>
                                                    <w:top w:val="none" w:sz="0" w:space="0" w:color="auto"/>
                                                    <w:left w:val="none" w:sz="0" w:space="0" w:color="auto"/>
                                                    <w:bottom w:val="none" w:sz="0" w:space="0" w:color="auto"/>
                                                    <w:right w:val="none" w:sz="0" w:space="0" w:color="auto"/>
                                                  </w:divBdr>
                                                </w:div>
                                                <w:div w:id="252859916">
                                                  <w:marLeft w:val="0"/>
                                                  <w:marRight w:val="0"/>
                                                  <w:marTop w:val="0"/>
                                                  <w:marBottom w:val="0"/>
                                                  <w:divBdr>
                                                    <w:top w:val="none" w:sz="0" w:space="0" w:color="auto"/>
                                                    <w:left w:val="none" w:sz="0" w:space="0" w:color="auto"/>
                                                    <w:bottom w:val="none" w:sz="0" w:space="0" w:color="auto"/>
                                                    <w:right w:val="none" w:sz="0" w:space="0" w:color="auto"/>
                                                  </w:divBdr>
                                                </w:div>
                                                <w:div w:id="841236015">
                                                  <w:marLeft w:val="0"/>
                                                  <w:marRight w:val="0"/>
                                                  <w:marTop w:val="0"/>
                                                  <w:marBottom w:val="0"/>
                                                  <w:divBdr>
                                                    <w:top w:val="none" w:sz="0" w:space="0" w:color="auto"/>
                                                    <w:left w:val="none" w:sz="0" w:space="0" w:color="auto"/>
                                                    <w:bottom w:val="none" w:sz="0" w:space="0" w:color="auto"/>
                                                    <w:right w:val="none" w:sz="0" w:space="0" w:color="auto"/>
                                                  </w:divBdr>
                                                </w:div>
                                                <w:div w:id="863714491">
                                                  <w:marLeft w:val="0"/>
                                                  <w:marRight w:val="0"/>
                                                  <w:marTop w:val="0"/>
                                                  <w:marBottom w:val="0"/>
                                                  <w:divBdr>
                                                    <w:top w:val="none" w:sz="0" w:space="0" w:color="auto"/>
                                                    <w:left w:val="none" w:sz="0" w:space="0" w:color="auto"/>
                                                    <w:bottom w:val="none" w:sz="0" w:space="0" w:color="auto"/>
                                                    <w:right w:val="none" w:sz="0" w:space="0" w:color="auto"/>
                                                  </w:divBdr>
                                                </w:div>
                                                <w:div w:id="1721779524">
                                                  <w:marLeft w:val="0"/>
                                                  <w:marRight w:val="0"/>
                                                  <w:marTop w:val="0"/>
                                                  <w:marBottom w:val="0"/>
                                                  <w:divBdr>
                                                    <w:top w:val="none" w:sz="0" w:space="0" w:color="auto"/>
                                                    <w:left w:val="none" w:sz="0" w:space="0" w:color="auto"/>
                                                    <w:bottom w:val="none" w:sz="0" w:space="0" w:color="auto"/>
                                                    <w:right w:val="none" w:sz="0" w:space="0" w:color="auto"/>
                                                  </w:divBdr>
                                                </w:div>
                                                <w:div w:id="1555776939">
                                                  <w:marLeft w:val="0"/>
                                                  <w:marRight w:val="0"/>
                                                  <w:marTop w:val="0"/>
                                                  <w:marBottom w:val="0"/>
                                                  <w:divBdr>
                                                    <w:top w:val="none" w:sz="0" w:space="0" w:color="auto"/>
                                                    <w:left w:val="none" w:sz="0" w:space="0" w:color="auto"/>
                                                    <w:bottom w:val="none" w:sz="0" w:space="0" w:color="auto"/>
                                                    <w:right w:val="none" w:sz="0" w:space="0" w:color="auto"/>
                                                  </w:divBdr>
                                                </w:div>
                                                <w:div w:id="1386442789">
                                                  <w:marLeft w:val="0"/>
                                                  <w:marRight w:val="0"/>
                                                  <w:marTop w:val="0"/>
                                                  <w:marBottom w:val="0"/>
                                                  <w:divBdr>
                                                    <w:top w:val="none" w:sz="0" w:space="0" w:color="auto"/>
                                                    <w:left w:val="none" w:sz="0" w:space="0" w:color="auto"/>
                                                    <w:bottom w:val="none" w:sz="0" w:space="0" w:color="auto"/>
                                                    <w:right w:val="none" w:sz="0" w:space="0" w:color="auto"/>
                                                  </w:divBdr>
                                                </w:div>
                                                <w:div w:id="1609581132">
                                                  <w:marLeft w:val="0"/>
                                                  <w:marRight w:val="0"/>
                                                  <w:marTop w:val="0"/>
                                                  <w:marBottom w:val="0"/>
                                                  <w:divBdr>
                                                    <w:top w:val="none" w:sz="0" w:space="0" w:color="auto"/>
                                                    <w:left w:val="none" w:sz="0" w:space="0" w:color="auto"/>
                                                    <w:bottom w:val="none" w:sz="0" w:space="0" w:color="auto"/>
                                                    <w:right w:val="none" w:sz="0" w:space="0" w:color="auto"/>
                                                  </w:divBdr>
                                                </w:div>
                                                <w:div w:id="120923347">
                                                  <w:marLeft w:val="0"/>
                                                  <w:marRight w:val="0"/>
                                                  <w:marTop w:val="0"/>
                                                  <w:marBottom w:val="0"/>
                                                  <w:divBdr>
                                                    <w:top w:val="none" w:sz="0" w:space="0" w:color="auto"/>
                                                    <w:left w:val="none" w:sz="0" w:space="0" w:color="auto"/>
                                                    <w:bottom w:val="none" w:sz="0" w:space="0" w:color="auto"/>
                                                    <w:right w:val="none" w:sz="0" w:space="0" w:color="auto"/>
                                                  </w:divBdr>
                                                </w:div>
                                                <w:div w:id="1157572022">
                                                  <w:marLeft w:val="0"/>
                                                  <w:marRight w:val="0"/>
                                                  <w:marTop w:val="0"/>
                                                  <w:marBottom w:val="0"/>
                                                  <w:divBdr>
                                                    <w:top w:val="none" w:sz="0" w:space="0" w:color="auto"/>
                                                    <w:left w:val="none" w:sz="0" w:space="0" w:color="auto"/>
                                                    <w:bottom w:val="none" w:sz="0" w:space="0" w:color="auto"/>
                                                    <w:right w:val="none" w:sz="0" w:space="0" w:color="auto"/>
                                                  </w:divBdr>
                                                </w:div>
                                                <w:div w:id="1082948146">
                                                  <w:marLeft w:val="0"/>
                                                  <w:marRight w:val="0"/>
                                                  <w:marTop w:val="0"/>
                                                  <w:marBottom w:val="0"/>
                                                  <w:divBdr>
                                                    <w:top w:val="none" w:sz="0" w:space="0" w:color="auto"/>
                                                    <w:left w:val="none" w:sz="0" w:space="0" w:color="auto"/>
                                                    <w:bottom w:val="none" w:sz="0" w:space="0" w:color="auto"/>
                                                    <w:right w:val="none" w:sz="0" w:space="0" w:color="auto"/>
                                                  </w:divBdr>
                                                </w:div>
                                                <w:div w:id="179124806">
                                                  <w:marLeft w:val="0"/>
                                                  <w:marRight w:val="0"/>
                                                  <w:marTop w:val="0"/>
                                                  <w:marBottom w:val="0"/>
                                                  <w:divBdr>
                                                    <w:top w:val="none" w:sz="0" w:space="0" w:color="auto"/>
                                                    <w:left w:val="none" w:sz="0" w:space="0" w:color="auto"/>
                                                    <w:bottom w:val="none" w:sz="0" w:space="0" w:color="auto"/>
                                                    <w:right w:val="none" w:sz="0" w:space="0" w:color="auto"/>
                                                  </w:divBdr>
                                                </w:div>
                                                <w:div w:id="928543381">
                                                  <w:marLeft w:val="0"/>
                                                  <w:marRight w:val="0"/>
                                                  <w:marTop w:val="0"/>
                                                  <w:marBottom w:val="0"/>
                                                  <w:divBdr>
                                                    <w:top w:val="none" w:sz="0" w:space="0" w:color="auto"/>
                                                    <w:left w:val="none" w:sz="0" w:space="0" w:color="auto"/>
                                                    <w:bottom w:val="none" w:sz="0" w:space="0" w:color="auto"/>
                                                    <w:right w:val="none" w:sz="0" w:space="0" w:color="auto"/>
                                                  </w:divBdr>
                                                </w:div>
                                                <w:div w:id="1515656750">
                                                  <w:marLeft w:val="0"/>
                                                  <w:marRight w:val="0"/>
                                                  <w:marTop w:val="0"/>
                                                  <w:marBottom w:val="0"/>
                                                  <w:divBdr>
                                                    <w:top w:val="none" w:sz="0" w:space="0" w:color="auto"/>
                                                    <w:left w:val="none" w:sz="0" w:space="0" w:color="auto"/>
                                                    <w:bottom w:val="none" w:sz="0" w:space="0" w:color="auto"/>
                                                    <w:right w:val="none" w:sz="0" w:space="0" w:color="auto"/>
                                                  </w:divBdr>
                                                </w:div>
                                                <w:div w:id="2115858850">
                                                  <w:marLeft w:val="0"/>
                                                  <w:marRight w:val="0"/>
                                                  <w:marTop w:val="0"/>
                                                  <w:marBottom w:val="0"/>
                                                  <w:divBdr>
                                                    <w:top w:val="none" w:sz="0" w:space="0" w:color="auto"/>
                                                    <w:left w:val="none" w:sz="0" w:space="0" w:color="auto"/>
                                                    <w:bottom w:val="none" w:sz="0" w:space="0" w:color="auto"/>
                                                    <w:right w:val="none" w:sz="0" w:space="0" w:color="auto"/>
                                                  </w:divBdr>
                                                </w:div>
                                                <w:div w:id="2102986195">
                                                  <w:marLeft w:val="0"/>
                                                  <w:marRight w:val="0"/>
                                                  <w:marTop w:val="0"/>
                                                  <w:marBottom w:val="0"/>
                                                  <w:divBdr>
                                                    <w:top w:val="none" w:sz="0" w:space="0" w:color="auto"/>
                                                    <w:left w:val="none" w:sz="0" w:space="0" w:color="auto"/>
                                                    <w:bottom w:val="none" w:sz="0" w:space="0" w:color="auto"/>
                                                    <w:right w:val="none" w:sz="0" w:space="0" w:color="auto"/>
                                                  </w:divBdr>
                                                </w:div>
                                                <w:div w:id="1798060013">
                                                  <w:marLeft w:val="0"/>
                                                  <w:marRight w:val="0"/>
                                                  <w:marTop w:val="0"/>
                                                  <w:marBottom w:val="0"/>
                                                  <w:divBdr>
                                                    <w:top w:val="none" w:sz="0" w:space="0" w:color="auto"/>
                                                    <w:left w:val="none" w:sz="0" w:space="0" w:color="auto"/>
                                                    <w:bottom w:val="none" w:sz="0" w:space="0" w:color="auto"/>
                                                    <w:right w:val="none" w:sz="0" w:space="0" w:color="auto"/>
                                                  </w:divBdr>
                                                </w:div>
                                                <w:div w:id="691148644">
                                                  <w:marLeft w:val="0"/>
                                                  <w:marRight w:val="0"/>
                                                  <w:marTop w:val="0"/>
                                                  <w:marBottom w:val="0"/>
                                                  <w:divBdr>
                                                    <w:top w:val="none" w:sz="0" w:space="0" w:color="auto"/>
                                                    <w:left w:val="none" w:sz="0" w:space="0" w:color="auto"/>
                                                    <w:bottom w:val="none" w:sz="0" w:space="0" w:color="auto"/>
                                                    <w:right w:val="none" w:sz="0" w:space="0" w:color="auto"/>
                                                  </w:divBdr>
                                                </w:div>
                                                <w:div w:id="1884322210">
                                                  <w:marLeft w:val="0"/>
                                                  <w:marRight w:val="0"/>
                                                  <w:marTop w:val="0"/>
                                                  <w:marBottom w:val="0"/>
                                                  <w:divBdr>
                                                    <w:top w:val="none" w:sz="0" w:space="0" w:color="auto"/>
                                                    <w:left w:val="none" w:sz="0" w:space="0" w:color="auto"/>
                                                    <w:bottom w:val="none" w:sz="0" w:space="0" w:color="auto"/>
                                                    <w:right w:val="none" w:sz="0" w:space="0" w:color="auto"/>
                                                  </w:divBdr>
                                                </w:div>
                                                <w:div w:id="1577935541">
                                                  <w:marLeft w:val="0"/>
                                                  <w:marRight w:val="0"/>
                                                  <w:marTop w:val="0"/>
                                                  <w:marBottom w:val="0"/>
                                                  <w:divBdr>
                                                    <w:top w:val="none" w:sz="0" w:space="0" w:color="auto"/>
                                                    <w:left w:val="none" w:sz="0" w:space="0" w:color="auto"/>
                                                    <w:bottom w:val="none" w:sz="0" w:space="0" w:color="auto"/>
                                                    <w:right w:val="none" w:sz="0" w:space="0" w:color="auto"/>
                                                  </w:divBdr>
                                                </w:div>
                                                <w:div w:id="1699577292">
                                                  <w:marLeft w:val="0"/>
                                                  <w:marRight w:val="0"/>
                                                  <w:marTop w:val="0"/>
                                                  <w:marBottom w:val="0"/>
                                                  <w:divBdr>
                                                    <w:top w:val="none" w:sz="0" w:space="0" w:color="auto"/>
                                                    <w:left w:val="none" w:sz="0" w:space="0" w:color="auto"/>
                                                    <w:bottom w:val="none" w:sz="0" w:space="0" w:color="auto"/>
                                                    <w:right w:val="none" w:sz="0" w:space="0" w:color="auto"/>
                                                  </w:divBdr>
                                                </w:div>
                                                <w:div w:id="738678081">
                                                  <w:marLeft w:val="0"/>
                                                  <w:marRight w:val="0"/>
                                                  <w:marTop w:val="0"/>
                                                  <w:marBottom w:val="0"/>
                                                  <w:divBdr>
                                                    <w:top w:val="none" w:sz="0" w:space="0" w:color="auto"/>
                                                    <w:left w:val="none" w:sz="0" w:space="0" w:color="auto"/>
                                                    <w:bottom w:val="none" w:sz="0" w:space="0" w:color="auto"/>
                                                    <w:right w:val="none" w:sz="0" w:space="0" w:color="auto"/>
                                                  </w:divBdr>
                                                </w:div>
                                                <w:div w:id="1373966500">
                                                  <w:marLeft w:val="0"/>
                                                  <w:marRight w:val="0"/>
                                                  <w:marTop w:val="0"/>
                                                  <w:marBottom w:val="0"/>
                                                  <w:divBdr>
                                                    <w:top w:val="none" w:sz="0" w:space="0" w:color="auto"/>
                                                    <w:left w:val="none" w:sz="0" w:space="0" w:color="auto"/>
                                                    <w:bottom w:val="none" w:sz="0" w:space="0" w:color="auto"/>
                                                    <w:right w:val="none" w:sz="0" w:space="0" w:color="auto"/>
                                                  </w:divBdr>
                                                </w:div>
                                                <w:div w:id="2057846661">
                                                  <w:marLeft w:val="0"/>
                                                  <w:marRight w:val="0"/>
                                                  <w:marTop w:val="0"/>
                                                  <w:marBottom w:val="0"/>
                                                  <w:divBdr>
                                                    <w:top w:val="none" w:sz="0" w:space="0" w:color="auto"/>
                                                    <w:left w:val="none" w:sz="0" w:space="0" w:color="auto"/>
                                                    <w:bottom w:val="none" w:sz="0" w:space="0" w:color="auto"/>
                                                    <w:right w:val="none" w:sz="0" w:space="0" w:color="auto"/>
                                                  </w:divBdr>
                                                </w:div>
                                                <w:div w:id="1908611019">
                                                  <w:marLeft w:val="0"/>
                                                  <w:marRight w:val="0"/>
                                                  <w:marTop w:val="0"/>
                                                  <w:marBottom w:val="0"/>
                                                  <w:divBdr>
                                                    <w:top w:val="none" w:sz="0" w:space="0" w:color="auto"/>
                                                    <w:left w:val="none" w:sz="0" w:space="0" w:color="auto"/>
                                                    <w:bottom w:val="none" w:sz="0" w:space="0" w:color="auto"/>
                                                    <w:right w:val="none" w:sz="0" w:space="0" w:color="auto"/>
                                                  </w:divBdr>
                                                </w:div>
                                                <w:div w:id="1668551391">
                                                  <w:marLeft w:val="0"/>
                                                  <w:marRight w:val="0"/>
                                                  <w:marTop w:val="0"/>
                                                  <w:marBottom w:val="0"/>
                                                  <w:divBdr>
                                                    <w:top w:val="none" w:sz="0" w:space="0" w:color="auto"/>
                                                    <w:left w:val="none" w:sz="0" w:space="0" w:color="auto"/>
                                                    <w:bottom w:val="none" w:sz="0" w:space="0" w:color="auto"/>
                                                    <w:right w:val="none" w:sz="0" w:space="0" w:color="auto"/>
                                                  </w:divBdr>
                                                </w:div>
                                                <w:div w:id="2037611835">
                                                  <w:marLeft w:val="0"/>
                                                  <w:marRight w:val="0"/>
                                                  <w:marTop w:val="0"/>
                                                  <w:marBottom w:val="0"/>
                                                  <w:divBdr>
                                                    <w:top w:val="none" w:sz="0" w:space="0" w:color="auto"/>
                                                    <w:left w:val="none" w:sz="0" w:space="0" w:color="auto"/>
                                                    <w:bottom w:val="none" w:sz="0" w:space="0" w:color="auto"/>
                                                    <w:right w:val="none" w:sz="0" w:space="0" w:color="auto"/>
                                                  </w:divBdr>
                                                </w:div>
                                                <w:div w:id="2131394526">
                                                  <w:marLeft w:val="0"/>
                                                  <w:marRight w:val="0"/>
                                                  <w:marTop w:val="0"/>
                                                  <w:marBottom w:val="0"/>
                                                  <w:divBdr>
                                                    <w:top w:val="none" w:sz="0" w:space="0" w:color="auto"/>
                                                    <w:left w:val="none" w:sz="0" w:space="0" w:color="auto"/>
                                                    <w:bottom w:val="none" w:sz="0" w:space="0" w:color="auto"/>
                                                    <w:right w:val="none" w:sz="0" w:space="0" w:color="auto"/>
                                                  </w:divBdr>
                                                </w:div>
                                                <w:div w:id="126439089">
                                                  <w:marLeft w:val="0"/>
                                                  <w:marRight w:val="0"/>
                                                  <w:marTop w:val="0"/>
                                                  <w:marBottom w:val="0"/>
                                                  <w:divBdr>
                                                    <w:top w:val="none" w:sz="0" w:space="0" w:color="auto"/>
                                                    <w:left w:val="none" w:sz="0" w:space="0" w:color="auto"/>
                                                    <w:bottom w:val="none" w:sz="0" w:space="0" w:color="auto"/>
                                                    <w:right w:val="none" w:sz="0" w:space="0" w:color="auto"/>
                                                  </w:divBdr>
                                                </w:div>
                                                <w:div w:id="1907109015">
                                                  <w:marLeft w:val="0"/>
                                                  <w:marRight w:val="0"/>
                                                  <w:marTop w:val="0"/>
                                                  <w:marBottom w:val="0"/>
                                                  <w:divBdr>
                                                    <w:top w:val="none" w:sz="0" w:space="0" w:color="auto"/>
                                                    <w:left w:val="none" w:sz="0" w:space="0" w:color="auto"/>
                                                    <w:bottom w:val="none" w:sz="0" w:space="0" w:color="auto"/>
                                                    <w:right w:val="none" w:sz="0" w:space="0" w:color="auto"/>
                                                  </w:divBdr>
                                                </w:div>
                                                <w:div w:id="965699900">
                                                  <w:marLeft w:val="0"/>
                                                  <w:marRight w:val="0"/>
                                                  <w:marTop w:val="0"/>
                                                  <w:marBottom w:val="0"/>
                                                  <w:divBdr>
                                                    <w:top w:val="none" w:sz="0" w:space="0" w:color="auto"/>
                                                    <w:left w:val="none" w:sz="0" w:space="0" w:color="auto"/>
                                                    <w:bottom w:val="none" w:sz="0" w:space="0" w:color="auto"/>
                                                    <w:right w:val="none" w:sz="0" w:space="0" w:color="auto"/>
                                                  </w:divBdr>
                                                </w:div>
                                                <w:div w:id="1566404800">
                                                  <w:marLeft w:val="0"/>
                                                  <w:marRight w:val="0"/>
                                                  <w:marTop w:val="0"/>
                                                  <w:marBottom w:val="0"/>
                                                  <w:divBdr>
                                                    <w:top w:val="none" w:sz="0" w:space="0" w:color="auto"/>
                                                    <w:left w:val="none" w:sz="0" w:space="0" w:color="auto"/>
                                                    <w:bottom w:val="none" w:sz="0" w:space="0" w:color="auto"/>
                                                    <w:right w:val="none" w:sz="0" w:space="0" w:color="auto"/>
                                                  </w:divBdr>
                                                </w:div>
                                                <w:div w:id="270164437">
                                                  <w:marLeft w:val="0"/>
                                                  <w:marRight w:val="0"/>
                                                  <w:marTop w:val="0"/>
                                                  <w:marBottom w:val="0"/>
                                                  <w:divBdr>
                                                    <w:top w:val="none" w:sz="0" w:space="0" w:color="auto"/>
                                                    <w:left w:val="none" w:sz="0" w:space="0" w:color="auto"/>
                                                    <w:bottom w:val="none" w:sz="0" w:space="0" w:color="auto"/>
                                                    <w:right w:val="none" w:sz="0" w:space="0" w:color="auto"/>
                                                  </w:divBdr>
                                                </w:div>
                                                <w:div w:id="1476409412">
                                                  <w:marLeft w:val="0"/>
                                                  <w:marRight w:val="0"/>
                                                  <w:marTop w:val="0"/>
                                                  <w:marBottom w:val="0"/>
                                                  <w:divBdr>
                                                    <w:top w:val="none" w:sz="0" w:space="0" w:color="auto"/>
                                                    <w:left w:val="none" w:sz="0" w:space="0" w:color="auto"/>
                                                    <w:bottom w:val="none" w:sz="0" w:space="0" w:color="auto"/>
                                                    <w:right w:val="none" w:sz="0" w:space="0" w:color="auto"/>
                                                  </w:divBdr>
                                                </w:div>
                                                <w:div w:id="421069735">
                                                  <w:marLeft w:val="0"/>
                                                  <w:marRight w:val="0"/>
                                                  <w:marTop w:val="0"/>
                                                  <w:marBottom w:val="0"/>
                                                  <w:divBdr>
                                                    <w:top w:val="none" w:sz="0" w:space="0" w:color="auto"/>
                                                    <w:left w:val="none" w:sz="0" w:space="0" w:color="auto"/>
                                                    <w:bottom w:val="none" w:sz="0" w:space="0" w:color="auto"/>
                                                    <w:right w:val="none" w:sz="0" w:space="0" w:color="auto"/>
                                                  </w:divBdr>
                                                </w:div>
                                                <w:div w:id="842089300">
                                                  <w:marLeft w:val="0"/>
                                                  <w:marRight w:val="0"/>
                                                  <w:marTop w:val="0"/>
                                                  <w:marBottom w:val="0"/>
                                                  <w:divBdr>
                                                    <w:top w:val="none" w:sz="0" w:space="0" w:color="auto"/>
                                                    <w:left w:val="none" w:sz="0" w:space="0" w:color="auto"/>
                                                    <w:bottom w:val="none" w:sz="0" w:space="0" w:color="auto"/>
                                                    <w:right w:val="none" w:sz="0" w:space="0" w:color="auto"/>
                                                  </w:divBdr>
                                                </w:div>
                                                <w:div w:id="397897986">
                                                  <w:marLeft w:val="0"/>
                                                  <w:marRight w:val="0"/>
                                                  <w:marTop w:val="0"/>
                                                  <w:marBottom w:val="0"/>
                                                  <w:divBdr>
                                                    <w:top w:val="none" w:sz="0" w:space="0" w:color="auto"/>
                                                    <w:left w:val="none" w:sz="0" w:space="0" w:color="auto"/>
                                                    <w:bottom w:val="none" w:sz="0" w:space="0" w:color="auto"/>
                                                    <w:right w:val="none" w:sz="0" w:space="0" w:color="auto"/>
                                                  </w:divBdr>
                                                </w:div>
                                                <w:div w:id="247227225">
                                                  <w:marLeft w:val="0"/>
                                                  <w:marRight w:val="0"/>
                                                  <w:marTop w:val="0"/>
                                                  <w:marBottom w:val="0"/>
                                                  <w:divBdr>
                                                    <w:top w:val="none" w:sz="0" w:space="0" w:color="auto"/>
                                                    <w:left w:val="none" w:sz="0" w:space="0" w:color="auto"/>
                                                    <w:bottom w:val="none" w:sz="0" w:space="0" w:color="auto"/>
                                                    <w:right w:val="none" w:sz="0" w:space="0" w:color="auto"/>
                                                  </w:divBdr>
                                                </w:div>
                                                <w:div w:id="1737705414">
                                                  <w:marLeft w:val="0"/>
                                                  <w:marRight w:val="0"/>
                                                  <w:marTop w:val="0"/>
                                                  <w:marBottom w:val="0"/>
                                                  <w:divBdr>
                                                    <w:top w:val="none" w:sz="0" w:space="0" w:color="auto"/>
                                                    <w:left w:val="none" w:sz="0" w:space="0" w:color="auto"/>
                                                    <w:bottom w:val="none" w:sz="0" w:space="0" w:color="auto"/>
                                                    <w:right w:val="none" w:sz="0" w:space="0" w:color="auto"/>
                                                  </w:divBdr>
                                                </w:div>
                                                <w:div w:id="234124630">
                                                  <w:marLeft w:val="0"/>
                                                  <w:marRight w:val="0"/>
                                                  <w:marTop w:val="0"/>
                                                  <w:marBottom w:val="0"/>
                                                  <w:divBdr>
                                                    <w:top w:val="none" w:sz="0" w:space="0" w:color="auto"/>
                                                    <w:left w:val="none" w:sz="0" w:space="0" w:color="auto"/>
                                                    <w:bottom w:val="none" w:sz="0" w:space="0" w:color="auto"/>
                                                    <w:right w:val="none" w:sz="0" w:space="0" w:color="auto"/>
                                                  </w:divBdr>
                                                </w:div>
                                                <w:div w:id="464466381">
                                                  <w:marLeft w:val="0"/>
                                                  <w:marRight w:val="0"/>
                                                  <w:marTop w:val="0"/>
                                                  <w:marBottom w:val="0"/>
                                                  <w:divBdr>
                                                    <w:top w:val="none" w:sz="0" w:space="0" w:color="auto"/>
                                                    <w:left w:val="none" w:sz="0" w:space="0" w:color="auto"/>
                                                    <w:bottom w:val="none" w:sz="0" w:space="0" w:color="auto"/>
                                                    <w:right w:val="none" w:sz="0" w:space="0" w:color="auto"/>
                                                  </w:divBdr>
                                                </w:div>
                                                <w:div w:id="266815418">
                                                  <w:marLeft w:val="0"/>
                                                  <w:marRight w:val="0"/>
                                                  <w:marTop w:val="0"/>
                                                  <w:marBottom w:val="0"/>
                                                  <w:divBdr>
                                                    <w:top w:val="none" w:sz="0" w:space="0" w:color="auto"/>
                                                    <w:left w:val="none" w:sz="0" w:space="0" w:color="auto"/>
                                                    <w:bottom w:val="none" w:sz="0" w:space="0" w:color="auto"/>
                                                    <w:right w:val="none" w:sz="0" w:space="0" w:color="auto"/>
                                                  </w:divBdr>
                                                </w:div>
                                                <w:div w:id="1231772060">
                                                  <w:marLeft w:val="0"/>
                                                  <w:marRight w:val="0"/>
                                                  <w:marTop w:val="0"/>
                                                  <w:marBottom w:val="0"/>
                                                  <w:divBdr>
                                                    <w:top w:val="none" w:sz="0" w:space="0" w:color="auto"/>
                                                    <w:left w:val="none" w:sz="0" w:space="0" w:color="auto"/>
                                                    <w:bottom w:val="none" w:sz="0" w:space="0" w:color="auto"/>
                                                    <w:right w:val="none" w:sz="0" w:space="0" w:color="auto"/>
                                                  </w:divBdr>
                                                </w:div>
                                                <w:div w:id="1437867773">
                                                  <w:marLeft w:val="0"/>
                                                  <w:marRight w:val="0"/>
                                                  <w:marTop w:val="0"/>
                                                  <w:marBottom w:val="0"/>
                                                  <w:divBdr>
                                                    <w:top w:val="none" w:sz="0" w:space="0" w:color="auto"/>
                                                    <w:left w:val="none" w:sz="0" w:space="0" w:color="auto"/>
                                                    <w:bottom w:val="none" w:sz="0" w:space="0" w:color="auto"/>
                                                    <w:right w:val="none" w:sz="0" w:space="0" w:color="auto"/>
                                                  </w:divBdr>
                                                </w:div>
                                                <w:div w:id="1938950074">
                                                  <w:marLeft w:val="0"/>
                                                  <w:marRight w:val="0"/>
                                                  <w:marTop w:val="0"/>
                                                  <w:marBottom w:val="0"/>
                                                  <w:divBdr>
                                                    <w:top w:val="none" w:sz="0" w:space="0" w:color="auto"/>
                                                    <w:left w:val="none" w:sz="0" w:space="0" w:color="auto"/>
                                                    <w:bottom w:val="none" w:sz="0" w:space="0" w:color="auto"/>
                                                    <w:right w:val="none" w:sz="0" w:space="0" w:color="auto"/>
                                                  </w:divBdr>
                                                </w:div>
                                                <w:div w:id="1795249173">
                                                  <w:marLeft w:val="0"/>
                                                  <w:marRight w:val="0"/>
                                                  <w:marTop w:val="0"/>
                                                  <w:marBottom w:val="0"/>
                                                  <w:divBdr>
                                                    <w:top w:val="none" w:sz="0" w:space="0" w:color="auto"/>
                                                    <w:left w:val="none" w:sz="0" w:space="0" w:color="auto"/>
                                                    <w:bottom w:val="none" w:sz="0" w:space="0" w:color="auto"/>
                                                    <w:right w:val="none" w:sz="0" w:space="0" w:color="auto"/>
                                                  </w:divBdr>
                                                </w:div>
                                                <w:div w:id="972321572">
                                                  <w:marLeft w:val="0"/>
                                                  <w:marRight w:val="0"/>
                                                  <w:marTop w:val="0"/>
                                                  <w:marBottom w:val="0"/>
                                                  <w:divBdr>
                                                    <w:top w:val="none" w:sz="0" w:space="0" w:color="auto"/>
                                                    <w:left w:val="none" w:sz="0" w:space="0" w:color="auto"/>
                                                    <w:bottom w:val="none" w:sz="0" w:space="0" w:color="auto"/>
                                                    <w:right w:val="none" w:sz="0" w:space="0" w:color="auto"/>
                                                  </w:divBdr>
                                                </w:div>
                                                <w:div w:id="1428841300">
                                                  <w:marLeft w:val="0"/>
                                                  <w:marRight w:val="0"/>
                                                  <w:marTop w:val="0"/>
                                                  <w:marBottom w:val="0"/>
                                                  <w:divBdr>
                                                    <w:top w:val="none" w:sz="0" w:space="0" w:color="auto"/>
                                                    <w:left w:val="none" w:sz="0" w:space="0" w:color="auto"/>
                                                    <w:bottom w:val="none" w:sz="0" w:space="0" w:color="auto"/>
                                                    <w:right w:val="none" w:sz="0" w:space="0" w:color="auto"/>
                                                  </w:divBdr>
                                                </w:div>
                                                <w:div w:id="1067536103">
                                                  <w:marLeft w:val="0"/>
                                                  <w:marRight w:val="0"/>
                                                  <w:marTop w:val="0"/>
                                                  <w:marBottom w:val="0"/>
                                                  <w:divBdr>
                                                    <w:top w:val="none" w:sz="0" w:space="0" w:color="auto"/>
                                                    <w:left w:val="none" w:sz="0" w:space="0" w:color="auto"/>
                                                    <w:bottom w:val="none" w:sz="0" w:space="0" w:color="auto"/>
                                                    <w:right w:val="none" w:sz="0" w:space="0" w:color="auto"/>
                                                  </w:divBdr>
                                                </w:div>
                                                <w:div w:id="274026092">
                                                  <w:marLeft w:val="0"/>
                                                  <w:marRight w:val="0"/>
                                                  <w:marTop w:val="0"/>
                                                  <w:marBottom w:val="0"/>
                                                  <w:divBdr>
                                                    <w:top w:val="none" w:sz="0" w:space="0" w:color="auto"/>
                                                    <w:left w:val="none" w:sz="0" w:space="0" w:color="auto"/>
                                                    <w:bottom w:val="none" w:sz="0" w:space="0" w:color="auto"/>
                                                    <w:right w:val="none" w:sz="0" w:space="0" w:color="auto"/>
                                                  </w:divBdr>
                                                </w:div>
                                                <w:div w:id="627668286">
                                                  <w:marLeft w:val="0"/>
                                                  <w:marRight w:val="0"/>
                                                  <w:marTop w:val="0"/>
                                                  <w:marBottom w:val="0"/>
                                                  <w:divBdr>
                                                    <w:top w:val="none" w:sz="0" w:space="0" w:color="auto"/>
                                                    <w:left w:val="none" w:sz="0" w:space="0" w:color="auto"/>
                                                    <w:bottom w:val="none" w:sz="0" w:space="0" w:color="auto"/>
                                                    <w:right w:val="none" w:sz="0" w:space="0" w:color="auto"/>
                                                  </w:divBdr>
                                                </w:div>
                                                <w:div w:id="20138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1699493">
      <w:bodyDiv w:val="1"/>
      <w:marLeft w:val="0"/>
      <w:marRight w:val="0"/>
      <w:marTop w:val="0"/>
      <w:marBottom w:val="0"/>
      <w:divBdr>
        <w:top w:val="none" w:sz="0" w:space="0" w:color="auto"/>
        <w:left w:val="none" w:sz="0" w:space="0" w:color="auto"/>
        <w:bottom w:val="none" w:sz="0" w:space="0" w:color="auto"/>
        <w:right w:val="none" w:sz="0" w:space="0" w:color="auto"/>
      </w:divBdr>
      <w:divsChild>
        <w:div w:id="1005715721">
          <w:marLeft w:val="0"/>
          <w:marRight w:val="0"/>
          <w:marTop w:val="0"/>
          <w:marBottom w:val="0"/>
          <w:divBdr>
            <w:top w:val="none" w:sz="0" w:space="0" w:color="auto"/>
            <w:left w:val="none" w:sz="0" w:space="0" w:color="auto"/>
            <w:bottom w:val="none" w:sz="0" w:space="0" w:color="auto"/>
            <w:right w:val="none" w:sz="0" w:space="0" w:color="auto"/>
          </w:divBdr>
        </w:div>
        <w:div w:id="1088041967">
          <w:marLeft w:val="0"/>
          <w:marRight w:val="0"/>
          <w:marTop w:val="0"/>
          <w:marBottom w:val="0"/>
          <w:divBdr>
            <w:top w:val="none" w:sz="0" w:space="0" w:color="auto"/>
            <w:left w:val="none" w:sz="0" w:space="0" w:color="auto"/>
            <w:bottom w:val="none" w:sz="0" w:space="0" w:color="auto"/>
            <w:right w:val="none" w:sz="0" w:space="0" w:color="auto"/>
          </w:divBdr>
        </w:div>
      </w:divsChild>
    </w:div>
    <w:div w:id="1605959954">
      <w:bodyDiv w:val="1"/>
      <w:marLeft w:val="0"/>
      <w:marRight w:val="0"/>
      <w:marTop w:val="0"/>
      <w:marBottom w:val="0"/>
      <w:divBdr>
        <w:top w:val="none" w:sz="0" w:space="0" w:color="auto"/>
        <w:left w:val="none" w:sz="0" w:space="0" w:color="auto"/>
        <w:bottom w:val="none" w:sz="0" w:space="0" w:color="auto"/>
        <w:right w:val="none" w:sz="0" w:space="0" w:color="auto"/>
      </w:divBdr>
    </w:div>
    <w:div w:id="1644001041">
      <w:bodyDiv w:val="1"/>
      <w:marLeft w:val="0"/>
      <w:marRight w:val="0"/>
      <w:marTop w:val="0"/>
      <w:marBottom w:val="0"/>
      <w:divBdr>
        <w:top w:val="none" w:sz="0" w:space="0" w:color="auto"/>
        <w:left w:val="none" w:sz="0" w:space="0" w:color="auto"/>
        <w:bottom w:val="none" w:sz="0" w:space="0" w:color="auto"/>
        <w:right w:val="none" w:sz="0" w:space="0" w:color="auto"/>
      </w:divBdr>
    </w:div>
    <w:div w:id="1683045359">
      <w:bodyDiv w:val="1"/>
      <w:marLeft w:val="0"/>
      <w:marRight w:val="0"/>
      <w:marTop w:val="0"/>
      <w:marBottom w:val="0"/>
      <w:divBdr>
        <w:top w:val="none" w:sz="0" w:space="0" w:color="auto"/>
        <w:left w:val="none" w:sz="0" w:space="0" w:color="auto"/>
        <w:bottom w:val="none" w:sz="0" w:space="0" w:color="auto"/>
        <w:right w:val="none" w:sz="0" w:space="0" w:color="auto"/>
      </w:divBdr>
    </w:div>
    <w:div w:id="1687362161">
      <w:bodyDiv w:val="1"/>
      <w:marLeft w:val="0"/>
      <w:marRight w:val="0"/>
      <w:marTop w:val="0"/>
      <w:marBottom w:val="0"/>
      <w:divBdr>
        <w:top w:val="none" w:sz="0" w:space="0" w:color="auto"/>
        <w:left w:val="none" w:sz="0" w:space="0" w:color="auto"/>
        <w:bottom w:val="none" w:sz="0" w:space="0" w:color="auto"/>
        <w:right w:val="none" w:sz="0" w:space="0" w:color="auto"/>
      </w:divBdr>
      <w:divsChild>
        <w:div w:id="649673678">
          <w:marLeft w:val="0"/>
          <w:marRight w:val="0"/>
          <w:marTop w:val="0"/>
          <w:marBottom w:val="0"/>
          <w:divBdr>
            <w:top w:val="none" w:sz="0" w:space="0" w:color="auto"/>
            <w:left w:val="none" w:sz="0" w:space="0" w:color="auto"/>
            <w:bottom w:val="none" w:sz="0" w:space="0" w:color="auto"/>
            <w:right w:val="none" w:sz="0" w:space="0" w:color="auto"/>
          </w:divBdr>
          <w:divsChild>
            <w:div w:id="2754611">
              <w:marLeft w:val="0"/>
              <w:marRight w:val="0"/>
              <w:marTop w:val="0"/>
              <w:marBottom w:val="0"/>
              <w:divBdr>
                <w:top w:val="none" w:sz="0" w:space="0" w:color="auto"/>
                <w:left w:val="none" w:sz="0" w:space="0" w:color="auto"/>
                <w:bottom w:val="none" w:sz="0" w:space="0" w:color="auto"/>
                <w:right w:val="none" w:sz="0" w:space="0" w:color="auto"/>
              </w:divBdr>
              <w:divsChild>
                <w:div w:id="406539606">
                  <w:marLeft w:val="0"/>
                  <w:marRight w:val="0"/>
                  <w:marTop w:val="0"/>
                  <w:marBottom w:val="0"/>
                  <w:divBdr>
                    <w:top w:val="none" w:sz="0" w:space="0" w:color="auto"/>
                    <w:left w:val="none" w:sz="0" w:space="0" w:color="auto"/>
                    <w:bottom w:val="none" w:sz="0" w:space="0" w:color="auto"/>
                    <w:right w:val="none" w:sz="0" w:space="0" w:color="auto"/>
                  </w:divBdr>
                  <w:divsChild>
                    <w:div w:id="291864278">
                      <w:marLeft w:val="0"/>
                      <w:marRight w:val="0"/>
                      <w:marTop w:val="0"/>
                      <w:marBottom w:val="0"/>
                      <w:divBdr>
                        <w:top w:val="none" w:sz="0" w:space="0" w:color="auto"/>
                        <w:left w:val="none" w:sz="0" w:space="0" w:color="auto"/>
                        <w:bottom w:val="none" w:sz="0" w:space="0" w:color="auto"/>
                        <w:right w:val="none" w:sz="0" w:space="0" w:color="auto"/>
                      </w:divBdr>
                      <w:divsChild>
                        <w:div w:id="412513409">
                          <w:marLeft w:val="0"/>
                          <w:marRight w:val="0"/>
                          <w:marTop w:val="0"/>
                          <w:marBottom w:val="0"/>
                          <w:divBdr>
                            <w:top w:val="none" w:sz="0" w:space="0" w:color="auto"/>
                            <w:left w:val="none" w:sz="0" w:space="0" w:color="auto"/>
                            <w:bottom w:val="none" w:sz="0" w:space="0" w:color="auto"/>
                            <w:right w:val="none" w:sz="0" w:space="0" w:color="auto"/>
                          </w:divBdr>
                          <w:divsChild>
                            <w:div w:id="1041973657">
                              <w:marLeft w:val="0"/>
                              <w:marRight w:val="0"/>
                              <w:marTop w:val="0"/>
                              <w:marBottom w:val="0"/>
                              <w:divBdr>
                                <w:top w:val="none" w:sz="0" w:space="0" w:color="auto"/>
                                <w:left w:val="none" w:sz="0" w:space="0" w:color="auto"/>
                                <w:bottom w:val="none" w:sz="0" w:space="0" w:color="auto"/>
                                <w:right w:val="none" w:sz="0" w:space="0" w:color="auto"/>
                              </w:divBdr>
                              <w:divsChild>
                                <w:div w:id="669411093">
                                  <w:marLeft w:val="0"/>
                                  <w:marRight w:val="0"/>
                                  <w:marTop w:val="0"/>
                                  <w:marBottom w:val="0"/>
                                  <w:divBdr>
                                    <w:top w:val="none" w:sz="0" w:space="0" w:color="auto"/>
                                    <w:left w:val="none" w:sz="0" w:space="0" w:color="auto"/>
                                    <w:bottom w:val="none" w:sz="0" w:space="0" w:color="auto"/>
                                    <w:right w:val="none" w:sz="0" w:space="0" w:color="auto"/>
                                  </w:divBdr>
                                  <w:divsChild>
                                    <w:div w:id="190729756">
                                      <w:marLeft w:val="0"/>
                                      <w:marRight w:val="0"/>
                                      <w:marTop w:val="0"/>
                                      <w:marBottom w:val="0"/>
                                      <w:divBdr>
                                        <w:top w:val="none" w:sz="0" w:space="0" w:color="auto"/>
                                        <w:left w:val="none" w:sz="0" w:space="0" w:color="auto"/>
                                        <w:bottom w:val="none" w:sz="0" w:space="0" w:color="auto"/>
                                        <w:right w:val="none" w:sz="0" w:space="0" w:color="auto"/>
                                      </w:divBdr>
                                      <w:divsChild>
                                        <w:div w:id="1843203083">
                                          <w:marLeft w:val="0"/>
                                          <w:marRight w:val="0"/>
                                          <w:marTop w:val="15"/>
                                          <w:marBottom w:val="0"/>
                                          <w:divBdr>
                                            <w:top w:val="none" w:sz="0" w:space="0" w:color="auto"/>
                                            <w:left w:val="none" w:sz="0" w:space="0" w:color="auto"/>
                                            <w:bottom w:val="none" w:sz="0" w:space="0" w:color="auto"/>
                                            <w:right w:val="none" w:sz="0" w:space="0" w:color="auto"/>
                                          </w:divBdr>
                                          <w:divsChild>
                                            <w:div w:id="1669820884">
                                              <w:marLeft w:val="0"/>
                                              <w:marRight w:val="0"/>
                                              <w:marTop w:val="0"/>
                                              <w:marBottom w:val="0"/>
                                              <w:divBdr>
                                                <w:top w:val="none" w:sz="0" w:space="0" w:color="auto"/>
                                                <w:left w:val="none" w:sz="0" w:space="0" w:color="auto"/>
                                                <w:bottom w:val="none" w:sz="0" w:space="0" w:color="auto"/>
                                                <w:right w:val="none" w:sz="0" w:space="0" w:color="auto"/>
                                              </w:divBdr>
                                              <w:divsChild>
                                                <w:div w:id="858936030">
                                                  <w:marLeft w:val="0"/>
                                                  <w:marRight w:val="0"/>
                                                  <w:marTop w:val="0"/>
                                                  <w:marBottom w:val="0"/>
                                                  <w:divBdr>
                                                    <w:top w:val="none" w:sz="0" w:space="0" w:color="auto"/>
                                                    <w:left w:val="none" w:sz="0" w:space="0" w:color="auto"/>
                                                    <w:bottom w:val="none" w:sz="0" w:space="0" w:color="auto"/>
                                                    <w:right w:val="none" w:sz="0" w:space="0" w:color="auto"/>
                                                  </w:divBdr>
                                                </w:div>
                                                <w:div w:id="866992399">
                                                  <w:marLeft w:val="0"/>
                                                  <w:marRight w:val="0"/>
                                                  <w:marTop w:val="0"/>
                                                  <w:marBottom w:val="0"/>
                                                  <w:divBdr>
                                                    <w:top w:val="none" w:sz="0" w:space="0" w:color="auto"/>
                                                    <w:left w:val="none" w:sz="0" w:space="0" w:color="auto"/>
                                                    <w:bottom w:val="none" w:sz="0" w:space="0" w:color="auto"/>
                                                    <w:right w:val="none" w:sz="0" w:space="0" w:color="auto"/>
                                                  </w:divBdr>
                                                </w:div>
                                                <w:div w:id="123887593">
                                                  <w:marLeft w:val="0"/>
                                                  <w:marRight w:val="0"/>
                                                  <w:marTop w:val="0"/>
                                                  <w:marBottom w:val="0"/>
                                                  <w:divBdr>
                                                    <w:top w:val="none" w:sz="0" w:space="0" w:color="auto"/>
                                                    <w:left w:val="none" w:sz="0" w:space="0" w:color="auto"/>
                                                    <w:bottom w:val="none" w:sz="0" w:space="0" w:color="auto"/>
                                                    <w:right w:val="none" w:sz="0" w:space="0" w:color="auto"/>
                                                  </w:divBdr>
                                                </w:div>
                                                <w:div w:id="309597197">
                                                  <w:marLeft w:val="0"/>
                                                  <w:marRight w:val="0"/>
                                                  <w:marTop w:val="0"/>
                                                  <w:marBottom w:val="0"/>
                                                  <w:divBdr>
                                                    <w:top w:val="none" w:sz="0" w:space="0" w:color="auto"/>
                                                    <w:left w:val="none" w:sz="0" w:space="0" w:color="auto"/>
                                                    <w:bottom w:val="none" w:sz="0" w:space="0" w:color="auto"/>
                                                    <w:right w:val="none" w:sz="0" w:space="0" w:color="auto"/>
                                                  </w:divBdr>
                                                </w:div>
                                                <w:div w:id="887960925">
                                                  <w:marLeft w:val="0"/>
                                                  <w:marRight w:val="0"/>
                                                  <w:marTop w:val="0"/>
                                                  <w:marBottom w:val="0"/>
                                                  <w:divBdr>
                                                    <w:top w:val="none" w:sz="0" w:space="0" w:color="auto"/>
                                                    <w:left w:val="none" w:sz="0" w:space="0" w:color="auto"/>
                                                    <w:bottom w:val="none" w:sz="0" w:space="0" w:color="auto"/>
                                                    <w:right w:val="none" w:sz="0" w:space="0" w:color="auto"/>
                                                  </w:divBdr>
                                                </w:div>
                                                <w:div w:id="1484009150">
                                                  <w:marLeft w:val="0"/>
                                                  <w:marRight w:val="0"/>
                                                  <w:marTop w:val="0"/>
                                                  <w:marBottom w:val="0"/>
                                                  <w:divBdr>
                                                    <w:top w:val="none" w:sz="0" w:space="0" w:color="auto"/>
                                                    <w:left w:val="none" w:sz="0" w:space="0" w:color="auto"/>
                                                    <w:bottom w:val="none" w:sz="0" w:space="0" w:color="auto"/>
                                                    <w:right w:val="none" w:sz="0" w:space="0" w:color="auto"/>
                                                  </w:divBdr>
                                                </w:div>
                                                <w:div w:id="1441410633">
                                                  <w:marLeft w:val="0"/>
                                                  <w:marRight w:val="0"/>
                                                  <w:marTop w:val="0"/>
                                                  <w:marBottom w:val="0"/>
                                                  <w:divBdr>
                                                    <w:top w:val="none" w:sz="0" w:space="0" w:color="auto"/>
                                                    <w:left w:val="none" w:sz="0" w:space="0" w:color="auto"/>
                                                    <w:bottom w:val="none" w:sz="0" w:space="0" w:color="auto"/>
                                                    <w:right w:val="none" w:sz="0" w:space="0" w:color="auto"/>
                                                  </w:divBdr>
                                                </w:div>
                                                <w:div w:id="859508539">
                                                  <w:marLeft w:val="0"/>
                                                  <w:marRight w:val="0"/>
                                                  <w:marTop w:val="0"/>
                                                  <w:marBottom w:val="0"/>
                                                  <w:divBdr>
                                                    <w:top w:val="none" w:sz="0" w:space="0" w:color="auto"/>
                                                    <w:left w:val="none" w:sz="0" w:space="0" w:color="auto"/>
                                                    <w:bottom w:val="none" w:sz="0" w:space="0" w:color="auto"/>
                                                    <w:right w:val="none" w:sz="0" w:space="0" w:color="auto"/>
                                                  </w:divBdr>
                                                </w:div>
                                                <w:div w:id="1389379354">
                                                  <w:marLeft w:val="0"/>
                                                  <w:marRight w:val="0"/>
                                                  <w:marTop w:val="0"/>
                                                  <w:marBottom w:val="0"/>
                                                  <w:divBdr>
                                                    <w:top w:val="none" w:sz="0" w:space="0" w:color="auto"/>
                                                    <w:left w:val="none" w:sz="0" w:space="0" w:color="auto"/>
                                                    <w:bottom w:val="none" w:sz="0" w:space="0" w:color="auto"/>
                                                    <w:right w:val="none" w:sz="0" w:space="0" w:color="auto"/>
                                                  </w:divBdr>
                                                </w:div>
                                                <w:div w:id="1848710748">
                                                  <w:marLeft w:val="0"/>
                                                  <w:marRight w:val="0"/>
                                                  <w:marTop w:val="0"/>
                                                  <w:marBottom w:val="0"/>
                                                  <w:divBdr>
                                                    <w:top w:val="none" w:sz="0" w:space="0" w:color="auto"/>
                                                    <w:left w:val="none" w:sz="0" w:space="0" w:color="auto"/>
                                                    <w:bottom w:val="none" w:sz="0" w:space="0" w:color="auto"/>
                                                    <w:right w:val="none" w:sz="0" w:space="0" w:color="auto"/>
                                                  </w:divBdr>
                                                </w:div>
                                                <w:div w:id="1677926012">
                                                  <w:marLeft w:val="0"/>
                                                  <w:marRight w:val="0"/>
                                                  <w:marTop w:val="0"/>
                                                  <w:marBottom w:val="0"/>
                                                  <w:divBdr>
                                                    <w:top w:val="none" w:sz="0" w:space="0" w:color="auto"/>
                                                    <w:left w:val="none" w:sz="0" w:space="0" w:color="auto"/>
                                                    <w:bottom w:val="none" w:sz="0" w:space="0" w:color="auto"/>
                                                    <w:right w:val="none" w:sz="0" w:space="0" w:color="auto"/>
                                                  </w:divBdr>
                                                </w:div>
                                                <w:div w:id="277950889">
                                                  <w:marLeft w:val="0"/>
                                                  <w:marRight w:val="0"/>
                                                  <w:marTop w:val="0"/>
                                                  <w:marBottom w:val="0"/>
                                                  <w:divBdr>
                                                    <w:top w:val="none" w:sz="0" w:space="0" w:color="auto"/>
                                                    <w:left w:val="none" w:sz="0" w:space="0" w:color="auto"/>
                                                    <w:bottom w:val="none" w:sz="0" w:space="0" w:color="auto"/>
                                                    <w:right w:val="none" w:sz="0" w:space="0" w:color="auto"/>
                                                  </w:divBdr>
                                                </w:div>
                                                <w:div w:id="891313077">
                                                  <w:marLeft w:val="0"/>
                                                  <w:marRight w:val="0"/>
                                                  <w:marTop w:val="0"/>
                                                  <w:marBottom w:val="0"/>
                                                  <w:divBdr>
                                                    <w:top w:val="none" w:sz="0" w:space="0" w:color="auto"/>
                                                    <w:left w:val="none" w:sz="0" w:space="0" w:color="auto"/>
                                                    <w:bottom w:val="none" w:sz="0" w:space="0" w:color="auto"/>
                                                    <w:right w:val="none" w:sz="0" w:space="0" w:color="auto"/>
                                                  </w:divBdr>
                                                </w:div>
                                                <w:div w:id="1516453678">
                                                  <w:marLeft w:val="0"/>
                                                  <w:marRight w:val="0"/>
                                                  <w:marTop w:val="0"/>
                                                  <w:marBottom w:val="0"/>
                                                  <w:divBdr>
                                                    <w:top w:val="none" w:sz="0" w:space="0" w:color="auto"/>
                                                    <w:left w:val="none" w:sz="0" w:space="0" w:color="auto"/>
                                                    <w:bottom w:val="none" w:sz="0" w:space="0" w:color="auto"/>
                                                    <w:right w:val="none" w:sz="0" w:space="0" w:color="auto"/>
                                                  </w:divBdr>
                                                </w:div>
                                                <w:div w:id="1493182878">
                                                  <w:marLeft w:val="0"/>
                                                  <w:marRight w:val="0"/>
                                                  <w:marTop w:val="0"/>
                                                  <w:marBottom w:val="0"/>
                                                  <w:divBdr>
                                                    <w:top w:val="none" w:sz="0" w:space="0" w:color="auto"/>
                                                    <w:left w:val="none" w:sz="0" w:space="0" w:color="auto"/>
                                                    <w:bottom w:val="none" w:sz="0" w:space="0" w:color="auto"/>
                                                    <w:right w:val="none" w:sz="0" w:space="0" w:color="auto"/>
                                                  </w:divBdr>
                                                </w:div>
                                                <w:div w:id="946038244">
                                                  <w:marLeft w:val="0"/>
                                                  <w:marRight w:val="0"/>
                                                  <w:marTop w:val="0"/>
                                                  <w:marBottom w:val="0"/>
                                                  <w:divBdr>
                                                    <w:top w:val="none" w:sz="0" w:space="0" w:color="auto"/>
                                                    <w:left w:val="none" w:sz="0" w:space="0" w:color="auto"/>
                                                    <w:bottom w:val="none" w:sz="0" w:space="0" w:color="auto"/>
                                                    <w:right w:val="none" w:sz="0" w:space="0" w:color="auto"/>
                                                  </w:divBdr>
                                                </w:div>
                                                <w:div w:id="251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8845835">
      <w:bodyDiv w:val="1"/>
      <w:marLeft w:val="0"/>
      <w:marRight w:val="0"/>
      <w:marTop w:val="0"/>
      <w:marBottom w:val="0"/>
      <w:divBdr>
        <w:top w:val="none" w:sz="0" w:space="0" w:color="auto"/>
        <w:left w:val="none" w:sz="0" w:space="0" w:color="auto"/>
        <w:bottom w:val="none" w:sz="0" w:space="0" w:color="auto"/>
        <w:right w:val="none" w:sz="0" w:space="0" w:color="auto"/>
      </w:divBdr>
      <w:divsChild>
        <w:div w:id="443353999">
          <w:marLeft w:val="0"/>
          <w:marRight w:val="0"/>
          <w:marTop w:val="0"/>
          <w:marBottom w:val="0"/>
          <w:divBdr>
            <w:top w:val="none" w:sz="0" w:space="0" w:color="auto"/>
            <w:left w:val="none" w:sz="0" w:space="0" w:color="auto"/>
            <w:bottom w:val="none" w:sz="0" w:space="0" w:color="auto"/>
            <w:right w:val="none" w:sz="0" w:space="0" w:color="auto"/>
          </w:divBdr>
          <w:divsChild>
            <w:div w:id="324015807">
              <w:marLeft w:val="0"/>
              <w:marRight w:val="0"/>
              <w:marTop w:val="0"/>
              <w:marBottom w:val="0"/>
              <w:divBdr>
                <w:top w:val="none" w:sz="0" w:space="0" w:color="auto"/>
                <w:left w:val="none" w:sz="0" w:space="0" w:color="auto"/>
                <w:bottom w:val="none" w:sz="0" w:space="0" w:color="auto"/>
                <w:right w:val="none" w:sz="0" w:space="0" w:color="auto"/>
              </w:divBdr>
              <w:divsChild>
                <w:div w:id="392125804">
                  <w:marLeft w:val="0"/>
                  <w:marRight w:val="0"/>
                  <w:marTop w:val="0"/>
                  <w:marBottom w:val="0"/>
                  <w:divBdr>
                    <w:top w:val="none" w:sz="0" w:space="0" w:color="auto"/>
                    <w:left w:val="none" w:sz="0" w:space="0" w:color="auto"/>
                    <w:bottom w:val="none" w:sz="0" w:space="0" w:color="auto"/>
                    <w:right w:val="none" w:sz="0" w:space="0" w:color="auto"/>
                  </w:divBdr>
                  <w:divsChild>
                    <w:div w:id="1548879656">
                      <w:marLeft w:val="0"/>
                      <w:marRight w:val="0"/>
                      <w:marTop w:val="0"/>
                      <w:marBottom w:val="0"/>
                      <w:divBdr>
                        <w:top w:val="none" w:sz="0" w:space="0" w:color="auto"/>
                        <w:left w:val="none" w:sz="0" w:space="0" w:color="auto"/>
                        <w:bottom w:val="none" w:sz="0" w:space="0" w:color="auto"/>
                        <w:right w:val="none" w:sz="0" w:space="0" w:color="auto"/>
                      </w:divBdr>
                      <w:divsChild>
                        <w:div w:id="1020352484">
                          <w:marLeft w:val="0"/>
                          <w:marRight w:val="0"/>
                          <w:marTop w:val="0"/>
                          <w:marBottom w:val="0"/>
                          <w:divBdr>
                            <w:top w:val="none" w:sz="0" w:space="0" w:color="auto"/>
                            <w:left w:val="none" w:sz="0" w:space="0" w:color="auto"/>
                            <w:bottom w:val="none" w:sz="0" w:space="0" w:color="auto"/>
                            <w:right w:val="none" w:sz="0" w:space="0" w:color="auto"/>
                          </w:divBdr>
                          <w:divsChild>
                            <w:div w:id="682050373">
                              <w:marLeft w:val="0"/>
                              <w:marRight w:val="0"/>
                              <w:marTop w:val="0"/>
                              <w:marBottom w:val="0"/>
                              <w:divBdr>
                                <w:top w:val="none" w:sz="0" w:space="0" w:color="auto"/>
                                <w:left w:val="none" w:sz="0" w:space="0" w:color="auto"/>
                                <w:bottom w:val="none" w:sz="0" w:space="0" w:color="auto"/>
                                <w:right w:val="none" w:sz="0" w:space="0" w:color="auto"/>
                              </w:divBdr>
                              <w:divsChild>
                                <w:div w:id="1346127000">
                                  <w:marLeft w:val="0"/>
                                  <w:marRight w:val="0"/>
                                  <w:marTop w:val="0"/>
                                  <w:marBottom w:val="0"/>
                                  <w:divBdr>
                                    <w:top w:val="none" w:sz="0" w:space="0" w:color="auto"/>
                                    <w:left w:val="none" w:sz="0" w:space="0" w:color="auto"/>
                                    <w:bottom w:val="none" w:sz="0" w:space="0" w:color="auto"/>
                                    <w:right w:val="none" w:sz="0" w:space="0" w:color="auto"/>
                                  </w:divBdr>
                                  <w:divsChild>
                                    <w:div w:id="2077893807">
                                      <w:marLeft w:val="0"/>
                                      <w:marRight w:val="0"/>
                                      <w:marTop w:val="0"/>
                                      <w:marBottom w:val="0"/>
                                      <w:divBdr>
                                        <w:top w:val="none" w:sz="0" w:space="0" w:color="auto"/>
                                        <w:left w:val="none" w:sz="0" w:space="0" w:color="auto"/>
                                        <w:bottom w:val="none" w:sz="0" w:space="0" w:color="auto"/>
                                        <w:right w:val="none" w:sz="0" w:space="0" w:color="auto"/>
                                      </w:divBdr>
                                      <w:divsChild>
                                        <w:div w:id="2035185422">
                                          <w:marLeft w:val="0"/>
                                          <w:marRight w:val="0"/>
                                          <w:marTop w:val="15"/>
                                          <w:marBottom w:val="0"/>
                                          <w:divBdr>
                                            <w:top w:val="none" w:sz="0" w:space="0" w:color="auto"/>
                                            <w:left w:val="none" w:sz="0" w:space="0" w:color="auto"/>
                                            <w:bottom w:val="none" w:sz="0" w:space="0" w:color="auto"/>
                                            <w:right w:val="none" w:sz="0" w:space="0" w:color="auto"/>
                                          </w:divBdr>
                                          <w:divsChild>
                                            <w:div w:id="847216529">
                                              <w:marLeft w:val="0"/>
                                              <w:marRight w:val="0"/>
                                              <w:marTop w:val="0"/>
                                              <w:marBottom w:val="0"/>
                                              <w:divBdr>
                                                <w:top w:val="none" w:sz="0" w:space="0" w:color="auto"/>
                                                <w:left w:val="none" w:sz="0" w:space="0" w:color="auto"/>
                                                <w:bottom w:val="none" w:sz="0" w:space="0" w:color="auto"/>
                                                <w:right w:val="none" w:sz="0" w:space="0" w:color="auto"/>
                                              </w:divBdr>
                                              <w:divsChild>
                                                <w:div w:id="781412895">
                                                  <w:marLeft w:val="0"/>
                                                  <w:marRight w:val="0"/>
                                                  <w:marTop w:val="0"/>
                                                  <w:marBottom w:val="0"/>
                                                  <w:divBdr>
                                                    <w:top w:val="none" w:sz="0" w:space="0" w:color="auto"/>
                                                    <w:left w:val="none" w:sz="0" w:space="0" w:color="auto"/>
                                                    <w:bottom w:val="none" w:sz="0" w:space="0" w:color="auto"/>
                                                    <w:right w:val="none" w:sz="0" w:space="0" w:color="auto"/>
                                                  </w:divBdr>
                                                </w:div>
                                                <w:div w:id="1552418170">
                                                  <w:marLeft w:val="0"/>
                                                  <w:marRight w:val="0"/>
                                                  <w:marTop w:val="0"/>
                                                  <w:marBottom w:val="0"/>
                                                  <w:divBdr>
                                                    <w:top w:val="none" w:sz="0" w:space="0" w:color="auto"/>
                                                    <w:left w:val="none" w:sz="0" w:space="0" w:color="auto"/>
                                                    <w:bottom w:val="none" w:sz="0" w:space="0" w:color="auto"/>
                                                    <w:right w:val="none" w:sz="0" w:space="0" w:color="auto"/>
                                                  </w:divBdr>
                                                </w:div>
                                                <w:div w:id="268393201">
                                                  <w:marLeft w:val="0"/>
                                                  <w:marRight w:val="0"/>
                                                  <w:marTop w:val="0"/>
                                                  <w:marBottom w:val="0"/>
                                                  <w:divBdr>
                                                    <w:top w:val="none" w:sz="0" w:space="0" w:color="auto"/>
                                                    <w:left w:val="none" w:sz="0" w:space="0" w:color="auto"/>
                                                    <w:bottom w:val="none" w:sz="0" w:space="0" w:color="auto"/>
                                                    <w:right w:val="none" w:sz="0" w:space="0" w:color="auto"/>
                                                  </w:divBdr>
                                                </w:div>
                                                <w:div w:id="2081246434">
                                                  <w:marLeft w:val="0"/>
                                                  <w:marRight w:val="0"/>
                                                  <w:marTop w:val="0"/>
                                                  <w:marBottom w:val="0"/>
                                                  <w:divBdr>
                                                    <w:top w:val="none" w:sz="0" w:space="0" w:color="auto"/>
                                                    <w:left w:val="none" w:sz="0" w:space="0" w:color="auto"/>
                                                    <w:bottom w:val="none" w:sz="0" w:space="0" w:color="auto"/>
                                                    <w:right w:val="none" w:sz="0" w:space="0" w:color="auto"/>
                                                  </w:divBdr>
                                                </w:div>
                                                <w:div w:id="623393125">
                                                  <w:marLeft w:val="0"/>
                                                  <w:marRight w:val="0"/>
                                                  <w:marTop w:val="0"/>
                                                  <w:marBottom w:val="0"/>
                                                  <w:divBdr>
                                                    <w:top w:val="none" w:sz="0" w:space="0" w:color="auto"/>
                                                    <w:left w:val="none" w:sz="0" w:space="0" w:color="auto"/>
                                                    <w:bottom w:val="none" w:sz="0" w:space="0" w:color="auto"/>
                                                    <w:right w:val="none" w:sz="0" w:space="0" w:color="auto"/>
                                                  </w:divBdr>
                                                </w:div>
                                                <w:div w:id="1831015874">
                                                  <w:marLeft w:val="0"/>
                                                  <w:marRight w:val="0"/>
                                                  <w:marTop w:val="0"/>
                                                  <w:marBottom w:val="0"/>
                                                  <w:divBdr>
                                                    <w:top w:val="none" w:sz="0" w:space="0" w:color="auto"/>
                                                    <w:left w:val="none" w:sz="0" w:space="0" w:color="auto"/>
                                                    <w:bottom w:val="none" w:sz="0" w:space="0" w:color="auto"/>
                                                    <w:right w:val="none" w:sz="0" w:space="0" w:color="auto"/>
                                                  </w:divBdr>
                                                </w:div>
                                                <w:div w:id="893859294">
                                                  <w:marLeft w:val="0"/>
                                                  <w:marRight w:val="0"/>
                                                  <w:marTop w:val="0"/>
                                                  <w:marBottom w:val="0"/>
                                                  <w:divBdr>
                                                    <w:top w:val="none" w:sz="0" w:space="0" w:color="auto"/>
                                                    <w:left w:val="none" w:sz="0" w:space="0" w:color="auto"/>
                                                    <w:bottom w:val="none" w:sz="0" w:space="0" w:color="auto"/>
                                                    <w:right w:val="none" w:sz="0" w:space="0" w:color="auto"/>
                                                  </w:divBdr>
                                                </w:div>
                                                <w:div w:id="558903238">
                                                  <w:marLeft w:val="0"/>
                                                  <w:marRight w:val="0"/>
                                                  <w:marTop w:val="0"/>
                                                  <w:marBottom w:val="0"/>
                                                  <w:divBdr>
                                                    <w:top w:val="none" w:sz="0" w:space="0" w:color="auto"/>
                                                    <w:left w:val="none" w:sz="0" w:space="0" w:color="auto"/>
                                                    <w:bottom w:val="none" w:sz="0" w:space="0" w:color="auto"/>
                                                    <w:right w:val="none" w:sz="0" w:space="0" w:color="auto"/>
                                                  </w:divBdr>
                                                </w:div>
                                                <w:div w:id="1626741700">
                                                  <w:marLeft w:val="0"/>
                                                  <w:marRight w:val="0"/>
                                                  <w:marTop w:val="0"/>
                                                  <w:marBottom w:val="0"/>
                                                  <w:divBdr>
                                                    <w:top w:val="none" w:sz="0" w:space="0" w:color="auto"/>
                                                    <w:left w:val="none" w:sz="0" w:space="0" w:color="auto"/>
                                                    <w:bottom w:val="none" w:sz="0" w:space="0" w:color="auto"/>
                                                    <w:right w:val="none" w:sz="0" w:space="0" w:color="auto"/>
                                                  </w:divBdr>
                                                </w:div>
                                                <w:div w:id="1054700024">
                                                  <w:marLeft w:val="0"/>
                                                  <w:marRight w:val="0"/>
                                                  <w:marTop w:val="0"/>
                                                  <w:marBottom w:val="0"/>
                                                  <w:divBdr>
                                                    <w:top w:val="none" w:sz="0" w:space="0" w:color="auto"/>
                                                    <w:left w:val="none" w:sz="0" w:space="0" w:color="auto"/>
                                                    <w:bottom w:val="none" w:sz="0" w:space="0" w:color="auto"/>
                                                    <w:right w:val="none" w:sz="0" w:space="0" w:color="auto"/>
                                                  </w:divBdr>
                                                </w:div>
                                                <w:div w:id="1849438292">
                                                  <w:marLeft w:val="0"/>
                                                  <w:marRight w:val="0"/>
                                                  <w:marTop w:val="0"/>
                                                  <w:marBottom w:val="0"/>
                                                  <w:divBdr>
                                                    <w:top w:val="none" w:sz="0" w:space="0" w:color="auto"/>
                                                    <w:left w:val="none" w:sz="0" w:space="0" w:color="auto"/>
                                                    <w:bottom w:val="none" w:sz="0" w:space="0" w:color="auto"/>
                                                    <w:right w:val="none" w:sz="0" w:space="0" w:color="auto"/>
                                                  </w:divBdr>
                                                </w:div>
                                                <w:div w:id="224994283">
                                                  <w:marLeft w:val="0"/>
                                                  <w:marRight w:val="0"/>
                                                  <w:marTop w:val="0"/>
                                                  <w:marBottom w:val="0"/>
                                                  <w:divBdr>
                                                    <w:top w:val="none" w:sz="0" w:space="0" w:color="auto"/>
                                                    <w:left w:val="none" w:sz="0" w:space="0" w:color="auto"/>
                                                    <w:bottom w:val="none" w:sz="0" w:space="0" w:color="auto"/>
                                                    <w:right w:val="none" w:sz="0" w:space="0" w:color="auto"/>
                                                  </w:divBdr>
                                                </w:div>
                                                <w:div w:id="68818957">
                                                  <w:marLeft w:val="0"/>
                                                  <w:marRight w:val="0"/>
                                                  <w:marTop w:val="0"/>
                                                  <w:marBottom w:val="0"/>
                                                  <w:divBdr>
                                                    <w:top w:val="none" w:sz="0" w:space="0" w:color="auto"/>
                                                    <w:left w:val="none" w:sz="0" w:space="0" w:color="auto"/>
                                                    <w:bottom w:val="none" w:sz="0" w:space="0" w:color="auto"/>
                                                    <w:right w:val="none" w:sz="0" w:space="0" w:color="auto"/>
                                                  </w:divBdr>
                                                </w:div>
                                                <w:div w:id="893154704">
                                                  <w:marLeft w:val="0"/>
                                                  <w:marRight w:val="0"/>
                                                  <w:marTop w:val="0"/>
                                                  <w:marBottom w:val="0"/>
                                                  <w:divBdr>
                                                    <w:top w:val="none" w:sz="0" w:space="0" w:color="auto"/>
                                                    <w:left w:val="none" w:sz="0" w:space="0" w:color="auto"/>
                                                    <w:bottom w:val="none" w:sz="0" w:space="0" w:color="auto"/>
                                                    <w:right w:val="none" w:sz="0" w:space="0" w:color="auto"/>
                                                  </w:divBdr>
                                                </w:div>
                                                <w:div w:id="1281188341">
                                                  <w:marLeft w:val="0"/>
                                                  <w:marRight w:val="0"/>
                                                  <w:marTop w:val="0"/>
                                                  <w:marBottom w:val="0"/>
                                                  <w:divBdr>
                                                    <w:top w:val="none" w:sz="0" w:space="0" w:color="auto"/>
                                                    <w:left w:val="none" w:sz="0" w:space="0" w:color="auto"/>
                                                    <w:bottom w:val="none" w:sz="0" w:space="0" w:color="auto"/>
                                                    <w:right w:val="none" w:sz="0" w:space="0" w:color="auto"/>
                                                  </w:divBdr>
                                                </w:div>
                                                <w:div w:id="425542824">
                                                  <w:marLeft w:val="0"/>
                                                  <w:marRight w:val="0"/>
                                                  <w:marTop w:val="0"/>
                                                  <w:marBottom w:val="0"/>
                                                  <w:divBdr>
                                                    <w:top w:val="none" w:sz="0" w:space="0" w:color="auto"/>
                                                    <w:left w:val="none" w:sz="0" w:space="0" w:color="auto"/>
                                                    <w:bottom w:val="none" w:sz="0" w:space="0" w:color="auto"/>
                                                    <w:right w:val="none" w:sz="0" w:space="0" w:color="auto"/>
                                                  </w:divBdr>
                                                </w:div>
                                                <w:div w:id="210768056">
                                                  <w:marLeft w:val="0"/>
                                                  <w:marRight w:val="0"/>
                                                  <w:marTop w:val="0"/>
                                                  <w:marBottom w:val="0"/>
                                                  <w:divBdr>
                                                    <w:top w:val="none" w:sz="0" w:space="0" w:color="auto"/>
                                                    <w:left w:val="none" w:sz="0" w:space="0" w:color="auto"/>
                                                    <w:bottom w:val="none" w:sz="0" w:space="0" w:color="auto"/>
                                                    <w:right w:val="none" w:sz="0" w:space="0" w:color="auto"/>
                                                  </w:divBdr>
                                                </w:div>
                                                <w:div w:id="1804927451">
                                                  <w:marLeft w:val="0"/>
                                                  <w:marRight w:val="0"/>
                                                  <w:marTop w:val="0"/>
                                                  <w:marBottom w:val="0"/>
                                                  <w:divBdr>
                                                    <w:top w:val="none" w:sz="0" w:space="0" w:color="auto"/>
                                                    <w:left w:val="none" w:sz="0" w:space="0" w:color="auto"/>
                                                    <w:bottom w:val="none" w:sz="0" w:space="0" w:color="auto"/>
                                                    <w:right w:val="none" w:sz="0" w:space="0" w:color="auto"/>
                                                  </w:divBdr>
                                                </w:div>
                                                <w:div w:id="996152741">
                                                  <w:marLeft w:val="0"/>
                                                  <w:marRight w:val="0"/>
                                                  <w:marTop w:val="0"/>
                                                  <w:marBottom w:val="0"/>
                                                  <w:divBdr>
                                                    <w:top w:val="none" w:sz="0" w:space="0" w:color="auto"/>
                                                    <w:left w:val="none" w:sz="0" w:space="0" w:color="auto"/>
                                                    <w:bottom w:val="none" w:sz="0" w:space="0" w:color="auto"/>
                                                    <w:right w:val="none" w:sz="0" w:space="0" w:color="auto"/>
                                                  </w:divBdr>
                                                </w:div>
                                                <w:div w:id="1855878028">
                                                  <w:marLeft w:val="0"/>
                                                  <w:marRight w:val="0"/>
                                                  <w:marTop w:val="0"/>
                                                  <w:marBottom w:val="0"/>
                                                  <w:divBdr>
                                                    <w:top w:val="none" w:sz="0" w:space="0" w:color="auto"/>
                                                    <w:left w:val="none" w:sz="0" w:space="0" w:color="auto"/>
                                                    <w:bottom w:val="none" w:sz="0" w:space="0" w:color="auto"/>
                                                    <w:right w:val="none" w:sz="0" w:space="0" w:color="auto"/>
                                                  </w:divBdr>
                                                </w:div>
                                                <w:div w:id="20594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4275142">
      <w:bodyDiv w:val="1"/>
      <w:marLeft w:val="0"/>
      <w:marRight w:val="0"/>
      <w:marTop w:val="0"/>
      <w:marBottom w:val="0"/>
      <w:divBdr>
        <w:top w:val="none" w:sz="0" w:space="0" w:color="auto"/>
        <w:left w:val="none" w:sz="0" w:space="0" w:color="auto"/>
        <w:bottom w:val="none" w:sz="0" w:space="0" w:color="auto"/>
        <w:right w:val="none" w:sz="0" w:space="0" w:color="auto"/>
      </w:divBdr>
      <w:divsChild>
        <w:div w:id="2100907566">
          <w:marLeft w:val="0"/>
          <w:marRight w:val="0"/>
          <w:marTop w:val="0"/>
          <w:marBottom w:val="0"/>
          <w:divBdr>
            <w:top w:val="none" w:sz="0" w:space="0" w:color="auto"/>
            <w:left w:val="none" w:sz="0" w:space="0" w:color="auto"/>
            <w:bottom w:val="none" w:sz="0" w:space="0" w:color="auto"/>
            <w:right w:val="none" w:sz="0" w:space="0" w:color="auto"/>
          </w:divBdr>
          <w:divsChild>
            <w:div w:id="318921834">
              <w:marLeft w:val="0"/>
              <w:marRight w:val="0"/>
              <w:marTop w:val="0"/>
              <w:marBottom w:val="0"/>
              <w:divBdr>
                <w:top w:val="none" w:sz="0" w:space="0" w:color="auto"/>
                <w:left w:val="none" w:sz="0" w:space="0" w:color="auto"/>
                <w:bottom w:val="none" w:sz="0" w:space="0" w:color="auto"/>
                <w:right w:val="none" w:sz="0" w:space="0" w:color="auto"/>
              </w:divBdr>
              <w:divsChild>
                <w:div w:id="296493059">
                  <w:marLeft w:val="0"/>
                  <w:marRight w:val="0"/>
                  <w:marTop w:val="0"/>
                  <w:marBottom w:val="0"/>
                  <w:divBdr>
                    <w:top w:val="none" w:sz="0" w:space="0" w:color="auto"/>
                    <w:left w:val="none" w:sz="0" w:space="0" w:color="auto"/>
                    <w:bottom w:val="none" w:sz="0" w:space="0" w:color="auto"/>
                    <w:right w:val="none" w:sz="0" w:space="0" w:color="auto"/>
                  </w:divBdr>
                  <w:divsChild>
                    <w:div w:id="1720472729">
                      <w:marLeft w:val="0"/>
                      <w:marRight w:val="0"/>
                      <w:marTop w:val="0"/>
                      <w:marBottom w:val="0"/>
                      <w:divBdr>
                        <w:top w:val="none" w:sz="0" w:space="0" w:color="auto"/>
                        <w:left w:val="none" w:sz="0" w:space="0" w:color="auto"/>
                        <w:bottom w:val="none" w:sz="0" w:space="0" w:color="auto"/>
                        <w:right w:val="none" w:sz="0" w:space="0" w:color="auto"/>
                      </w:divBdr>
                      <w:divsChild>
                        <w:div w:id="980571425">
                          <w:marLeft w:val="0"/>
                          <w:marRight w:val="0"/>
                          <w:marTop w:val="0"/>
                          <w:marBottom w:val="0"/>
                          <w:divBdr>
                            <w:top w:val="none" w:sz="0" w:space="0" w:color="auto"/>
                            <w:left w:val="none" w:sz="0" w:space="0" w:color="auto"/>
                            <w:bottom w:val="none" w:sz="0" w:space="0" w:color="auto"/>
                            <w:right w:val="none" w:sz="0" w:space="0" w:color="auto"/>
                          </w:divBdr>
                          <w:divsChild>
                            <w:div w:id="1048723168">
                              <w:marLeft w:val="0"/>
                              <w:marRight w:val="0"/>
                              <w:marTop w:val="0"/>
                              <w:marBottom w:val="0"/>
                              <w:divBdr>
                                <w:top w:val="none" w:sz="0" w:space="0" w:color="auto"/>
                                <w:left w:val="none" w:sz="0" w:space="0" w:color="auto"/>
                                <w:bottom w:val="none" w:sz="0" w:space="0" w:color="auto"/>
                                <w:right w:val="none" w:sz="0" w:space="0" w:color="auto"/>
                              </w:divBdr>
                              <w:divsChild>
                                <w:div w:id="1320305890">
                                  <w:marLeft w:val="0"/>
                                  <w:marRight w:val="0"/>
                                  <w:marTop w:val="0"/>
                                  <w:marBottom w:val="0"/>
                                  <w:divBdr>
                                    <w:top w:val="none" w:sz="0" w:space="0" w:color="auto"/>
                                    <w:left w:val="none" w:sz="0" w:space="0" w:color="auto"/>
                                    <w:bottom w:val="none" w:sz="0" w:space="0" w:color="auto"/>
                                    <w:right w:val="none" w:sz="0" w:space="0" w:color="auto"/>
                                  </w:divBdr>
                                  <w:divsChild>
                                    <w:div w:id="328024367">
                                      <w:marLeft w:val="0"/>
                                      <w:marRight w:val="0"/>
                                      <w:marTop w:val="0"/>
                                      <w:marBottom w:val="0"/>
                                      <w:divBdr>
                                        <w:top w:val="none" w:sz="0" w:space="0" w:color="auto"/>
                                        <w:left w:val="none" w:sz="0" w:space="0" w:color="auto"/>
                                        <w:bottom w:val="none" w:sz="0" w:space="0" w:color="auto"/>
                                        <w:right w:val="none" w:sz="0" w:space="0" w:color="auto"/>
                                      </w:divBdr>
                                      <w:divsChild>
                                        <w:div w:id="44179282">
                                          <w:marLeft w:val="0"/>
                                          <w:marRight w:val="0"/>
                                          <w:marTop w:val="15"/>
                                          <w:marBottom w:val="0"/>
                                          <w:divBdr>
                                            <w:top w:val="none" w:sz="0" w:space="0" w:color="auto"/>
                                            <w:left w:val="none" w:sz="0" w:space="0" w:color="auto"/>
                                            <w:bottom w:val="none" w:sz="0" w:space="0" w:color="auto"/>
                                            <w:right w:val="none" w:sz="0" w:space="0" w:color="auto"/>
                                          </w:divBdr>
                                          <w:divsChild>
                                            <w:div w:id="247619264">
                                              <w:marLeft w:val="0"/>
                                              <w:marRight w:val="0"/>
                                              <w:marTop w:val="0"/>
                                              <w:marBottom w:val="0"/>
                                              <w:divBdr>
                                                <w:top w:val="none" w:sz="0" w:space="0" w:color="auto"/>
                                                <w:left w:val="none" w:sz="0" w:space="0" w:color="auto"/>
                                                <w:bottom w:val="none" w:sz="0" w:space="0" w:color="auto"/>
                                                <w:right w:val="none" w:sz="0" w:space="0" w:color="auto"/>
                                              </w:divBdr>
                                              <w:divsChild>
                                                <w:div w:id="1642148043">
                                                  <w:marLeft w:val="0"/>
                                                  <w:marRight w:val="0"/>
                                                  <w:marTop w:val="0"/>
                                                  <w:marBottom w:val="0"/>
                                                  <w:divBdr>
                                                    <w:top w:val="none" w:sz="0" w:space="0" w:color="auto"/>
                                                    <w:left w:val="none" w:sz="0" w:space="0" w:color="auto"/>
                                                    <w:bottom w:val="none" w:sz="0" w:space="0" w:color="auto"/>
                                                    <w:right w:val="none" w:sz="0" w:space="0" w:color="auto"/>
                                                  </w:divBdr>
                                                </w:div>
                                                <w:div w:id="2098939226">
                                                  <w:marLeft w:val="0"/>
                                                  <w:marRight w:val="0"/>
                                                  <w:marTop w:val="0"/>
                                                  <w:marBottom w:val="0"/>
                                                  <w:divBdr>
                                                    <w:top w:val="none" w:sz="0" w:space="0" w:color="auto"/>
                                                    <w:left w:val="none" w:sz="0" w:space="0" w:color="auto"/>
                                                    <w:bottom w:val="none" w:sz="0" w:space="0" w:color="auto"/>
                                                    <w:right w:val="none" w:sz="0" w:space="0" w:color="auto"/>
                                                  </w:divBdr>
                                                </w:div>
                                                <w:div w:id="908002295">
                                                  <w:marLeft w:val="0"/>
                                                  <w:marRight w:val="0"/>
                                                  <w:marTop w:val="0"/>
                                                  <w:marBottom w:val="0"/>
                                                  <w:divBdr>
                                                    <w:top w:val="none" w:sz="0" w:space="0" w:color="auto"/>
                                                    <w:left w:val="none" w:sz="0" w:space="0" w:color="auto"/>
                                                    <w:bottom w:val="none" w:sz="0" w:space="0" w:color="auto"/>
                                                    <w:right w:val="none" w:sz="0" w:space="0" w:color="auto"/>
                                                  </w:divBdr>
                                                </w:div>
                                                <w:div w:id="491024498">
                                                  <w:marLeft w:val="0"/>
                                                  <w:marRight w:val="0"/>
                                                  <w:marTop w:val="0"/>
                                                  <w:marBottom w:val="0"/>
                                                  <w:divBdr>
                                                    <w:top w:val="none" w:sz="0" w:space="0" w:color="auto"/>
                                                    <w:left w:val="none" w:sz="0" w:space="0" w:color="auto"/>
                                                    <w:bottom w:val="none" w:sz="0" w:space="0" w:color="auto"/>
                                                    <w:right w:val="none" w:sz="0" w:space="0" w:color="auto"/>
                                                  </w:divBdr>
                                                </w:div>
                                                <w:div w:id="2077584414">
                                                  <w:marLeft w:val="0"/>
                                                  <w:marRight w:val="0"/>
                                                  <w:marTop w:val="0"/>
                                                  <w:marBottom w:val="0"/>
                                                  <w:divBdr>
                                                    <w:top w:val="none" w:sz="0" w:space="0" w:color="auto"/>
                                                    <w:left w:val="none" w:sz="0" w:space="0" w:color="auto"/>
                                                    <w:bottom w:val="none" w:sz="0" w:space="0" w:color="auto"/>
                                                    <w:right w:val="none" w:sz="0" w:space="0" w:color="auto"/>
                                                  </w:divBdr>
                                                </w:div>
                                                <w:div w:id="1814903046">
                                                  <w:marLeft w:val="0"/>
                                                  <w:marRight w:val="0"/>
                                                  <w:marTop w:val="0"/>
                                                  <w:marBottom w:val="0"/>
                                                  <w:divBdr>
                                                    <w:top w:val="none" w:sz="0" w:space="0" w:color="auto"/>
                                                    <w:left w:val="none" w:sz="0" w:space="0" w:color="auto"/>
                                                    <w:bottom w:val="none" w:sz="0" w:space="0" w:color="auto"/>
                                                    <w:right w:val="none" w:sz="0" w:space="0" w:color="auto"/>
                                                  </w:divBdr>
                                                </w:div>
                                                <w:div w:id="811367615">
                                                  <w:marLeft w:val="0"/>
                                                  <w:marRight w:val="0"/>
                                                  <w:marTop w:val="0"/>
                                                  <w:marBottom w:val="0"/>
                                                  <w:divBdr>
                                                    <w:top w:val="none" w:sz="0" w:space="0" w:color="auto"/>
                                                    <w:left w:val="none" w:sz="0" w:space="0" w:color="auto"/>
                                                    <w:bottom w:val="none" w:sz="0" w:space="0" w:color="auto"/>
                                                    <w:right w:val="none" w:sz="0" w:space="0" w:color="auto"/>
                                                  </w:divBdr>
                                                </w:div>
                                                <w:div w:id="1646206130">
                                                  <w:marLeft w:val="0"/>
                                                  <w:marRight w:val="0"/>
                                                  <w:marTop w:val="0"/>
                                                  <w:marBottom w:val="0"/>
                                                  <w:divBdr>
                                                    <w:top w:val="none" w:sz="0" w:space="0" w:color="auto"/>
                                                    <w:left w:val="none" w:sz="0" w:space="0" w:color="auto"/>
                                                    <w:bottom w:val="none" w:sz="0" w:space="0" w:color="auto"/>
                                                    <w:right w:val="none" w:sz="0" w:space="0" w:color="auto"/>
                                                  </w:divBdr>
                                                </w:div>
                                                <w:div w:id="1939866765">
                                                  <w:marLeft w:val="0"/>
                                                  <w:marRight w:val="0"/>
                                                  <w:marTop w:val="0"/>
                                                  <w:marBottom w:val="0"/>
                                                  <w:divBdr>
                                                    <w:top w:val="none" w:sz="0" w:space="0" w:color="auto"/>
                                                    <w:left w:val="none" w:sz="0" w:space="0" w:color="auto"/>
                                                    <w:bottom w:val="none" w:sz="0" w:space="0" w:color="auto"/>
                                                    <w:right w:val="none" w:sz="0" w:space="0" w:color="auto"/>
                                                  </w:divBdr>
                                                </w:div>
                                                <w:div w:id="243077799">
                                                  <w:marLeft w:val="0"/>
                                                  <w:marRight w:val="0"/>
                                                  <w:marTop w:val="0"/>
                                                  <w:marBottom w:val="0"/>
                                                  <w:divBdr>
                                                    <w:top w:val="none" w:sz="0" w:space="0" w:color="auto"/>
                                                    <w:left w:val="none" w:sz="0" w:space="0" w:color="auto"/>
                                                    <w:bottom w:val="none" w:sz="0" w:space="0" w:color="auto"/>
                                                    <w:right w:val="none" w:sz="0" w:space="0" w:color="auto"/>
                                                  </w:divBdr>
                                                </w:div>
                                                <w:div w:id="268898709">
                                                  <w:marLeft w:val="0"/>
                                                  <w:marRight w:val="0"/>
                                                  <w:marTop w:val="0"/>
                                                  <w:marBottom w:val="0"/>
                                                  <w:divBdr>
                                                    <w:top w:val="none" w:sz="0" w:space="0" w:color="auto"/>
                                                    <w:left w:val="none" w:sz="0" w:space="0" w:color="auto"/>
                                                    <w:bottom w:val="none" w:sz="0" w:space="0" w:color="auto"/>
                                                    <w:right w:val="none" w:sz="0" w:space="0" w:color="auto"/>
                                                  </w:divBdr>
                                                </w:div>
                                                <w:div w:id="488450217">
                                                  <w:marLeft w:val="0"/>
                                                  <w:marRight w:val="0"/>
                                                  <w:marTop w:val="0"/>
                                                  <w:marBottom w:val="0"/>
                                                  <w:divBdr>
                                                    <w:top w:val="none" w:sz="0" w:space="0" w:color="auto"/>
                                                    <w:left w:val="none" w:sz="0" w:space="0" w:color="auto"/>
                                                    <w:bottom w:val="none" w:sz="0" w:space="0" w:color="auto"/>
                                                    <w:right w:val="none" w:sz="0" w:space="0" w:color="auto"/>
                                                  </w:divBdr>
                                                </w:div>
                                                <w:div w:id="1901557548">
                                                  <w:marLeft w:val="0"/>
                                                  <w:marRight w:val="0"/>
                                                  <w:marTop w:val="0"/>
                                                  <w:marBottom w:val="0"/>
                                                  <w:divBdr>
                                                    <w:top w:val="none" w:sz="0" w:space="0" w:color="auto"/>
                                                    <w:left w:val="none" w:sz="0" w:space="0" w:color="auto"/>
                                                    <w:bottom w:val="none" w:sz="0" w:space="0" w:color="auto"/>
                                                    <w:right w:val="none" w:sz="0" w:space="0" w:color="auto"/>
                                                  </w:divBdr>
                                                </w:div>
                                                <w:div w:id="252783384">
                                                  <w:marLeft w:val="0"/>
                                                  <w:marRight w:val="0"/>
                                                  <w:marTop w:val="0"/>
                                                  <w:marBottom w:val="0"/>
                                                  <w:divBdr>
                                                    <w:top w:val="none" w:sz="0" w:space="0" w:color="auto"/>
                                                    <w:left w:val="none" w:sz="0" w:space="0" w:color="auto"/>
                                                    <w:bottom w:val="none" w:sz="0" w:space="0" w:color="auto"/>
                                                    <w:right w:val="none" w:sz="0" w:space="0" w:color="auto"/>
                                                  </w:divBdr>
                                                </w:div>
                                                <w:div w:id="1284271404">
                                                  <w:marLeft w:val="0"/>
                                                  <w:marRight w:val="0"/>
                                                  <w:marTop w:val="0"/>
                                                  <w:marBottom w:val="0"/>
                                                  <w:divBdr>
                                                    <w:top w:val="none" w:sz="0" w:space="0" w:color="auto"/>
                                                    <w:left w:val="none" w:sz="0" w:space="0" w:color="auto"/>
                                                    <w:bottom w:val="none" w:sz="0" w:space="0" w:color="auto"/>
                                                    <w:right w:val="none" w:sz="0" w:space="0" w:color="auto"/>
                                                  </w:divBdr>
                                                </w:div>
                                                <w:div w:id="1650279138">
                                                  <w:marLeft w:val="0"/>
                                                  <w:marRight w:val="0"/>
                                                  <w:marTop w:val="0"/>
                                                  <w:marBottom w:val="0"/>
                                                  <w:divBdr>
                                                    <w:top w:val="none" w:sz="0" w:space="0" w:color="auto"/>
                                                    <w:left w:val="none" w:sz="0" w:space="0" w:color="auto"/>
                                                    <w:bottom w:val="none" w:sz="0" w:space="0" w:color="auto"/>
                                                    <w:right w:val="none" w:sz="0" w:space="0" w:color="auto"/>
                                                  </w:divBdr>
                                                </w:div>
                                                <w:div w:id="7607923">
                                                  <w:marLeft w:val="0"/>
                                                  <w:marRight w:val="0"/>
                                                  <w:marTop w:val="0"/>
                                                  <w:marBottom w:val="0"/>
                                                  <w:divBdr>
                                                    <w:top w:val="none" w:sz="0" w:space="0" w:color="auto"/>
                                                    <w:left w:val="none" w:sz="0" w:space="0" w:color="auto"/>
                                                    <w:bottom w:val="none" w:sz="0" w:space="0" w:color="auto"/>
                                                    <w:right w:val="none" w:sz="0" w:space="0" w:color="auto"/>
                                                  </w:divBdr>
                                                </w:div>
                                                <w:div w:id="1479416652">
                                                  <w:marLeft w:val="0"/>
                                                  <w:marRight w:val="0"/>
                                                  <w:marTop w:val="0"/>
                                                  <w:marBottom w:val="0"/>
                                                  <w:divBdr>
                                                    <w:top w:val="none" w:sz="0" w:space="0" w:color="auto"/>
                                                    <w:left w:val="none" w:sz="0" w:space="0" w:color="auto"/>
                                                    <w:bottom w:val="none" w:sz="0" w:space="0" w:color="auto"/>
                                                    <w:right w:val="none" w:sz="0" w:space="0" w:color="auto"/>
                                                  </w:divBdr>
                                                </w:div>
                                                <w:div w:id="1000501704">
                                                  <w:marLeft w:val="0"/>
                                                  <w:marRight w:val="0"/>
                                                  <w:marTop w:val="0"/>
                                                  <w:marBottom w:val="0"/>
                                                  <w:divBdr>
                                                    <w:top w:val="none" w:sz="0" w:space="0" w:color="auto"/>
                                                    <w:left w:val="none" w:sz="0" w:space="0" w:color="auto"/>
                                                    <w:bottom w:val="none" w:sz="0" w:space="0" w:color="auto"/>
                                                    <w:right w:val="none" w:sz="0" w:space="0" w:color="auto"/>
                                                  </w:divBdr>
                                                </w:div>
                                                <w:div w:id="694775004">
                                                  <w:marLeft w:val="0"/>
                                                  <w:marRight w:val="0"/>
                                                  <w:marTop w:val="0"/>
                                                  <w:marBottom w:val="0"/>
                                                  <w:divBdr>
                                                    <w:top w:val="none" w:sz="0" w:space="0" w:color="auto"/>
                                                    <w:left w:val="none" w:sz="0" w:space="0" w:color="auto"/>
                                                    <w:bottom w:val="none" w:sz="0" w:space="0" w:color="auto"/>
                                                    <w:right w:val="none" w:sz="0" w:space="0" w:color="auto"/>
                                                  </w:divBdr>
                                                </w:div>
                                                <w:div w:id="15056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610445">
      <w:bodyDiv w:val="1"/>
      <w:marLeft w:val="0"/>
      <w:marRight w:val="0"/>
      <w:marTop w:val="0"/>
      <w:marBottom w:val="0"/>
      <w:divBdr>
        <w:top w:val="none" w:sz="0" w:space="0" w:color="auto"/>
        <w:left w:val="none" w:sz="0" w:space="0" w:color="auto"/>
        <w:bottom w:val="none" w:sz="0" w:space="0" w:color="auto"/>
        <w:right w:val="none" w:sz="0" w:space="0" w:color="auto"/>
      </w:divBdr>
      <w:divsChild>
        <w:div w:id="701831978">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2077239900">
      <w:bodyDiv w:val="1"/>
      <w:marLeft w:val="0"/>
      <w:marRight w:val="0"/>
      <w:marTop w:val="0"/>
      <w:marBottom w:val="0"/>
      <w:divBdr>
        <w:top w:val="none" w:sz="0" w:space="0" w:color="auto"/>
        <w:left w:val="none" w:sz="0" w:space="0" w:color="auto"/>
        <w:bottom w:val="none" w:sz="0" w:space="0" w:color="auto"/>
        <w:right w:val="none" w:sz="0" w:space="0" w:color="auto"/>
      </w:divBdr>
    </w:div>
    <w:div w:id="2083985799">
      <w:bodyDiv w:val="1"/>
      <w:marLeft w:val="0"/>
      <w:marRight w:val="0"/>
      <w:marTop w:val="0"/>
      <w:marBottom w:val="0"/>
      <w:divBdr>
        <w:top w:val="none" w:sz="0" w:space="0" w:color="auto"/>
        <w:left w:val="none" w:sz="0" w:space="0" w:color="auto"/>
        <w:bottom w:val="none" w:sz="0" w:space="0" w:color="auto"/>
        <w:right w:val="none" w:sz="0" w:space="0" w:color="auto"/>
      </w:divBdr>
      <w:divsChild>
        <w:div w:id="1621449564">
          <w:marLeft w:val="0"/>
          <w:marRight w:val="0"/>
          <w:marTop w:val="0"/>
          <w:marBottom w:val="0"/>
          <w:divBdr>
            <w:top w:val="none" w:sz="0" w:space="0" w:color="auto"/>
            <w:left w:val="none" w:sz="0" w:space="0" w:color="auto"/>
            <w:bottom w:val="none" w:sz="0" w:space="0" w:color="auto"/>
            <w:right w:val="none" w:sz="0" w:space="0" w:color="auto"/>
          </w:divBdr>
          <w:divsChild>
            <w:div w:id="1179739452">
              <w:marLeft w:val="0"/>
              <w:marRight w:val="0"/>
              <w:marTop w:val="0"/>
              <w:marBottom w:val="0"/>
              <w:divBdr>
                <w:top w:val="none" w:sz="0" w:space="0" w:color="auto"/>
                <w:left w:val="none" w:sz="0" w:space="0" w:color="auto"/>
                <w:bottom w:val="none" w:sz="0" w:space="0" w:color="auto"/>
                <w:right w:val="none" w:sz="0" w:space="0" w:color="auto"/>
              </w:divBdr>
              <w:divsChild>
                <w:div w:id="1965379428">
                  <w:marLeft w:val="0"/>
                  <w:marRight w:val="0"/>
                  <w:marTop w:val="0"/>
                  <w:marBottom w:val="0"/>
                  <w:divBdr>
                    <w:top w:val="none" w:sz="0" w:space="0" w:color="auto"/>
                    <w:left w:val="none" w:sz="0" w:space="0" w:color="auto"/>
                    <w:bottom w:val="none" w:sz="0" w:space="0" w:color="auto"/>
                    <w:right w:val="none" w:sz="0" w:space="0" w:color="auto"/>
                  </w:divBdr>
                  <w:divsChild>
                    <w:div w:id="1569877022">
                      <w:marLeft w:val="0"/>
                      <w:marRight w:val="0"/>
                      <w:marTop w:val="0"/>
                      <w:marBottom w:val="0"/>
                      <w:divBdr>
                        <w:top w:val="none" w:sz="0" w:space="0" w:color="auto"/>
                        <w:left w:val="none" w:sz="0" w:space="0" w:color="auto"/>
                        <w:bottom w:val="none" w:sz="0" w:space="0" w:color="auto"/>
                        <w:right w:val="none" w:sz="0" w:space="0" w:color="auto"/>
                      </w:divBdr>
                      <w:divsChild>
                        <w:div w:id="734552443">
                          <w:marLeft w:val="0"/>
                          <w:marRight w:val="0"/>
                          <w:marTop w:val="0"/>
                          <w:marBottom w:val="0"/>
                          <w:divBdr>
                            <w:top w:val="none" w:sz="0" w:space="0" w:color="auto"/>
                            <w:left w:val="none" w:sz="0" w:space="0" w:color="auto"/>
                            <w:bottom w:val="none" w:sz="0" w:space="0" w:color="auto"/>
                            <w:right w:val="none" w:sz="0" w:space="0" w:color="auto"/>
                          </w:divBdr>
                          <w:divsChild>
                            <w:div w:id="461189758">
                              <w:marLeft w:val="0"/>
                              <w:marRight w:val="0"/>
                              <w:marTop w:val="0"/>
                              <w:marBottom w:val="0"/>
                              <w:divBdr>
                                <w:top w:val="none" w:sz="0" w:space="0" w:color="auto"/>
                                <w:left w:val="none" w:sz="0" w:space="0" w:color="auto"/>
                                <w:bottom w:val="none" w:sz="0" w:space="0" w:color="auto"/>
                                <w:right w:val="none" w:sz="0" w:space="0" w:color="auto"/>
                              </w:divBdr>
                              <w:divsChild>
                                <w:div w:id="1064764360">
                                  <w:marLeft w:val="0"/>
                                  <w:marRight w:val="0"/>
                                  <w:marTop w:val="0"/>
                                  <w:marBottom w:val="0"/>
                                  <w:divBdr>
                                    <w:top w:val="none" w:sz="0" w:space="0" w:color="auto"/>
                                    <w:left w:val="none" w:sz="0" w:space="0" w:color="auto"/>
                                    <w:bottom w:val="none" w:sz="0" w:space="0" w:color="auto"/>
                                    <w:right w:val="none" w:sz="0" w:space="0" w:color="auto"/>
                                  </w:divBdr>
                                  <w:divsChild>
                                    <w:div w:id="1975022401">
                                      <w:marLeft w:val="0"/>
                                      <w:marRight w:val="0"/>
                                      <w:marTop w:val="0"/>
                                      <w:marBottom w:val="0"/>
                                      <w:divBdr>
                                        <w:top w:val="none" w:sz="0" w:space="0" w:color="auto"/>
                                        <w:left w:val="none" w:sz="0" w:space="0" w:color="auto"/>
                                        <w:bottom w:val="none" w:sz="0" w:space="0" w:color="auto"/>
                                        <w:right w:val="none" w:sz="0" w:space="0" w:color="auto"/>
                                      </w:divBdr>
                                      <w:divsChild>
                                        <w:div w:id="1267159405">
                                          <w:marLeft w:val="0"/>
                                          <w:marRight w:val="0"/>
                                          <w:marTop w:val="15"/>
                                          <w:marBottom w:val="0"/>
                                          <w:divBdr>
                                            <w:top w:val="none" w:sz="0" w:space="0" w:color="auto"/>
                                            <w:left w:val="none" w:sz="0" w:space="0" w:color="auto"/>
                                            <w:bottom w:val="none" w:sz="0" w:space="0" w:color="auto"/>
                                            <w:right w:val="none" w:sz="0" w:space="0" w:color="auto"/>
                                          </w:divBdr>
                                          <w:divsChild>
                                            <w:div w:id="398746990">
                                              <w:marLeft w:val="0"/>
                                              <w:marRight w:val="0"/>
                                              <w:marTop w:val="0"/>
                                              <w:marBottom w:val="0"/>
                                              <w:divBdr>
                                                <w:top w:val="none" w:sz="0" w:space="0" w:color="auto"/>
                                                <w:left w:val="none" w:sz="0" w:space="0" w:color="auto"/>
                                                <w:bottom w:val="none" w:sz="0" w:space="0" w:color="auto"/>
                                                <w:right w:val="none" w:sz="0" w:space="0" w:color="auto"/>
                                              </w:divBdr>
                                              <w:divsChild>
                                                <w:div w:id="1152483133">
                                                  <w:marLeft w:val="0"/>
                                                  <w:marRight w:val="0"/>
                                                  <w:marTop w:val="0"/>
                                                  <w:marBottom w:val="0"/>
                                                  <w:divBdr>
                                                    <w:top w:val="none" w:sz="0" w:space="0" w:color="auto"/>
                                                    <w:left w:val="none" w:sz="0" w:space="0" w:color="auto"/>
                                                    <w:bottom w:val="none" w:sz="0" w:space="0" w:color="auto"/>
                                                    <w:right w:val="none" w:sz="0" w:space="0" w:color="auto"/>
                                                  </w:divBdr>
                                                </w:div>
                                                <w:div w:id="2117479837">
                                                  <w:marLeft w:val="0"/>
                                                  <w:marRight w:val="0"/>
                                                  <w:marTop w:val="0"/>
                                                  <w:marBottom w:val="0"/>
                                                  <w:divBdr>
                                                    <w:top w:val="none" w:sz="0" w:space="0" w:color="auto"/>
                                                    <w:left w:val="none" w:sz="0" w:space="0" w:color="auto"/>
                                                    <w:bottom w:val="none" w:sz="0" w:space="0" w:color="auto"/>
                                                    <w:right w:val="none" w:sz="0" w:space="0" w:color="auto"/>
                                                  </w:divBdr>
                                                </w:div>
                                                <w:div w:id="108474356">
                                                  <w:marLeft w:val="0"/>
                                                  <w:marRight w:val="0"/>
                                                  <w:marTop w:val="0"/>
                                                  <w:marBottom w:val="0"/>
                                                  <w:divBdr>
                                                    <w:top w:val="none" w:sz="0" w:space="0" w:color="auto"/>
                                                    <w:left w:val="none" w:sz="0" w:space="0" w:color="auto"/>
                                                    <w:bottom w:val="none" w:sz="0" w:space="0" w:color="auto"/>
                                                    <w:right w:val="none" w:sz="0" w:space="0" w:color="auto"/>
                                                  </w:divBdr>
                                                </w:div>
                                                <w:div w:id="1047530038">
                                                  <w:marLeft w:val="0"/>
                                                  <w:marRight w:val="0"/>
                                                  <w:marTop w:val="0"/>
                                                  <w:marBottom w:val="0"/>
                                                  <w:divBdr>
                                                    <w:top w:val="none" w:sz="0" w:space="0" w:color="auto"/>
                                                    <w:left w:val="none" w:sz="0" w:space="0" w:color="auto"/>
                                                    <w:bottom w:val="none" w:sz="0" w:space="0" w:color="auto"/>
                                                    <w:right w:val="none" w:sz="0" w:space="0" w:color="auto"/>
                                                  </w:divBdr>
                                                </w:div>
                                                <w:div w:id="835851361">
                                                  <w:marLeft w:val="0"/>
                                                  <w:marRight w:val="0"/>
                                                  <w:marTop w:val="0"/>
                                                  <w:marBottom w:val="0"/>
                                                  <w:divBdr>
                                                    <w:top w:val="none" w:sz="0" w:space="0" w:color="auto"/>
                                                    <w:left w:val="none" w:sz="0" w:space="0" w:color="auto"/>
                                                    <w:bottom w:val="none" w:sz="0" w:space="0" w:color="auto"/>
                                                    <w:right w:val="none" w:sz="0" w:space="0" w:color="auto"/>
                                                  </w:divBdr>
                                                </w:div>
                                                <w:div w:id="1347945838">
                                                  <w:marLeft w:val="0"/>
                                                  <w:marRight w:val="0"/>
                                                  <w:marTop w:val="0"/>
                                                  <w:marBottom w:val="0"/>
                                                  <w:divBdr>
                                                    <w:top w:val="none" w:sz="0" w:space="0" w:color="auto"/>
                                                    <w:left w:val="none" w:sz="0" w:space="0" w:color="auto"/>
                                                    <w:bottom w:val="none" w:sz="0" w:space="0" w:color="auto"/>
                                                    <w:right w:val="none" w:sz="0" w:space="0" w:color="auto"/>
                                                  </w:divBdr>
                                                </w:div>
                                                <w:div w:id="1298418688">
                                                  <w:marLeft w:val="0"/>
                                                  <w:marRight w:val="0"/>
                                                  <w:marTop w:val="0"/>
                                                  <w:marBottom w:val="0"/>
                                                  <w:divBdr>
                                                    <w:top w:val="none" w:sz="0" w:space="0" w:color="auto"/>
                                                    <w:left w:val="none" w:sz="0" w:space="0" w:color="auto"/>
                                                    <w:bottom w:val="none" w:sz="0" w:space="0" w:color="auto"/>
                                                    <w:right w:val="none" w:sz="0" w:space="0" w:color="auto"/>
                                                  </w:divBdr>
                                                </w:div>
                                                <w:div w:id="1302272979">
                                                  <w:marLeft w:val="0"/>
                                                  <w:marRight w:val="0"/>
                                                  <w:marTop w:val="0"/>
                                                  <w:marBottom w:val="0"/>
                                                  <w:divBdr>
                                                    <w:top w:val="none" w:sz="0" w:space="0" w:color="auto"/>
                                                    <w:left w:val="none" w:sz="0" w:space="0" w:color="auto"/>
                                                    <w:bottom w:val="none" w:sz="0" w:space="0" w:color="auto"/>
                                                    <w:right w:val="none" w:sz="0" w:space="0" w:color="auto"/>
                                                  </w:divBdr>
                                                </w:div>
                                                <w:div w:id="1792674197">
                                                  <w:marLeft w:val="0"/>
                                                  <w:marRight w:val="0"/>
                                                  <w:marTop w:val="0"/>
                                                  <w:marBottom w:val="0"/>
                                                  <w:divBdr>
                                                    <w:top w:val="none" w:sz="0" w:space="0" w:color="auto"/>
                                                    <w:left w:val="none" w:sz="0" w:space="0" w:color="auto"/>
                                                    <w:bottom w:val="none" w:sz="0" w:space="0" w:color="auto"/>
                                                    <w:right w:val="none" w:sz="0" w:space="0" w:color="auto"/>
                                                  </w:divBdr>
                                                </w:div>
                                                <w:div w:id="379599933">
                                                  <w:marLeft w:val="0"/>
                                                  <w:marRight w:val="0"/>
                                                  <w:marTop w:val="0"/>
                                                  <w:marBottom w:val="0"/>
                                                  <w:divBdr>
                                                    <w:top w:val="none" w:sz="0" w:space="0" w:color="auto"/>
                                                    <w:left w:val="none" w:sz="0" w:space="0" w:color="auto"/>
                                                    <w:bottom w:val="none" w:sz="0" w:space="0" w:color="auto"/>
                                                    <w:right w:val="none" w:sz="0" w:space="0" w:color="auto"/>
                                                  </w:divBdr>
                                                </w:div>
                                                <w:div w:id="2107724297">
                                                  <w:marLeft w:val="0"/>
                                                  <w:marRight w:val="0"/>
                                                  <w:marTop w:val="0"/>
                                                  <w:marBottom w:val="0"/>
                                                  <w:divBdr>
                                                    <w:top w:val="none" w:sz="0" w:space="0" w:color="auto"/>
                                                    <w:left w:val="none" w:sz="0" w:space="0" w:color="auto"/>
                                                    <w:bottom w:val="none" w:sz="0" w:space="0" w:color="auto"/>
                                                    <w:right w:val="none" w:sz="0" w:space="0" w:color="auto"/>
                                                  </w:divBdr>
                                                </w:div>
                                                <w:div w:id="1432702957">
                                                  <w:marLeft w:val="0"/>
                                                  <w:marRight w:val="0"/>
                                                  <w:marTop w:val="0"/>
                                                  <w:marBottom w:val="0"/>
                                                  <w:divBdr>
                                                    <w:top w:val="none" w:sz="0" w:space="0" w:color="auto"/>
                                                    <w:left w:val="none" w:sz="0" w:space="0" w:color="auto"/>
                                                    <w:bottom w:val="none" w:sz="0" w:space="0" w:color="auto"/>
                                                    <w:right w:val="none" w:sz="0" w:space="0" w:color="auto"/>
                                                  </w:divBdr>
                                                </w:div>
                                                <w:div w:id="1665007992">
                                                  <w:marLeft w:val="0"/>
                                                  <w:marRight w:val="0"/>
                                                  <w:marTop w:val="0"/>
                                                  <w:marBottom w:val="0"/>
                                                  <w:divBdr>
                                                    <w:top w:val="none" w:sz="0" w:space="0" w:color="auto"/>
                                                    <w:left w:val="none" w:sz="0" w:space="0" w:color="auto"/>
                                                    <w:bottom w:val="none" w:sz="0" w:space="0" w:color="auto"/>
                                                    <w:right w:val="none" w:sz="0" w:space="0" w:color="auto"/>
                                                  </w:divBdr>
                                                </w:div>
                                                <w:div w:id="1455900807">
                                                  <w:marLeft w:val="0"/>
                                                  <w:marRight w:val="0"/>
                                                  <w:marTop w:val="0"/>
                                                  <w:marBottom w:val="0"/>
                                                  <w:divBdr>
                                                    <w:top w:val="none" w:sz="0" w:space="0" w:color="auto"/>
                                                    <w:left w:val="none" w:sz="0" w:space="0" w:color="auto"/>
                                                    <w:bottom w:val="none" w:sz="0" w:space="0" w:color="auto"/>
                                                    <w:right w:val="none" w:sz="0" w:space="0" w:color="auto"/>
                                                  </w:divBdr>
                                                </w:div>
                                                <w:div w:id="228809486">
                                                  <w:marLeft w:val="0"/>
                                                  <w:marRight w:val="0"/>
                                                  <w:marTop w:val="0"/>
                                                  <w:marBottom w:val="0"/>
                                                  <w:divBdr>
                                                    <w:top w:val="none" w:sz="0" w:space="0" w:color="auto"/>
                                                    <w:left w:val="none" w:sz="0" w:space="0" w:color="auto"/>
                                                    <w:bottom w:val="none" w:sz="0" w:space="0" w:color="auto"/>
                                                    <w:right w:val="none" w:sz="0" w:space="0" w:color="auto"/>
                                                  </w:divBdr>
                                                </w:div>
                                                <w:div w:id="1346589237">
                                                  <w:marLeft w:val="0"/>
                                                  <w:marRight w:val="0"/>
                                                  <w:marTop w:val="0"/>
                                                  <w:marBottom w:val="0"/>
                                                  <w:divBdr>
                                                    <w:top w:val="none" w:sz="0" w:space="0" w:color="auto"/>
                                                    <w:left w:val="none" w:sz="0" w:space="0" w:color="auto"/>
                                                    <w:bottom w:val="none" w:sz="0" w:space="0" w:color="auto"/>
                                                    <w:right w:val="none" w:sz="0" w:space="0" w:color="auto"/>
                                                  </w:divBdr>
                                                </w:div>
                                                <w:div w:id="1671323627">
                                                  <w:marLeft w:val="0"/>
                                                  <w:marRight w:val="0"/>
                                                  <w:marTop w:val="0"/>
                                                  <w:marBottom w:val="0"/>
                                                  <w:divBdr>
                                                    <w:top w:val="none" w:sz="0" w:space="0" w:color="auto"/>
                                                    <w:left w:val="none" w:sz="0" w:space="0" w:color="auto"/>
                                                    <w:bottom w:val="none" w:sz="0" w:space="0" w:color="auto"/>
                                                    <w:right w:val="none" w:sz="0" w:space="0" w:color="auto"/>
                                                  </w:divBdr>
                                                </w:div>
                                                <w:div w:id="1487820275">
                                                  <w:marLeft w:val="0"/>
                                                  <w:marRight w:val="0"/>
                                                  <w:marTop w:val="0"/>
                                                  <w:marBottom w:val="0"/>
                                                  <w:divBdr>
                                                    <w:top w:val="none" w:sz="0" w:space="0" w:color="auto"/>
                                                    <w:left w:val="none" w:sz="0" w:space="0" w:color="auto"/>
                                                    <w:bottom w:val="none" w:sz="0" w:space="0" w:color="auto"/>
                                                    <w:right w:val="none" w:sz="0" w:space="0" w:color="auto"/>
                                                  </w:divBdr>
                                                </w:div>
                                                <w:div w:id="1628119184">
                                                  <w:marLeft w:val="0"/>
                                                  <w:marRight w:val="0"/>
                                                  <w:marTop w:val="0"/>
                                                  <w:marBottom w:val="0"/>
                                                  <w:divBdr>
                                                    <w:top w:val="none" w:sz="0" w:space="0" w:color="auto"/>
                                                    <w:left w:val="none" w:sz="0" w:space="0" w:color="auto"/>
                                                    <w:bottom w:val="none" w:sz="0" w:space="0" w:color="auto"/>
                                                    <w:right w:val="none" w:sz="0" w:space="0" w:color="auto"/>
                                                  </w:divBdr>
                                                </w:div>
                                                <w:div w:id="1303542761">
                                                  <w:marLeft w:val="0"/>
                                                  <w:marRight w:val="0"/>
                                                  <w:marTop w:val="0"/>
                                                  <w:marBottom w:val="0"/>
                                                  <w:divBdr>
                                                    <w:top w:val="none" w:sz="0" w:space="0" w:color="auto"/>
                                                    <w:left w:val="none" w:sz="0" w:space="0" w:color="auto"/>
                                                    <w:bottom w:val="none" w:sz="0" w:space="0" w:color="auto"/>
                                                    <w:right w:val="none" w:sz="0" w:space="0" w:color="auto"/>
                                                  </w:divBdr>
                                                </w:div>
                                                <w:div w:id="1092969199">
                                                  <w:marLeft w:val="0"/>
                                                  <w:marRight w:val="0"/>
                                                  <w:marTop w:val="0"/>
                                                  <w:marBottom w:val="0"/>
                                                  <w:divBdr>
                                                    <w:top w:val="none" w:sz="0" w:space="0" w:color="auto"/>
                                                    <w:left w:val="none" w:sz="0" w:space="0" w:color="auto"/>
                                                    <w:bottom w:val="none" w:sz="0" w:space="0" w:color="auto"/>
                                                    <w:right w:val="none" w:sz="0" w:space="0" w:color="auto"/>
                                                  </w:divBdr>
                                                </w:div>
                                                <w:div w:id="469715498">
                                                  <w:marLeft w:val="0"/>
                                                  <w:marRight w:val="0"/>
                                                  <w:marTop w:val="0"/>
                                                  <w:marBottom w:val="0"/>
                                                  <w:divBdr>
                                                    <w:top w:val="none" w:sz="0" w:space="0" w:color="auto"/>
                                                    <w:left w:val="none" w:sz="0" w:space="0" w:color="auto"/>
                                                    <w:bottom w:val="none" w:sz="0" w:space="0" w:color="auto"/>
                                                    <w:right w:val="none" w:sz="0" w:space="0" w:color="auto"/>
                                                  </w:divBdr>
                                                </w:div>
                                                <w:div w:id="1251961186">
                                                  <w:marLeft w:val="0"/>
                                                  <w:marRight w:val="0"/>
                                                  <w:marTop w:val="0"/>
                                                  <w:marBottom w:val="0"/>
                                                  <w:divBdr>
                                                    <w:top w:val="none" w:sz="0" w:space="0" w:color="auto"/>
                                                    <w:left w:val="none" w:sz="0" w:space="0" w:color="auto"/>
                                                    <w:bottom w:val="none" w:sz="0" w:space="0" w:color="auto"/>
                                                    <w:right w:val="none" w:sz="0" w:space="0" w:color="auto"/>
                                                  </w:divBdr>
                                                </w:div>
                                                <w:div w:id="1933124623">
                                                  <w:marLeft w:val="0"/>
                                                  <w:marRight w:val="0"/>
                                                  <w:marTop w:val="0"/>
                                                  <w:marBottom w:val="0"/>
                                                  <w:divBdr>
                                                    <w:top w:val="none" w:sz="0" w:space="0" w:color="auto"/>
                                                    <w:left w:val="none" w:sz="0" w:space="0" w:color="auto"/>
                                                    <w:bottom w:val="none" w:sz="0" w:space="0" w:color="auto"/>
                                                    <w:right w:val="none" w:sz="0" w:space="0" w:color="auto"/>
                                                  </w:divBdr>
                                                </w:div>
                                                <w:div w:id="1654410902">
                                                  <w:marLeft w:val="0"/>
                                                  <w:marRight w:val="0"/>
                                                  <w:marTop w:val="0"/>
                                                  <w:marBottom w:val="0"/>
                                                  <w:divBdr>
                                                    <w:top w:val="none" w:sz="0" w:space="0" w:color="auto"/>
                                                    <w:left w:val="none" w:sz="0" w:space="0" w:color="auto"/>
                                                    <w:bottom w:val="none" w:sz="0" w:space="0" w:color="auto"/>
                                                    <w:right w:val="none" w:sz="0" w:space="0" w:color="auto"/>
                                                  </w:divBdr>
                                                </w:div>
                                                <w:div w:id="1633245653">
                                                  <w:marLeft w:val="0"/>
                                                  <w:marRight w:val="0"/>
                                                  <w:marTop w:val="0"/>
                                                  <w:marBottom w:val="0"/>
                                                  <w:divBdr>
                                                    <w:top w:val="none" w:sz="0" w:space="0" w:color="auto"/>
                                                    <w:left w:val="none" w:sz="0" w:space="0" w:color="auto"/>
                                                    <w:bottom w:val="none" w:sz="0" w:space="0" w:color="auto"/>
                                                    <w:right w:val="none" w:sz="0" w:space="0" w:color="auto"/>
                                                  </w:divBdr>
                                                </w:div>
                                                <w:div w:id="1537622837">
                                                  <w:marLeft w:val="0"/>
                                                  <w:marRight w:val="0"/>
                                                  <w:marTop w:val="0"/>
                                                  <w:marBottom w:val="0"/>
                                                  <w:divBdr>
                                                    <w:top w:val="none" w:sz="0" w:space="0" w:color="auto"/>
                                                    <w:left w:val="none" w:sz="0" w:space="0" w:color="auto"/>
                                                    <w:bottom w:val="none" w:sz="0" w:space="0" w:color="auto"/>
                                                    <w:right w:val="none" w:sz="0" w:space="0" w:color="auto"/>
                                                  </w:divBdr>
                                                </w:div>
                                                <w:div w:id="1440369655">
                                                  <w:marLeft w:val="0"/>
                                                  <w:marRight w:val="0"/>
                                                  <w:marTop w:val="0"/>
                                                  <w:marBottom w:val="0"/>
                                                  <w:divBdr>
                                                    <w:top w:val="none" w:sz="0" w:space="0" w:color="auto"/>
                                                    <w:left w:val="none" w:sz="0" w:space="0" w:color="auto"/>
                                                    <w:bottom w:val="none" w:sz="0" w:space="0" w:color="auto"/>
                                                    <w:right w:val="none" w:sz="0" w:space="0" w:color="auto"/>
                                                  </w:divBdr>
                                                </w:div>
                                                <w:div w:id="1759134547">
                                                  <w:marLeft w:val="0"/>
                                                  <w:marRight w:val="0"/>
                                                  <w:marTop w:val="0"/>
                                                  <w:marBottom w:val="0"/>
                                                  <w:divBdr>
                                                    <w:top w:val="none" w:sz="0" w:space="0" w:color="auto"/>
                                                    <w:left w:val="none" w:sz="0" w:space="0" w:color="auto"/>
                                                    <w:bottom w:val="none" w:sz="0" w:space="0" w:color="auto"/>
                                                    <w:right w:val="none" w:sz="0" w:space="0" w:color="auto"/>
                                                  </w:divBdr>
                                                </w:div>
                                                <w:div w:id="1971934578">
                                                  <w:marLeft w:val="0"/>
                                                  <w:marRight w:val="0"/>
                                                  <w:marTop w:val="0"/>
                                                  <w:marBottom w:val="0"/>
                                                  <w:divBdr>
                                                    <w:top w:val="none" w:sz="0" w:space="0" w:color="auto"/>
                                                    <w:left w:val="none" w:sz="0" w:space="0" w:color="auto"/>
                                                    <w:bottom w:val="none" w:sz="0" w:space="0" w:color="auto"/>
                                                    <w:right w:val="none" w:sz="0" w:space="0" w:color="auto"/>
                                                  </w:divBdr>
                                                </w:div>
                                                <w:div w:id="247544950">
                                                  <w:marLeft w:val="0"/>
                                                  <w:marRight w:val="0"/>
                                                  <w:marTop w:val="0"/>
                                                  <w:marBottom w:val="0"/>
                                                  <w:divBdr>
                                                    <w:top w:val="none" w:sz="0" w:space="0" w:color="auto"/>
                                                    <w:left w:val="none" w:sz="0" w:space="0" w:color="auto"/>
                                                    <w:bottom w:val="none" w:sz="0" w:space="0" w:color="auto"/>
                                                    <w:right w:val="none" w:sz="0" w:space="0" w:color="auto"/>
                                                  </w:divBdr>
                                                </w:div>
                                                <w:div w:id="397017704">
                                                  <w:marLeft w:val="0"/>
                                                  <w:marRight w:val="0"/>
                                                  <w:marTop w:val="0"/>
                                                  <w:marBottom w:val="0"/>
                                                  <w:divBdr>
                                                    <w:top w:val="none" w:sz="0" w:space="0" w:color="auto"/>
                                                    <w:left w:val="none" w:sz="0" w:space="0" w:color="auto"/>
                                                    <w:bottom w:val="none" w:sz="0" w:space="0" w:color="auto"/>
                                                    <w:right w:val="none" w:sz="0" w:space="0" w:color="auto"/>
                                                  </w:divBdr>
                                                </w:div>
                                                <w:div w:id="1796292681">
                                                  <w:marLeft w:val="0"/>
                                                  <w:marRight w:val="0"/>
                                                  <w:marTop w:val="0"/>
                                                  <w:marBottom w:val="0"/>
                                                  <w:divBdr>
                                                    <w:top w:val="none" w:sz="0" w:space="0" w:color="auto"/>
                                                    <w:left w:val="none" w:sz="0" w:space="0" w:color="auto"/>
                                                    <w:bottom w:val="none" w:sz="0" w:space="0" w:color="auto"/>
                                                    <w:right w:val="none" w:sz="0" w:space="0" w:color="auto"/>
                                                  </w:divBdr>
                                                </w:div>
                                                <w:div w:id="1229850739">
                                                  <w:marLeft w:val="0"/>
                                                  <w:marRight w:val="0"/>
                                                  <w:marTop w:val="0"/>
                                                  <w:marBottom w:val="0"/>
                                                  <w:divBdr>
                                                    <w:top w:val="none" w:sz="0" w:space="0" w:color="auto"/>
                                                    <w:left w:val="none" w:sz="0" w:space="0" w:color="auto"/>
                                                    <w:bottom w:val="none" w:sz="0" w:space="0" w:color="auto"/>
                                                    <w:right w:val="none" w:sz="0" w:space="0" w:color="auto"/>
                                                  </w:divBdr>
                                                </w:div>
                                                <w:div w:id="1001197475">
                                                  <w:marLeft w:val="0"/>
                                                  <w:marRight w:val="0"/>
                                                  <w:marTop w:val="0"/>
                                                  <w:marBottom w:val="0"/>
                                                  <w:divBdr>
                                                    <w:top w:val="none" w:sz="0" w:space="0" w:color="auto"/>
                                                    <w:left w:val="none" w:sz="0" w:space="0" w:color="auto"/>
                                                    <w:bottom w:val="none" w:sz="0" w:space="0" w:color="auto"/>
                                                    <w:right w:val="none" w:sz="0" w:space="0" w:color="auto"/>
                                                  </w:divBdr>
                                                </w:div>
                                                <w:div w:id="1989550680">
                                                  <w:marLeft w:val="0"/>
                                                  <w:marRight w:val="0"/>
                                                  <w:marTop w:val="0"/>
                                                  <w:marBottom w:val="0"/>
                                                  <w:divBdr>
                                                    <w:top w:val="none" w:sz="0" w:space="0" w:color="auto"/>
                                                    <w:left w:val="none" w:sz="0" w:space="0" w:color="auto"/>
                                                    <w:bottom w:val="none" w:sz="0" w:space="0" w:color="auto"/>
                                                    <w:right w:val="none" w:sz="0" w:space="0" w:color="auto"/>
                                                  </w:divBdr>
                                                </w:div>
                                                <w:div w:id="299111627">
                                                  <w:marLeft w:val="0"/>
                                                  <w:marRight w:val="0"/>
                                                  <w:marTop w:val="0"/>
                                                  <w:marBottom w:val="0"/>
                                                  <w:divBdr>
                                                    <w:top w:val="none" w:sz="0" w:space="0" w:color="auto"/>
                                                    <w:left w:val="none" w:sz="0" w:space="0" w:color="auto"/>
                                                    <w:bottom w:val="none" w:sz="0" w:space="0" w:color="auto"/>
                                                    <w:right w:val="none" w:sz="0" w:space="0" w:color="auto"/>
                                                  </w:divBdr>
                                                </w:div>
                                                <w:div w:id="1306470533">
                                                  <w:marLeft w:val="0"/>
                                                  <w:marRight w:val="0"/>
                                                  <w:marTop w:val="0"/>
                                                  <w:marBottom w:val="0"/>
                                                  <w:divBdr>
                                                    <w:top w:val="none" w:sz="0" w:space="0" w:color="auto"/>
                                                    <w:left w:val="none" w:sz="0" w:space="0" w:color="auto"/>
                                                    <w:bottom w:val="none" w:sz="0" w:space="0" w:color="auto"/>
                                                    <w:right w:val="none" w:sz="0" w:space="0" w:color="auto"/>
                                                  </w:divBdr>
                                                </w:div>
                                                <w:div w:id="381058121">
                                                  <w:marLeft w:val="0"/>
                                                  <w:marRight w:val="0"/>
                                                  <w:marTop w:val="0"/>
                                                  <w:marBottom w:val="0"/>
                                                  <w:divBdr>
                                                    <w:top w:val="none" w:sz="0" w:space="0" w:color="auto"/>
                                                    <w:left w:val="none" w:sz="0" w:space="0" w:color="auto"/>
                                                    <w:bottom w:val="none" w:sz="0" w:space="0" w:color="auto"/>
                                                    <w:right w:val="none" w:sz="0" w:space="0" w:color="auto"/>
                                                  </w:divBdr>
                                                </w:div>
                                                <w:div w:id="808091406">
                                                  <w:marLeft w:val="0"/>
                                                  <w:marRight w:val="0"/>
                                                  <w:marTop w:val="0"/>
                                                  <w:marBottom w:val="0"/>
                                                  <w:divBdr>
                                                    <w:top w:val="none" w:sz="0" w:space="0" w:color="auto"/>
                                                    <w:left w:val="none" w:sz="0" w:space="0" w:color="auto"/>
                                                    <w:bottom w:val="none" w:sz="0" w:space="0" w:color="auto"/>
                                                    <w:right w:val="none" w:sz="0" w:space="0" w:color="auto"/>
                                                  </w:divBdr>
                                                </w:div>
                                                <w:div w:id="1567031914">
                                                  <w:marLeft w:val="0"/>
                                                  <w:marRight w:val="0"/>
                                                  <w:marTop w:val="0"/>
                                                  <w:marBottom w:val="0"/>
                                                  <w:divBdr>
                                                    <w:top w:val="none" w:sz="0" w:space="0" w:color="auto"/>
                                                    <w:left w:val="none" w:sz="0" w:space="0" w:color="auto"/>
                                                    <w:bottom w:val="none" w:sz="0" w:space="0" w:color="auto"/>
                                                    <w:right w:val="none" w:sz="0" w:space="0" w:color="auto"/>
                                                  </w:divBdr>
                                                </w:div>
                                                <w:div w:id="532621930">
                                                  <w:marLeft w:val="0"/>
                                                  <w:marRight w:val="0"/>
                                                  <w:marTop w:val="0"/>
                                                  <w:marBottom w:val="0"/>
                                                  <w:divBdr>
                                                    <w:top w:val="none" w:sz="0" w:space="0" w:color="auto"/>
                                                    <w:left w:val="none" w:sz="0" w:space="0" w:color="auto"/>
                                                    <w:bottom w:val="none" w:sz="0" w:space="0" w:color="auto"/>
                                                    <w:right w:val="none" w:sz="0" w:space="0" w:color="auto"/>
                                                  </w:divBdr>
                                                </w:div>
                                                <w:div w:id="668485481">
                                                  <w:marLeft w:val="0"/>
                                                  <w:marRight w:val="0"/>
                                                  <w:marTop w:val="0"/>
                                                  <w:marBottom w:val="0"/>
                                                  <w:divBdr>
                                                    <w:top w:val="none" w:sz="0" w:space="0" w:color="auto"/>
                                                    <w:left w:val="none" w:sz="0" w:space="0" w:color="auto"/>
                                                    <w:bottom w:val="none" w:sz="0" w:space="0" w:color="auto"/>
                                                    <w:right w:val="none" w:sz="0" w:space="0" w:color="auto"/>
                                                  </w:divBdr>
                                                </w:div>
                                                <w:div w:id="612713825">
                                                  <w:marLeft w:val="0"/>
                                                  <w:marRight w:val="0"/>
                                                  <w:marTop w:val="0"/>
                                                  <w:marBottom w:val="0"/>
                                                  <w:divBdr>
                                                    <w:top w:val="none" w:sz="0" w:space="0" w:color="auto"/>
                                                    <w:left w:val="none" w:sz="0" w:space="0" w:color="auto"/>
                                                    <w:bottom w:val="none" w:sz="0" w:space="0" w:color="auto"/>
                                                    <w:right w:val="none" w:sz="0" w:space="0" w:color="auto"/>
                                                  </w:divBdr>
                                                </w:div>
                                                <w:div w:id="95544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5105457">
      <w:bodyDiv w:val="1"/>
      <w:marLeft w:val="0"/>
      <w:marRight w:val="0"/>
      <w:marTop w:val="0"/>
      <w:marBottom w:val="0"/>
      <w:divBdr>
        <w:top w:val="none" w:sz="0" w:space="0" w:color="auto"/>
        <w:left w:val="none" w:sz="0" w:space="0" w:color="auto"/>
        <w:bottom w:val="none" w:sz="0" w:space="0" w:color="auto"/>
        <w:right w:val="none" w:sz="0" w:space="0" w:color="auto"/>
      </w:divBdr>
    </w:div>
    <w:div w:id="2129737641">
      <w:bodyDiv w:val="1"/>
      <w:marLeft w:val="0"/>
      <w:marRight w:val="0"/>
      <w:marTop w:val="0"/>
      <w:marBottom w:val="0"/>
      <w:divBdr>
        <w:top w:val="none" w:sz="0" w:space="0" w:color="auto"/>
        <w:left w:val="none" w:sz="0" w:space="0" w:color="auto"/>
        <w:bottom w:val="none" w:sz="0" w:space="0" w:color="auto"/>
        <w:right w:val="none" w:sz="0" w:space="0" w:color="auto"/>
      </w:divBdr>
      <w:divsChild>
        <w:div w:id="242496369">
          <w:marLeft w:val="0"/>
          <w:marRight w:val="0"/>
          <w:marTop w:val="0"/>
          <w:marBottom w:val="0"/>
          <w:divBdr>
            <w:top w:val="none" w:sz="0" w:space="0" w:color="auto"/>
            <w:left w:val="none" w:sz="0" w:space="0" w:color="auto"/>
            <w:bottom w:val="none" w:sz="0" w:space="0" w:color="auto"/>
            <w:right w:val="none" w:sz="0" w:space="0" w:color="auto"/>
          </w:divBdr>
          <w:divsChild>
            <w:div w:id="1441678718">
              <w:marLeft w:val="0"/>
              <w:marRight w:val="0"/>
              <w:marTop w:val="0"/>
              <w:marBottom w:val="0"/>
              <w:divBdr>
                <w:top w:val="none" w:sz="0" w:space="0" w:color="auto"/>
                <w:left w:val="none" w:sz="0" w:space="0" w:color="auto"/>
                <w:bottom w:val="none" w:sz="0" w:space="0" w:color="auto"/>
                <w:right w:val="none" w:sz="0" w:space="0" w:color="auto"/>
              </w:divBdr>
              <w:divsChild>
                <w:div w:id="1802919024">
                  <w:marLeft w:val="0"/>
                  <w:marRight w:val="0"/>
                  <w:marTop w:val="0"/>
                  <w:marBottom w:val="0"/>
                  <w:divBdr>
                    <w:top w:val="none" w:sz="0" w:space="0" w:color="auto"/>
                    <w:left w:val="none" w:sz="0" w:space="0" w:color="auto"/>
                    <w:bottom w:val="none" w:sz="0" w:space="0" w:color="auto"/>
                    <w:right w:val="none" w:sz="0" w:space="0" w:color="auto"/>
                  </w:divBdr>
                  <w:divsChild>
                    <w:div w:id="1539312907">
                      <w:marLeft w:val="0"/>
                      <w:marRight w:val="0"/>
                      <w:marTop w:val="0"/>
                      <w:marBottom w:val="0"/>
                      <w:divBdr>
                        <w:top w:val="none" w:sz="0" w:space="0" w:color="auto"/>
                        <w:left w:val="none" w:sz="0" w:space="0" w:color="auto"/>
                        <w:bottom w:val="none" w:sz="0" w:space="0" w:color="auto"/>
                        <w:right w:val="none" w:sz="0" w:space="0" w:color="auto"/>
                      </w:divBdr>
                      <w:divsChild>
                        <w:div w:id="522596214">
                          <w:marLeft w:val="0"/>
                          <w:marRight w:val="0"/>
                          <w:marTop w:val="0"/>
                          <w:marBottom w:val="0"/>
                          <w:divBdr>
                            <w:top w:val="none" w:sz="0" w:space="0" w:color="auto"/>
                            <w:left w:val="none" w:sz="0" w:space="0" w:color="auto"/>
                            <w:bottom w:val="none" w:sz="0" w:space="0" w:color="auto"/>
                            <w:right w:val="none" w:sz="0" w:space="0" w:color="auto"/>
                          </w:divBdr>
                          <w:divsChild>
                            <w:div w:id="1912227045">
                              <w:marLeft w:val="0"/>
                              <w:marRight w:val="0"/>
                              <w:marTop w:val="0"/>
                              <w:marBottom w:val="0"/>
                              <w:divBdr>
                                <w:top w:val="none" w:sz="0" w:space="0" w:color="auto"/>
                                <w:left w:val="none" w:sz="0" w:space="0" w:color="auto"/>
                                <w:bottom w:val="none" w:sz="0" w:space="0" w:color="auto"/>
                                <w:right w:val="none" w:sz="0" w:space="0" w:color="auto"/>
                              </w:divBdr>
                              <w:divsChild>
                                <w:div w:id="372735188">
                                  <w:marLeft w:val="0"/>
                                  <w:marRight w:val="0"/>
                                  <w:marTop w:val="0"/>
                                  <w:marBottom w:val="0"/>
                                  <w:divBdr>
                                    <w:top w:val="none" w:sz="0" w:space="0" w:color="auto"/>
                                    <w:left w:val="none" w:sz="0" w:space="0" w:color="auto"/>
                                    <w:bottom w:val="none" w:sz="0" w:space="0" w:color="auto"/>
                                    <w:right w:val="none" w:sz="0" w:space="0" w:color="auto"/>
                                  </w:divBdr>
                                  <w:divsChild>
                                    <w:div w:id="822166283">
                                      <w:marLeft w:val="0"/>
                                      <w:marRight w:val="0"/>
                                      <w:marTop w:val="0"/>
                                      <w:marBottom w:val="0"/>
                                      <w:divBdr>
                                        <w:top w:val="none" w:sz="0" w:space="0" w:color="auto"/>
                                        <w:left w:val="none" w:sz="0" w:space="0" w:color="auto"/>
                                        <w:bottom w:val="none" w:sz="0" w:space="0" w:color="auto"/>
                                        <w:right w:val="none" w:sz="0" w:space="0" w:color="auto"/>
                                      </w:divBdr>
                                      <w:divsChild>
                                        <w:div w:id="10379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0321990">
      <w:bodyDiv w:val="1"/>
      <w:marLeft w:val="0"/>
      <w:marRight w:val="0"/>
      <w:marTop w:val="0"/>
      <w:marBottom w:val="0"/>
      <w:divBdr>
        <w:top w:val="none" w:sz="0" w:space="0" w:color="auto"/>
        <w:left w:val="none" w:sz="0" w:space="0" w:color="auto"/>
        <w:bottom w:val="none" w:sz="0" w:space="0" w:color="auto"/>
        <w:right w:val="none" w:sz="0" w:space="0" w:color="auto"/>
      </w:divBdr>
      <w:divsChild>
        <w:div w:id="2048598829">
          <w:marLeft w:val="0"/>
          <w:marRight w:val="0"/>
          <w:marTop w:val="0"/>
          <w:marBottom w:val="0"/>
          <w:divBdr>
            <w:top w:val="none" w:sz="0" w:space="0" w:color="auto"/>
            <w:left w:val="none" w:sz="0" w:space="0" w:color="auto"/>
            <w:bottom w:val="none" w:sz="0" w:space="0" w:color="auto"/>
            <w:right w:val="none" w:sz="0" w:space="0" w:color="auto"/>
          </w:divBdr>
          <w:divsChild>
            <w:div w:id="42758085">
              <w:marLeft w:val="0"/>
              <w:marRight w:val="0"/>
              <w:marTop w:val="0"/>
              <w:marBottom w:val="0"/>
              <w:divBdr>
                <w:top w:val="none" w:sz="0" w:space="0" w:color="auto"/>
                <w:left w:val="none" w:sz="0" w:space="0" w:color="auto"/>
                <w:bottom w:val="none" w:sz="0" w:space="0" w:color="auto"/>
                <w:right w:val="none" w:sz="0" w:space="0" w:color="auto"/>
              </w:divBdr>
              <w:divsChild>
                <w:div w:id="1951693532">
                  <w:marLeft w:val="0"/>
                  <w:marRight w:val="0"/>
                  <w:marTop w:val="0"/>
                  <w:marBottom w:val="0"/>
                  <w:divBdr>
                    <w:top w:val="none" w:sz="0" w:space="0" w:color="auto"/>
                    <w:left w:val="none" w:sz="0" w:space="0" w:color="auto"/>
                    <w:bottom w:val="none" w:sz="0" w:space="0" w:color="auto"/>
                    <w:right w:val="none" w:sz="0" w:space="0" w:color="auto"/>
                  </w:divBdr>
                  <w:divsChild>
                    <w:div w:id="703211839">
                      <w:marLeft w:val="0"/>
                      <w:marRight w:val="0"/>
                      <w:marTop w:val="0"/>
                      <w:marBottom w:val="0"/>
                      <w:divBdr>
                        <w:top w:val="none" w:sz="0" w:space="0" w:color="auto"/>
                        <w:left w:val="none" w:sz="0" w:space="0" w:color="auto"/>
                        <w:bottom w:val="none" w:sz="0" w:space="0" w:color="auto"/>
                        <w:right w:val="none" w:sz="0" w:space="0" w:color="auto"/>
                      </w:divBdr>
                      <w:divsChild>
                        <w:div w:id="2054234302">
                          <w:marLeft w:val="0"/>
                          <w:marRight w:val="0"/>
                          <w:marTop w:val="0"/>
                          <w:marBottom w:val="0"/>
                          <w:divBdr>
                            <w:top w:val="none" w:sz="0" w:space="0" w:color="auto"/>
                            <w:left w:val="none" w:sz="0" w:space="0" w:color="auto"/>
                            <w:bottom w:val="none" w:sz="0" w:space="0" w:color="auto"/>
                            <w:right w:val="none" w:sz="0" w:space="0" w:color="auto"/>
                          </w:divBdr>
                          <w:divsChild>
                            <w:div w:id="1134250813">
                              <w:marLeft w:val="0"/>
                              <w:marRight w:val="0"/>
                              <w:marTop w:val="0"/>
                              <w:marBottom w:val="0"/>
                              <w:divBdr>
                                <w:top w:val="none" w:sz="0" w:space="0" w:color="auto"/>
                                <w:left w:val="none" w:sz="0" w:space="0" w:color="auto"/>
                                <w:bottom w:val="none" w:sz="0" w:space="0" w:color="auto"/>
                                <w:right w:val="none" w:sz="0" w:space="0" w:color="auto"/>
                              </w:divBdr>
                              <w:divsChild>
                                <w:div w:id="996112948">
                                  <w:marLeft w:val="0"/>
                                  <w:marRight w:val="0"/>
                                  <w:marTop w:val="0"/>
                                  <w:marBottom w:val="0"/>
                                  <w:divBdr>
                                    <w:top w:val="none" w:sz="0" w:space="0" w:color="auto"/>
                                    <w:left w:val="none" w:sz="0" w:space="0" w:color="auto"/>
                                    <w:bottom w:val="none" w:sz="0" w:space="0" w:color="auto"/>
                                    <w:right w:val="none" w:sz="0" w:space="0" w:color="auto"/>
                                  </w:divBdr>
                                  <w:divsChild>
                                    <w:div w:id="1043556901">
                                      <w:marLeft w:val="0"/>
                                      <w:marRight w:val="0"/>
                                      <w:marTop w:val="0"/>
                                      <w:marBottom w:val="0"/>
                                      <w:divBdr>
                                        <w:top w:val="none" w:sz="0" w:space="0" w:color="auto"/>
                                        <w:left w:val="none" w:sz="0" w:space="0" w:color="auto"/>
                                        <w:bottom w:val="none" w:sz="0" w:space="0" w:color="auto"/>
                                        <w:right w:val="none" w:sz="0" w:space="0" w:color="auto"/>
                                      </w:divBdr>
                                      <w:divsChild>
                                        <w:div w:id="2081900811">
                                          <w:marLeft w:val="0"/>
                                          <w:marRight w:val="0"/>
                                          <w:marTop w:val="15"/>
                                          <w:marBottom w:val="0"/>
                                          <w:divBdr>
                                            <w:top w:val="none" w:sz="0" w:space="0" w:color="auto"/>
                                            <w:left w:val="none" w:sz="0" w:space="0" w:color="auto"/>
                                            <w:bottom w:val="none" w:sz="0" w:space="0" w:color="auto"/>
                                            <w:right w:val="none" w:sz="0" w:space="0" w:color="auto"/>
                                          </w:divBdr>
                                          <w:divsChild>
                                            <w:div w:id="993339972">
                                              <w:marLeft w:val="0"/>
                                              <w:marRight w:val="0"/>
                                              <w:marTop w:val="0"/>
                                              <w:marBottom w:val="0"/>
                                              <w:divBdr>
                                                <w:top w:val="none" w:sz="0" w:space="0" w:color="auto"/>
                                                <w:left w:val="none" w:sz="0" w:space="0" w:color="auto"/>
                                                <w:bottom w:val="none" w:sz="0" w:space="0" w:color="auto"/>
                                                <w:right w:val="none" w:sz="0" w:space="0" w:color="auto"/>
                                              </w:divBdr>
                                              <w:divsChild>
                                                <w:div w:id="2010714065">
                                                  <w:marLeft w:val="0"/>
                                                  <w:marRight w:val="0"/>
                                                  <w:marTop w:val="0"/>
                                                  <w:marBottom w:val="0"/>
                                                  <w:divBdr>
                                                    <w:top w:val="none" w:sz="0" w:space="0" w:color="auto"/>
                                                    <w:left w:val="none" w:sz="0" w:space="0" w:color="auto"/>
                                                    <w:bottom w:val="none" w:sz="0" w:space="0" w:color="auto"/>
                                                    <w:right w:val="none" w:sz="0" w:space="0" w:color="auto"/>
                                                  </w:divBdr>
                                                </w:div>
                                                <w:div w:id="1380398243">
                                                  <w:marLeft w:val="0"/>
                                                  <w:marRight w:val="0"/>
                                                  <w:marTop w:val="0"/>
                                                  <w:marBottom w:val="0"/>
                                                  <w:divBdr>
                                                    <w:top w:val="none" w:sz="0" w:space="0" w:color="auto"/>
                                                    <w:left w:val="none" w:sz="0" w:space="0" w:color="auto"/>
                                                    <w:bottom w:val="none" w:sz="0" w:space="0" w:color="auto"/>
                                                    <w:right w:val="none" w:sz="0" w:space="0" w:color="auto"/>
                                                  </w:divBdr>
                                                </w:div>
                                                <w:div w:id="1628512746">
                                                  <w:marLeft w:val="0"/>
                                                  <w:marRight w:val="0"/>
                                                  <w:marTop w:val="0"/>
                                                  <w:marBottom w:val="0"/>
                                                  <w:divBdr>
                                                    <w:top w:val="none" w:sz="0" w:space="0" w:color="auto"/>
                                                    <w:left w:val="none" w:sz="0" w:space="0" w:color="auto"/>
                                                    <w:bottom w:val="none" w:sz="0" w:space="0" w:color="auto"/>
                                                    <w:right w:val="none" w:sz="0" w:space="0" w:color="auto"/>
                                                  </w:divBdr>
                                                </w:div>
                                                <w:div w:id="699166339">
                                                  <w:marLeft w:val="0"/>
                                                  <w:marRight w:val="0"/>
                                                  <w:marTop w:val="0"/>
                                                  <w:marBottom w:val="0"/>
                                                  <w:divBdr>
                                                    <w:top w:val="none" w:sz="0" w:space="0" w:color="auto"/>
                                                    <w:left w:val="none" w:sz="0" w:space="0" w:color="auto"/>
                                                    <w:bottom w:val="none" w:sz="0" w:space="0" w:color="auto"/>
                                                    <w:right w:val="none" w:sz="0" w:space="0" w:color="auto"/>
                                                  </w:divBdr>
                                                </w:div>
                                                <w:div w:id="1063873819">
                                                  <w:marLeft w:val="0"/>
                                                  <w:marRight w:val="0"/>
                                                  <w:marTop w:val="0"/>
                                                  <w:marBottom w:val="0"/>
                                                  <w:divBdr>
                                                    <w:top w:val="none" w:sz="0" w:space="0" w:color="auto"/>
                                                    <w:left w:val="none" w:sz="0" w:space="0" w:color="auto"/>
                                                    <w:bottom w:val="none" w:sz="0" w:space="0" w:color="auto"/>
                                                    <w:right w:val="none" w:sz="0" w:space="0" w:color="auto"/>
                                                  </w:divBdr>
                                                </w:div>
                                                <w:div w:id="1260525357">
                                                  <w:marLeft w:val="0"/>
                                                  <w:marRight w:val="0"/>
                                                  <w:marTop w:val="0"/>
                                                  <w:marBottom w:val="0"/>
                                                  <w:divBdr>
                                                    <w:top w:val="none" w:sz="0" w:space="0" w:color="auto"/>
                                                    <w:left w:val="none" w:sz="0" w:space="0" w:color="auto"/>
                                                    <w:bottom w:val="none" w:sz="0" w:space="0" w:color="auto"/>
                                                    <w:right w:val="none" w:sz="0" w:space="0" w:color="auto"/>
                                                  </w:divBdr>
                                                </w:div>
                                                <w:div w:id="950405408">
                                                  <w:marLeft w:val="0"/>
                                                  <w:marRight w:val="0"/>
                                                  <w:marTop w:val="0"/>
                                                  <w:marBottom w:val="0"/>
                                                  <w:divBdr>
                                                    <w:top w:val="none" w:sz="0" w:space="0" w:color="auto"/>
                                                    <w:left w:val="none" w:sz="0" w:space="0" w:color="auto"/>
                                                    <w:bottom w:val="none" w:sz="0" w:space="0" w:color="auto"/>
                                                    <w:right w:val="none" w:sz="0" w:space="0" w:color="auto"/>
                                                  </w:divBdr>
                                                </w:div>
                                                <w:div w:id="3696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ur.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uur.cz" TargetMode="External"/><Relationship Id="rId4" Type="http://schemas.openxmlformats.org/officeDocument/2006/relationships/settings" Target="settings.xml"/><Relationship Id="rId9" Type="http://schemas.openxmlformats.org/officeDocument/2006/relationships/hyperlink" Target="http://www.mmr.cz" TargetMode="External"/><Relationship Id="rId14" Type="http://schemas.openxmlformats.org/officeDocument/2006/relationships/footer" Target="footer3.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1CB89-2065-4788-9398-0BEAB3358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2365</TotalTime>
  <Pages>26</Pages>
  <Words>10058</Words>
  <Characters>60809</Characters>
  <Application>Microsoft Office Word</Application>
  <DocSecurity>0</DocSecurity>
  <Lines>506</Lines>
  <Paragraphs>141</Paragraphs>
  <ScaleCrop>false</ScaleCrop>
  <HeadingPairs>
    <vt:vector size="2" baseType="variant">
      <vt:variant>
        <vt:lpstr>Název</vt:lpstr>
      </vt:variant>
      <vt:variant>
        <vt:i4>1</vt:i4>
      </vt:variant>
    </vt:vector>
  </HeadingPairs>
  <TitlesOfParts>
    <vt:vector size="1" baseType="lpstr">
      <vt:lpstr>Urbanistické středisko Jihlava, spol</vt:lpstr>
    </vt:vector>
  </TitlesOfParts>
  <Company>Urbanistické středisko</Company>
  <LinksUpToDate>false</LinksUpToDate>
  <CharactersWithSpaces>70726</CharactersWithSpaces>
  <SharedDoc>false</SharedDoc>
  <HLinks>
    <vt:vector size="18" baseType="variant">
      <vt:variant>
        <vt:i4>6291569</vt:i4>
      </vt:variant>
      <vt:variant>
        <vt:i4>6</vt:i4>
      </vt:variant>
      <vt:variant>
        <vt:i4>0</vt:i4>
      </vt:variant>
      <vt:variant>
        <vt:i4>5</vt:i4>
      </vt:variant>
      <vt:variant>
        <vt:lpwstr>http://www.uur.cz/</vt:lpwstr>
      </vt:variant>
      <vt:variant>
        <vt:lpwstr/>
      </vt:variant>
      <vt:variant>
        <vt:i4>6291569</vt:i4>
      </vt:variant>
      <vt:variant>
        <vt:i4>3</vt:i4>
      </vt:variant>
      <vt:variant>
        <vt:i4>0</vt:i4>
      </vt:variant>
      <vt:variant>
        <vt:i4>5</vt:i4>
      </vt:variant>
      <vt:variant>
        <vt:lpwstr>http://www.uur.cz/</vt:lpwstr>
      </vt:variant>
      <vt:variant>
        <vt:lpwstr/>
      </vt:variant>
      <vt:variant>
        <vt:i4>7864425</vt:i4>
      </vt:variant>
      <vt:variant>
        <vt:i4>0</vt:i4>
      </vt:variant>
      <vt:variant>
        <vt:i4>0</vt:i4>
      </vt:variant>
      <vt:variant>
        <vt:i4>5</vt:i4>
      </vt:variant>
      <vt:variant>
        <vt:lpwstr>http://www.mmr.cz/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Urbanistické středisko Jihlava, spol</dc:title>
  <dc:creator>._</dc:creator>
  <cp:lastModifiedBy>RAZIMOVÁ Pavlína Bc.</cp:lastModifiedBy>
  <cp:revision>14</cp:revision>
  <cp:lastPrinted>2023-05-17T07:50:00Z</cp:lastPrinted>
  <dcterms:created xsi:type="dcterms:W3CDTF">2023-04-19T08:26:00Z</dcterms:created>
  <dcterms:modified xsi:type="dcterms:W3CDTF">2023-08-18T09:17:00Z</dcterms:modified>
</cp:coreProperties>
</file>